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946"/>
        <w:gridCol w:w="986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29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61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生产部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魏丙玉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王凡 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129" w:type="dxa"/>
            <w:vMerge w:val="continue"/>
            <w:vAlign w:val="center"/>
          </w:tcPr>
          <w:p/>
        </w:tc>
        <w:tc>
          <w:tcPr>
            <w:tcW w:w="946" w:type="dxa"/>
            <w:vMerge w:val="continue"/>
            <w:vAlign w:val="center"/>
          </w:tcPr>
          <w:p/>
        </w:tc>
        <w:tc>
          <w:tcPr>
            <w:tcW w:w="9861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>汪桂丽、</w:t>
            </w:r>
            <w:r>
              <w:rPr>
                <w:rFonts w:hint="eastAsia"/>
                <w:sz w:val="24"/>
                <w:szCs w:val="24"/>
              </w:rPr>
              <w:t>刘思顺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2021年12月</w:t>
            </w:r>
            <w:r>
              <w:rPr>
                <w:rFonts w:hint="eastAsia"/>
                <w:lang w:val="en-US" w:eastAsia="zh-CN"/>
              </w:rPr>
              <w:t>12上午</w:t>
            </w:r>
            <w:bookmarkEnd w:id="1"/>
            <w:bookmarkStart w:id="2" w:name="_GoBack"/>
            <w:bookmarkEnd w:id="2"/>
          </w:p>
        </w:tc>
        <w:tc>
          <w:tcPr>
            <w:tcW w:w="156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29" w:type="dxa"/>
            <w:vMerge w:val="continue"/>
            <w:vAlign w:val="center"/>
          </w:tcPr>
          <w:p/>
        </w:tc>
        <w:tc>
          <w:tcPr>
            <w:tcW w:w="946" w:type="dxa"/>
            <w:vMerge w:val="continue"/>
            <w:vAlign w:val="center"/>
          </w:tcPr>
          <w:p/>
        </w:tc>
        <w:tc>
          <w:tcPr>
            <w:tcW w:w="98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5.3组织的岗位、职责和权限、6.2质量目标、7.1.3基础设施、7.1.4过程运行环境、8.5.1生产和服务提供的控制、8.5.2产品标识和可追朔性、8.5.4产品防护、8.5.6生产和服务提供的更改控制</w:t>
            </w:r>
          </w:p>
        </w:tc>
        <w:tc>
          <w:tcPr>
            <w:tcW w:w="156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职责权限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5.3 </w:t>
            </w:r>
          </w:p>
        </w:tc>
        <w:tc>
          <w:tcPr>
            <w:tcW w:w="9861" w:type="dxa"/>
            <w:vAlign w:val="center"/>
          </w:tcPr>
          <w:p>
            <w:pPr>
              <w:tabs>
                <w:tab w:val="left" w:pos="3015"/>
              </w:tabs>
              <w:spacing w:line="460" w:lineRule="exact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与负责人交流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明确</w:t>
            </w:r>
            <w:r>
              <w:rPr>
                <w:rFonts w:hint="eastAsia" w:ascii="宋体" w:hAnsi="宋体" w:cs="Arial"/>
                <w:szCs w:val="21"/>
              </w:rPr>
              <w:t>本部门职责和权限：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845" w:leftChars="0" w:hanging="425" w:firstLineChars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负责生产组织管理工作，负责车间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</w:rPr>
              <w:t>s的监督检查；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84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监督车间</w:t>
            </w:r>
            <w:r>
              <w:rPr>
                <w:rFonts w:hint="eastAsia" w:ascii="宋体" w:hAnsi="宋体"/>
              </w:rPr>
              <w:t>执行生产计划，落实生产任务；</w:t>
            </w: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845" w:leftChars="0" w:hanging="425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负责指导、督促分管各岗位的绩效工作计划并组织考核；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845" w:leftChars="0" w:hanging="425" w:firstLineChars="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负责组织制定工艺技术和生产规范，完善工艺流程；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845" w:leftChars="0" w:hanging="425" w:firstLineChars="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负责设备的综合管理；负责设备的正常使用，日常保养及保管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845" w:leftChars="0" w:hanging="425" w:firstLineChars="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负责对不合格品进行处置，以及采取改进，纠正和预防措施。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Arial"/>
                <w:szCs w:val="21"/>
              </w:rPr>
              <w:t xml:space="preserve">目标 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6.2</w:t>
            </w:r>
          </w:p>
        </w:tc>
        <w:tc>
          <w:tcPr>
            <w:tcW w:w="9861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提供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本部门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质量目标分解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5项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，明确考核方法、周期和考核人；有2021年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7月-11月20日完成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情况记录，目标、指示达成；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 xml:space="preserve">统计考核人：殷在学    批准：邢金辉  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29" w:type="dxa"/>
            <w:vAlign w:val="center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基础设施</w:t>
            </w:r>
          </w:p>
        </w:tc>
        <w:tc>
          <w:tcPr>
            <w:tcW w:w="94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7.1.3</w:t>
            </w:r>
          </w:p>
        </w:tc>
        <w:tc>
          <w:tcPr>
            <w:tcW w:w="9861" w:type="dxa"/>
            <w:vAlign w:val="top"/>
          </w:tcPr>
          <w:p>
            <w:pPr>
              <w:spacing w:line="360" w:lineRule="auto"/>
              <w:ind w:right="-105" w:rightChars="-50" w:firstLine="420" w:firstLineChars="200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建立并执行《基础设施控制程序》</w:t>
            </w:r>
          </w:p>
          <w:p>
            <w:pPr>
              <w:spacing w:line="360" w:lineRule="auto"/>
              <w:ind w:right="-105" w:rightChars="-50" w:firstLine="420" w:firstLineChars="200"/>
              <w:rPr>
                <w:rFonts w:hint="eastAsia"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</w:rPr>
              <w:t>本公司确定、配置和维护过程运行所需的基础设施、设备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建立《设备台帐》</w:t>
            </w:r>
            <w:r>
              <w:rPr>
                <w:rFonts w:hint="eastAsia" w:ascii="宋体" w:hAnsi="宋体" w:cs="Arial"/>
                <w:szCs w:val="21"/>
              </w:rPr>
              <w:t>：生产现场有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鄂破机 P2V750X1060  1台、振料给料机 2SW1142  1台、单缸液压圆锥PYY300/PYY2Q00、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振动筛1#、2#、盘式给料机1台、挖掘机1台等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；</w:t>
            </w:r>
          </w:p>
          <w:p>
            <w:pPr>
              <w:spacing w:line="360" w:lineRule="auto"/>
              <w:ind w:right="-105" w:rightChars="-50"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有独立的办公区域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Cs w:val="21"/>
              </w:rPr>
              <w:t>生产车间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1个、存料场所材料场、成品场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ind w:right="-105" w:rightChars="-50"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执行设备</w:t>
            </w:r>
            <w:r>
              <w:rPr>
                <w:rFonts w:hint="eastAsia" w:ascii="宋体" w:hAnsi="宋体" w:cs="Arial"/>
                <w:szCs w:val="21"/>
              </w:rPr>
              <w:t>操作规程，现场查看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鄂破机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给料机、振动筛</w:t>
            </w:r>
            <w:r>
              <w:rPr>
                <w:rFonts w:hint="eastAsia" w:ascii="宋体" w:hAnsi="宋体" w:cs="Arial"/>
                <w:szCs w:val="21"/>
              </w:rPr>
              <w:t>正在运行、正常；</w:t>
            </w:r>
          </w:p>
          <w:p>
            <w:pPr>
              <w:spacing w:line="360" w:lineRule="auto"/>
              <w:ind w:right="-105" w:rightChars="-50"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提供2021年设备维修保养计划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王凡 2021年7月30日</w:t>
            </w:r>
            <w:r>
              <w:rPr>
                <w:rFonts w:hint="eastAsia" w:ascii="宋体" w:hAnsi="宋体" w:cs="Arial"/>
                <w:szCs w:val="21"/>
              </w:rPr>
              <w:t>：对在用现场设备做好年度检修维护安排，有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维修项目</w:t>
            </w:r>
            <w:r>
              <w:rPr>
                <w:rFonts w:hint="eastAsia" w:ascii="宋体" w:hAnsi="宋体" w:cs="Arial"/>
                <w:szCs w:val="21"/>
              </w:rPr>
              <w:t>和时间；</w:t>
            </w:r>
          </w:p>
          <w:p>
            <w:pPr>
              <w:spacing w:line="360" w:lineRule="auto"/>
              <w:ind w:right="-105" w:rightChars="-50" w:firstLine="420" w:firstLineChars="200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抽查有圆锥破 7月、鄂破机8月、振动筛9月、挖掘机11月日常保养记录，无异常，负责人：杨成；</w:t>
            </w:r>
          </w:p>
          <w:p>
            <w:pPr>
              <w:spacing w:line="360" w:lineRule="auto"/>
              <w:ind w:right="-105" w:rightChars="-50" w:firstLine="422" w:firstLineChars="200"/>
              <w:rPr>
                <w:rFonts w:hint="default" w:ascii="宋体" w:hAnsi="宋体" w:cs="Arial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0000FF"/>
                <w:lang w:val="en-US" w:eastAsia="zh-CN"/>
              </w:rPr>
              <w:t>未提供出11月对振动给料机 编号2SW1142  已进行日常保养相关证据，不符合基础设施控制要求</w:t>
            </w:r>
          </w:p>
          <w:p>
            <w:pPr>
              <w:spacing w:line="360" w:lineRule="auto"/>
              <w:ind w:right="-105" w:rightChars="-50" w:firstLine="420" w:firstLineChars="200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查 设备维修验收记录：</w:t>
            </w:r>
          </w:p>
          <w:p>
            <w:pPr>
              <w:spacing w:line="360" w:lineRule="auto"/>
              <w:ind w:right="-105" w:rightChars="-50" w:firstLine="420" w:firstLineChars="200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2021年8月30日 振动筛  维修部位筛网  方案更换 负责人孟宪亮，验收记录 已更换筛网，验收人：魏丙玉；</w:t>
            </w:r>
          </w:p>
          <w:p>
            <w:pPr>
              <w:spacing w:line="360" w:lineRule="auto"/>
              <w:ind w:right="-105" w:rightChars="-50" w:firstLine="420" w:firstLineChars="200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2021年10月8日 鄂破机  维修部位轴承齿轮更换  方案立即更换 负责人杨成，验收记录 已更换，验收人：王凡。</w:t>
            </w:r>
          </w:p>
          <w:p>
            <w:pPr>
              <w:spacing w:line="360" w:lineRule="auto"/>
              <w:ind w:right="-105" w:rightChars="-50" w:firstLine="420" w:firstLineChars="200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设备设施管理按程序执行。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NC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29" w:type="dxa"/>
            <w:vAlign w:val="center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工作环境</w:t>
            </w:r>
          </w:p>
        </w:tc>
        <w:tc>
          <w:tcPr>
            <w:tcW w:w="94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7.1.4</w:t>
            </w:r>
          </w:p>
        </w:tc>
        <w:tc>
          <w:tcPr>
            <w:tcW w:w="9861" w:type="dxa"/>
            <w:vAlign w:val="top"/>
          </w:tcPr>
          <w:p>
            <w:pPr>
              <w:spacing w:line="360" w:lineRule="auto"/>
              <w:ind w:firstLine="48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各工作区区分明确，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设备定置摆放</w:t>
            </w:r>
            <w:r>
              <w:rPr>
                <w:rFonts w:hint="eastAsia" w:ascii="宋体" w:hAnsi="宋体" w:cs="Arial"/>
                <w:szCs w:val="21"/>
              </w:rPr>
              <w:t>；工作场</w:t>
            </w:r>
            <w:r>
              <w:rPr>
                <w:rFonts w:ascii="宋体" w:hAnsi="宋体" w:cs="Arial"/>
                <w:szCs w:val="21"/>
              </w:rPr>
              <w:t>所空间较宽敞、光线较明亮，各现场</w:t>
            </w:r>
            <w:r>
              <w:rPr>
                <w:rFonts w:hint="eastAsia" w:ascii="宋体" w:hAnsi="宋体" w:cs="Arial"/>
                <w:szCs w:val="21"/>
              </w:rPr>
              <w:t>物品定置放置</w:t>
            </w:r>
            <w:r>
              <w:rPr>
                <w:rFonts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ind w:firstLine="480"/>
              <w:jc w:val="left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>固定生产场所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有明确贮存区：材料和成品分区明确；</w:t>
            </w:r>
          </w:p>
          <w:p>
            <w:pPr>
              <w:spacing w:line="360" w:lineRule="auto"/>
              <w:ind w:firstLine="480"/>
              <w:jc w:val="left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现场自动化处理建筑石块/石渣垃圾，操作工主要进行设备控制，操作人员无重体系活动，工作较轻松；</w:t>
            </w:r>
          </w:p>
          <w:p>
            <w:pPr>
              <w:spacing w:line="360" w:lineRule="auto"/>
              <w:ind w:firstLine="480"/>
              <w:jc w:val="left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现场灰尘采用自动喷水降尘，员工有工作服、工作帽、口罩和手套。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生产和服务提供的</w:t>
            </w:r>
            <w:r>
              <w:rPr>
                <w:rFonts w:ascii="宋体" w:hAnsi="宋体" w:cs="Arial"/>
                <w:szCs w:val="21"/>
              </w:rPr>
              <w:t>控制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8.5.1 </w:t>
            </w: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ind w:right="-6" w:rightChars="-3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61" w:type="dxa"/>
            <w:vAlign w:val="center"/>
          </w:tcPr>
          <w:p>
            <w:pPr>
              <w:pStyle w:val="12"/>
              <w:spacing w:line="360" w:lineRule="auto"/>
              <w:ind w:left="420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公司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建立</w:t>
            </w:r>
            <w:r>
              <w:rPr>
                <w:rFonts w:hint="eastAsia" w:ascii="宋体" w:hAnsi="宋体" w:cs="Arial"/>
                <w:sz w:val="21"/>
                <w:szCs w:val="21"/>
              </w:rPr>
              <w:t>并执行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Arial"/>
                <w:sz w:val="21"/>
                <w:szCs w:val="21"/>
              </w:rPr>
              <w:t>生产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cs="Arial"/>
                <w:sz w:val="21"/>
                <w:szCs w:val="21"/>
              </w:rPr>
              <w:t>控制程序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基础设施控制程序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管理制度主要设备操作规程</w:t>
            </w:r>
            <w:r>
              <w:rPr>
                <w:rFonts w:hint="eastAsia" w:ascii="宋体" w:hAnsi="宋体" w:cs="Arial"/>
                <w:sz w:val="21"/>
                <w:szCs w:val="21"/>
              </w:rPr>
              <w:t>等；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现场、记录抽查、询问控制情况：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1.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现场抽查操作规程：提供鄂破机、圆锥破碎机操作规程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2.资源配置齐备，设施设备可以满足要求。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3.查看现场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正在处理建筑垃圾石头/石渣材料，产品石子、石粉、细石</w:t>
            </w:r>
            <w:r>
              <w:rPr>
                <w:rFonts w:hint="eastAsia" w:ascii="宋体" w:hAnsi="宋体" w:cs="Arial"/>
                <w:szCs w:val="21"/>
              </w:rPr>
              <w:t>，主要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材料为建筑垃圾</w:t>
            </w:r>
            <w:r>
              <w:rPr>
                <w:rFonts w:hint="eastAsia" w:ascii="宋体" w:hAnsi="宋体" w:cs="Arial"/>
                <w:szCs w:val="21"/>
              </w:rPr>
              <w:t>收购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经一级、二级破碎、振动筛分成粗骨料（石子）、细骨料（石粉、细石）</w:t>
            </w:r>
            <w:r>
              <w:rPr>
                <w:rFonts w:hint="eastAsia" w:ascii="宋体" w:hAnsi="宋体" w:cs="Arial"/>
                <w:szCs w:val="21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材料、成品</w:t>
            </w:r>
            <w:r>
              <w:rPr>
                <w:rFonts w:hint="eastAsia" w:ascii="宋体" w:hAnsi="宋体" w:cs="Arial"/>
                <w:szCs w:val="21"/>
              </w:rPr>
              <w:t>独立区域存放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工艺与</w:t>
            </w:r>
            <w:r>
              <w:rPr>
                <w:rFonts w:hint="eastAsia" w:ascii="宋体" w:hAnsi="宋体" w:cs="Arial"/>
                <w:szCs w:val="21"/>
              </w:rPr>
              <w:t>流程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图相符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4.提供进货验收记录、产品检验记录表。</w:t>
            </w:r>
          </w:p>
          <w:p>
            <w:pPr>
              <w:spacing w:line="360" w:lineRule="auto"/>
              <w:ind w:left="420" w:left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5.询问现场管理人员以及工作人员明确生产和服务要求，能力满足要求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询问鄂破操作工明确操作规程与文件规定一致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spacing w:line="360" w:lineRule="auto"/>
              <w:ind w:left="420" w:leftChars="200"/>
              <w:rPr>
                <w:rFonts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6.公司不存在需要确认过程，关键过</w:t>
            </w:r>
            <w:r>
              <w:rPr>
                <w:rFonts w:hint="eastAsia" w:ascii="宋体" w:hAnsi="宋体" w:cs="Arial"/>
                <w:color w:val="auto"/>
                <w:szCs w:val="21"/>
              </w:rPr>
              <w:t>程为</w:t>
            </w: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破碎、筛分</w:t>
            </w:r>
            <w:r>
              <w:rPr>
                <w:rFonts w:hint="eastAsia" w:ascii="宋体" w:hAnsi="宋体" w:cs="Arial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7.公司制定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基础设施控制</w:t>
            </w:r>
            <w:r>
              <w:rPr>
                <w:rFonts w:hint="eastAsia" w:ascii="宋体" w:hAnsi="宋体" w:cs="Arial"/>
                <w:szCs w:val="21"/>
              </w:rPr>
              <w:t>程序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明确维护、保养要求</w:t>
            </w:r>
            <w:r>
              <w:rPr>
                <w:rFonts w:hint="eastAsia" w:ascii="宋体" w:hAnsi="宋体" w:cs="Arial"/>
                <w:szCs w:val="21"/>
              </w:rPr>
              <w:t>等。</w:t>
            </w:r>
          </w:p>
          <w:p>
            <w:pPr>
              <w:spacing w:line="360" w:lineRule="auto"/>
              <w:ind w:left="420" w:leftChars="200" w:right="-6" w:rightChars="-3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8.所有的产品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由技质</w:t>
            </w:r>
            <w:r>
              <w:rPr>
                <w:rFonts w:hint="eastAsia" w:ascii="宋体" w:hAnsi="宋体" w:cs="Arial"/>
                <w:szCs w:val="21"/>
              </w:rPr>
              <w:t>部检验合格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由使用客户再进一步检测合格</w:t>
            </w:r>
            <w:r>
              <w:rPr>
                <w:rFonts w:hint="eastAsia" w:ascii="宋体" w:hAnsi="宋体" w:cs="Arial"/>
                <w:szCs w:val="21"/>
              </w:rPr>
              <w:t>后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完成最终</w:t>
            </w:r>
            <w:r>
              <w:rPr>
                <w:rFonts w:hint="eastAsia" w:ascii="宋体" w:hAnsi="宋体" w:cs="Arial"/>
                <w:szCs w:val="21"/>
              </w:rPr>
              <w:t>交付，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营销部负责</w:t>
            </w:r>
            <w:r>
              <w:rPr>
                <w:rFonts w:hint="eastAsia" w:ascii="宋体" w:hAnsi="宋体" w:cs="Arial"/>
                <w:szCs w:val="21"/>
              </w:rPr>
              <w:t>产品交付和交付后活动的实施，并负责联系售后服务，生产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部、技质部</w:t>
            </w:r>
            <w:r>
              <w:rPr>
                <w:rFonts w:hint="eastAsia" w:ascii="宋体" w:hAnsi="宋体" w:cs="Arial"/>
                <w:szCs w:val="21"/>
              </w:rPr>
              <w:t>负责配合。</w:t>
            </w:r>
          </w:p>
          <w:p>
            <w:pPr>
              <w:spacing w:line="360" w:lineRule="auto"/>
              <w:ind w:right="-6" w:rightChars="-3" w:firstLine="42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计划单</w:t>
            </w:r>
            <w:r>
              <w:rPr>
                <w:rFonts w:hint="eastAsia" w:ascii="宋体" w:hAnsi="宋体" w:cs="Arial"/>
                <w:szCs w:val="21"/>
              </w:rPr>
              <w:t>：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抽2021年7月、8月、9月均提供生产计划单</w:t>
            </w:r>
            <w:r>
              <w:rPr>
                <w:rFonts w:hint="eastAsia" w:ascii="宋体" w:hAnsi="宋体" w:cs="Arial"/>
                <w:color w:val="auto"/>
                <w:szCs w:val="21"/>
              </w:rPr>
              <w:t>：</w:t>
            </w: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名称、规格、数量；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有2021年8月15日 15：18  有石渣  车号2001  过磅单  毛重67400KG  皮重23900KG</w:t>
            </w:r>
          </w:p>
          <w:p>
            <w:pPr>
              <w:spacing w:line="360" w:lineRule="auto"/>
              <w:ind w:right="-6" w:rightChars="-3" w:firstLine="420"/>
              <w:rPr>
                <w:rFonts w:hint="default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净重43500KG  司磅员：李敬彬   司机：刘义国 ，记录结算重量、方量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有2021年9月26日   石渣  车号8765  过磅单  毛重67120KG  皮重21520KG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 xml:space="preserve">净重45600KG  过磅员：陈鹏成 ，记录结算重量、方量 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有2021年10月13日   杨成石渣  车号005  过磅单  毛重48460KG  皮重19040KG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 xml:space="preserve">净重29420KG  司磅员：李敬斌，记录结算重量、方量 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查 生产日报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抽 有2021年7月11日8：00-17：00  有生产石粉记录，记录设备开、关机时间，记录需求客户信息、生产量，报表人：申祥波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抽 有2021年8月4日/9日8：00-17：00  有生产细石/石粉记录，记录设备开、关机时间，记录需求客户信息、生产量，报表人：申祥波</w:t>
            </w:r>
          </w:p>
          <w:p>
            <w:pPr>
              <w:spacing w:line="360" w:lineRule="auto"/>
              <w:ind w:right="-6" w:rightChars="-3" w:firstLine="42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抽 有2021年9月11日8：00-17：00  有生产石子记录，记录设备开、关机时间，记录需求客户信息、生产量，报表人：申祥波</w:t>
            </w:r>
          </w:p>
          <w:p>
            <w:pPr>
              <w:spacing w:line="360" w:lineRule="auto"/>
              <w:ind w:right="-6" w:rightChars="-3" w:firstLine="420"/>
              <w:rPr>
                <w:rFonts w:hint="default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抽 有2021年10月20日8：00-17：00  有生产石粉记录，记录设备开、关机时间，记录需求客户信息、生产量，报表人：申祥波</w:t>
            </w:r>
          </w:p>
          <w:p>
            <w:pPr>
              <w:spacing w:line="360" w:lineRule="auto"/>
              <w:ind w:right="-6" w:rightChars="-3" w:firstLine="42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成品由质检员</w:t>
            </w:r>
            <w:r>
              <w:rPr>
                <w:rFonts w:hint="eastAsia" w:ascii="宋体" w:hAnsi="宋体" w:cs="Arial"/>
                <w:szCs w:val="21"/>
              </w:rPr>
              <w:t>验收合格转运成品区。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组织生产和服务过程的控制符合标准规定的要求。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产品标识和可追朔性</w:t>
            </w:r>
          </w:p>
        </w:tc>
        <w:tc>
          <w:tcPr>
            <w:tcW w:w="946" w:type="dxa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8.5.2</w:t>
            </w:r>
          </w:p>
        </w:tc>
        <w:tc>
          <w:tcPr>
            <w:tcW w:w="9861" w:type="dxa"/>
            <w:vAlign w:val="top"/>
          </w:tcPr>
          <w:p>
            <w:pPr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在《标识和可追溯性控制程序》中规定公司现场、物料、成品、检验状态标识及追溯要求，按单位及处置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及出货</w:t>
            </w:r>
            <w:r>
              <w:rPr>
                <w:rFonts w:hint="eastAsia" w:ascii="宋体" w:hAnsi="宋体" w:cs="Arial"/>
                <w:szCs w:val="21"/>
              </w:rPr>
              <w:t>时间实现追溯。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Arial"/>
                <w:szCs w:val="21"/>
              </w:rPr>
              <w:t>现场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贮存各区域有明显区隔</w:t>
            </w:r>
            <w:r>
              <w:rPr>
                <w:rFonts w:hint="eastAsia" w:ascii="宋体" w:hAnsi="宋体" w:cs="Arial"/>
                <w:szCs w:val="21"/>
              </w:rPr>
              <w:t>，有标识、明确。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产品防护</w:t>
            </w:r>
          </w:p>
        </w:tc>
        <w:tc>
          <w:tcPr>
            <w:tcW w:w="946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Q</w:t>
            </w:r>
            <w:r>
              <w:rPr>
                <w:rFonts w:ascii="宋体" w:hAnsi="宋体" w:cs="Arial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 xml:space="preserve">8.5.4 </w:t>
            </w:r>
          </w:p>
        </w:tc>
        <w:tc>
          <w:tcPr>
            <w:tcW w:w="9861" w:type="dxa"/>
            <w:vAlign w:val="top"/>
          </w:tcPr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Cs w:val="21"/>
              </w:rPr>
              <w:t>公司对产品搬运、包装、贮存、运输以及交付等过程的防护实施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有效</w:t>
            </w:r>
            <w:r>
              <w:rPr>
                <w:rFonts w:hint="eastAsia" w:ascii="宋体" w:hAnsi="宋体" w:cs="Arial"/>
                <w:szCs w:val="21"/>
              </w:rPr>
              <w:t>控制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现场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观察及负责人介绍</w:t>
            </w:r>
            <w:r>
              <w:rPr>
                <w:rFonts w:hint="eastAsia" w:ascii="宋体" w:hAnsi="宋体" w:cs="Arial"/>
                <w:szCs w:val="21"/>
              </w:rPr>
              <w:t>，收集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建筑石头/石渣及成品</w:t>
            </w:r>
            <w:r>
              <w:rPr>
                <w:rFonts w:hint="eastAsia" w:ascii="宋体" w:hAnsi="宋体" w:cs="Arial"/>
                <w:szCs w:val="21"/>
              </w:rPr>
              <w:t>转运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/周转/贮存采用围档/遮盖方式，防扬尘和洒落</w:t>
            </w:r>
            <w:r>
              <w:rPr>
                <w:rFonts w:hint="eastAsia" w:ascii="宋体" w:hAnsi="宋体" w:cs="Arial"/>
                <w:szCs w:val="21"/>
              </w:rPr>
              <w:t>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采服务方车辆进行</w:t>
            </w:r>
            <w:r>
              <w:rPr>
                <w:rFonts w:hint="eastAsia" w:ascii="宋体" w:hAnsi="宋体" w:cs="Arial"/>
                <w:szCs w:val="21"/>
              </w:rPr>
              <w:t>搬运工具、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周转工具</w:t>
            </w:r>
            <w:r>
              <w:rPr>
                <w:rFonts w:hint="eastAsia" w:ascii="宋体" w:hAnsi="宋体" w:cs="Arial"/>
                <w:szCs w:val="21"/>
              </w:rPr>
              <w:t>，做好产品防护，防止丢失和损坏。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目前建筑废弃物由产生单位送货上门，处理后成品由客户带车自提货物，生产过程采购挖掘机周转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部门介绍公司自体系运行以来，未发生由于产品防护不当导致产品质量事故的情况，防护措施能够满足要求。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产品防护能够按照策划的要求实施，满足策划的要求。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9" w:type="dxa"/>
            <w:vAlign w:val="center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变更控制</w:t>
            </w:r>
          </w:p>
        </w:tc>
        <w:tc>
          <w:tcPr>
            <w:tcW w:w="946" w:type="dxa"/>
            <w:vAlign w:val="center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szCs w:val="21"/>
              </w:rPr>
              <w:t>Q 8.5.6</w:t>
            </w:r>
          </w:p>
        </w:tc>
        <w:tc>
          <w:tcPr>
            <w:tcW w:w="9861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生产负责人介绍目前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经营业务</w:t>
            </w:r>
            <w:r>
              <w:rPr>
                <w:rFonts w:hint="eastAsia" w:ascii="宋体" w:hAnsi="宋体" w:cs="Arial"/>
                <w:szCs w:val="21"/>
              </w:rPr>
              <w:t>供方和接收方比较稳定，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客户要求及</w:t>
            </w:r>
            <w:r>
              <w:rPr>
                <w:rFonts w:hint="eastAsia" w:ascii="宋体" w:hAnsi="宋体" w:cs="Arial"/>
                <w:szCs w:val="21"/>
              </w:rPr>
              <w:t>法律法规没有发生变化，公司的设备、设施、人员、工艺都比较固定，目前无重大变更，与负责人交流明确变更要求与文件规定一致；</w:t>
            </w:r>
          </w:p>
        </w:tc>
        <w:tc>
          <w:tcPr>
            <w:tcW w:w="1562" w:type="dxa"/>
            <w:vAlign w:val="top"/>
          </w:tcPr>
          <w:p>
            <w:pPr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OK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1A88A"/>
    <w:multiLevelType w:val="singleLevel"/>
    <w:tmpl w:val="E9C1A88A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962FBF"/>
    <w:rsid w:val="03C60936"/>
    <w:rsid w:val="03DD1CE2"/>
    <w:rsid w:val="04F33A63"/>
    <w:rsid w:val="082A7958"/>
    <w:rsid w:val="0BA85CD0"/>
    <w:rsid w:val="124C664C"/>
    <w:rsid w:val="129E4D82"/>
    <w:rsid w:val="147D00F4"/>
    <w:rsid w:val="148911FA"/>
    <w:rsid w:val="18B62895"/>
    <w:rsid w:val="18C5703E"/>
    <w:rsid w:val="18CB084B"/>
    <w:rsid w:val="19F16090"/>
    <w:rsid w:val="1A6C3968"/>
    <w:rsid w:val="1AAA790D"/>
    <w:rsid w:val="1AD72BA8"/>
    <w:rsid w:val="1C922150"/>
    <w:rsid w:val="1F672E02"/>
    <w:rsid w:val="1FC072DC"/>
    <w:rsid w:val="20022FD3"/>
    <w:rsid w:val="25D6444E"/>
    <w:rsid w:val="26B20339"/>
    <w:rsid w:val="27D17320"/>
    <w:rsid w:val="285443B9"/>
    <w:rsid w:val="2BA51A10"/>
    <w:rsid w:val="2BE31F2C"/>
    <w:rsid w:val="33D42F84"/>
    <w:rsid w:val="350158FB"/>
    <w:rsid w:val="3AFB2473"/>
    <w:rsid w:val="3B064FEB"/>
    <w:rsid w:val="3C77698D"/>
    <w:rsid w:val="3C7E335B"/>
    <w:rsid w:val="415B6B7F"/>
    <w:rsid w:val="4249440B"/>
    <w:rsid w:val="447866FE"/>
    <w:rsid w:val="45134B72"/>
    <w:rsid w:val="467D0DFF"/>
    <w:rsid w:val="46E9625D"/>
    <w:rsid w:val="47D11034"/>
    <w:rsid w:val="4A2444DA"/>
    <w:rsid w:val="4AE7022F"/>
    <w:rsid w:val="4AE807D2"/>
    <w:rsid w:val="4B794592"/>
    <w:rsid w:val="4D732057"/>
    <w:rsid w:val="53DB5688"/>
    <w:rsid w:val="54834D17"/>
    <w:rsid w:val="550752F7"/>
    <w:rsid w:val="57E925B1"/>
    <w:rsid w:val="594A0658"/>
    <w:rsid w:val="5C043425"/>
    <w:rsid w:val="5CD10E2D"/>
    <w:rsid w:val="5DBB226E"/>
    <w:rsid w:val="5EC91C28"/>
    <w:rsid w:val="62524219"/>
    <w:rsid w:val="634047A4"/>
    <w:rsid w:val="63D140F7"/>
    <w:rsid w:val="6514739E"/>
    <w:rsid w:val="684A6664"/>
    <w:rsid w:val="69F04FE9"/>
    <w:rsid w:val="6A660130"/>
    <w:rsid w:val="6AC83870"/>
    <w:rsid w:val="6B103F60"/>
    <w:rsid w:val="6D943EB6"/>
    <w:rsid w:val="6E3F096A"/>
    <w:rsid w:val="6F4E0CB0"/>
    <w:rsid w:val="70EE5FFA"/>
    <w:rsid w:val="70F53B68"/>
    <w:rsid w:val="71C3480A"/>
    <w:rsid w:val="758864DB"/>
    <w:rsid w:val="76F337F3"/>
    <w:rsid w:val="788C0379"/>
    <w:rsid w:val="789C7A27"/>
    <w:rsid w:val="78AA7D4F"/>
    <w:rsid w:val="79A02582"/>
    <w:rsid w:val="7B386B99"/>
    <w:rsid w:val="7BA768EB"/>
    <w:rsid w:val="7CBF2BC3"/>
    <w:rsid w:val="7D1F0A19"/>
    <w:rsid w:val="7D454C4A"/>
    <w:rsid w:val="7EE96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character" w:customStyle="1" w:styleId="13">
    <w:name w:val="font11"/>
    <w:basedOn w:val="6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102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付正</cp:lastModifiedBy>
  <dcterms:modified xsi:type="dcterms:W3CDTF">2021-12-16T11:26:08Z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2052-11.1.0.11115</vt:lpwstr>
  </property>
</Properties>
</file>