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bookmarkStart w:id="8" w:name="_GoBack"/>
      <w:r>
        <w:rPr>
          <w:rFonts w:hint="eastAsia" w:eastAsia="隶书"/>
          <w:sz w:val="30"/>
          <w:szCs w:val="30"/>
        </w:rPr>
        <w:drawing>
          <wp:anchor distT="0" distB="0" distL="114300" distR="114300" simplePos="0" relativeHeight="251659264" behindDoc="0" locked="0" layoutInCell="1" allowOverlap="1">
            <wp:simplePos x="0" y="0"/>
            <wp:positionH relativeFrom="column">
              <wp:posOffset>-63500</wp:posOffset>
            </wp:positionH>
            <wp:positionV relativeFrom="paragraph">
              <wp:posOffset>57150</wp:posOffset>
            </wp:positionV>
            <wp:extent cx="6375400" cy="9373235"/>
            <wp:effectExtent l="0" t="0" r="0" b="12065"/>
            <wp:wrapNone/>
            <wp:docPr id="1" name="图片 1" descr="新文档 2021-12-24 14.41.18_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1-12-24 14.41.18_18"/>
                    <pic:cNvPicPr>
                      <a:picLocks noChangeAspect="1"/>
                    </pic:cNvPicPr>
                  </pic:nvPicPr>
                  <pic:blipFill>
                    <a:blip r:embed="rId6"/>
                    <a:stretch>
                      <a:fillRect/>
                    </a:stretch>
                  </pic:blipFill>
                  <pic:spPr>
                    <a:xfrm>
                      <a:off x="0" y="0"/>
                      <a:ext cx="6375400" cy="9373235"/>
                    </a:xfrm>
                    <a:prstGeom prst="rect">
                      <a:avLst/>
                    </a:prstGeom>
                  </pic:spPr>
                </pic:pic>
              </a:graphicData>
            </a:graphic>
          </wp:anchor>
        </w:drawing>
      </w:r>
      <w:bookmarkEnd w:id="8"/>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衡水华通通信网络工程有限责任公司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r>
              <w:rPr>
                <w:rFonts w:hint="eastAsia"/>
                <w:sz w:val="22"/>
                <w:szCs w:val="22"/>
                <w:lang w:eastAsia="zh-CN"/>
              </w:rPr>
              <w:t>☑</w:t>
            </w:r>
            <w:r>
              <w:rPr>
                <w:rFonts w:hint="eastAsia"/>
                <w:sz w:val="22"/>
                <w:szCs w:val="22"/>
              </w:rPr>
              <w:t>GB/T19001-2016</w:t>
            </w:r>
            <w:r>
              <w:rPr>
                <w:rFonts w:hint="eastAsia"/>
                <w:sz w:val="22"/>
                <w:szCs w:val="22"/>
                <w:lang w:eastAsia="zh-CN"/>
              </w:rPr>
              <w:t>☑</w:t>
            </w:r>
            <w:r>
              <w:rPr>
                <w:rFonts w:hint="eastAsia"/>
                <w:sz w:val="22"/>
                <w:szCs w:val="22"/>
              </w:rPr>
              <w:t>GB/T 50430-2017</w:t>
            </w:r>
          </w:p>
          <w:p>
            <w:pPr>
              <w:rPr>
                <w:sz w:val="22"/>
                <w:szCs w:val="22"/>
              </w:rPr>
            </w:pPr>
            <w:bookmarkStart w:id="1" w:name="E勾选"/>
            <w:r>
              <w:rPr>
                <w:rFonts w:hint="eastAsia"/>
                <w:sz w:val="22"/>
                <w:szCs w:val="22"/>
              </w:rPr>
              <w:t>■</w:t>
            </w:r>
            <w:bookmarkEnd w:id="1"/>
            <w:r>
              <w:rPr>
                <w:rFonts w:hint="eastAsia"/>
                <w:sz w:val="22"/>
                <w:szCs w:val="22"/>
              </w:rPr>
              <w:t>GB/T24001-2016</w:t>
            </w:r>
            <w:bookmarkStart w:id="2" w:name="S勾选"/>
            <w:r>
              <w:rPr>
                <w:rFonts w:hint="eastAsia"/>
                <w:sz w:val="22"/>
                <w:szCs w:val="22"/>
              </w:rPr>
              <w:t>■</w:t>
            </w:r>
            <w:bookmarkEnd w:id="2"/>
            <w:r>
              <w:rPr>
                <w:rFonts w:hint="eastAsia"/>
                <w:sz w:val="22"/>
                <w:szCs w:val="22"/>
              </w:rPr>
              <w:t>GB/T 45001</w:t>
            </w:r>
            <w:r>
              <w:rPr>
                <w:rFonts w:hint="eastAsia"/>
                <w:sz w:val="22"/>
                <w:szCs w:val="22"/>
                <w:lang w:val="en-US" w:eastAsia="zh-CN"/>
              </w:rPr>
              <w:t>-</w:t>
            </w:r>
            <w:r>
              <w:rPr>
                <w:rFonts w:hint="eastAsia"/>
                <w:sz w:val="22"/>
                <w:szCs w:val="22"/>
              </w:rPr>
              <w:t>2020</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3" w:name="合同编号"/>
            <w:r>
              <w:rPr>
                <w:sz w:val="22"/>
                <w:szCs w:val="22"/>
              </w:rPr>
              <w:t>1291-2021-QJEO</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4" w:name="初审"/>
            <w:r>
              <w:rPr>
                <w:rFonts w:hint="eastAsia"/>
                <w:sz w:val="22"/>
                <w:szCs w:val="22"/>
              </w:rPr>
              <w:t>■</w:t>
            </w:r>
            <w:bookmarkEnd w:id="4"/>
            <w:r>
              <w:rPr>
                <w:rFonts w:hint="eastAsia"/>
                <w:sz w:val="22"/>
                <w:szCs w:val="22"/>
              </w:rPr>
              <w:t>初审</w:t>
            </w:r>
            <w:r>
              <w:rPr>
                <w:rFonts w:hint="eastAsia"/>
                <w:sz w:val="22"/>
                <w:szCs w:val="22"/>
                <w:lang w:eastAsia="zh-CN"/>
              </w:rPr>
              <w:t>☑</w:t>
            </w:r>
            <w:r>
              <w:rPr>
                <w:rFonts w:hint="eastAsia"/>
                <w:sz w:val="22"/>
                <w:szCs w:val="22"/>
              </w:rPr>
              <w:t>第</w:t>
            </w:r>
            <w:r>
              <w:rPr>
                <w:sz w:val="22"/>
                <w:szCs w:val="22"/>
              </w:rPr>
              <w:t xml:space="preserve">( </w:t>
            </w:r>
            <w:bookmarkStart w:id="5" w:name="监督次数"/>
            <w:bookmarkEnd w:id="5"/>
            <w:r>
              <w:rPr>
                <w:rFonts w:hint="eastAsia"/>
                <w:sz w:val="22"/>
                <w:szCs w:val="22"/>
                <w:lang w:val="en-US" w:eastAsia="zh-CN"/>
              </w:rPr>
              <w:t>2</w:t>
            </w:r>
            <w:r>
              <w:rPr>
                <w:sz w:val="22"/>
                <w:szCs w:val="22"/>
              </w:rPr>
              <w:t xml:space="preserve"> )</w:t>
            </w:r>
            <w:r>
              <w:rPr>
                <w:rFonts w:hint="eastAsia"/>
                <w:sz w:val="22"/>
                <w:szCs w:val="22"/>
              </w:rPr>
              <w:t>阶段审核</w:t>
            </w:r>
            <w:bookmarkStart w:id="6" w:name="再认证勾选"/>
            <w:r>
              <w:rPr>
                <w:rFonts w:hint="eastAsia"/>
                <w:sz w:val="22"/>
                <w:szCs w:val="22"/>
              </w:rPr>
              <w:t>□</w:t>
            </w:r>
            <w:bookmarkEnd w:id="6"/>
            <w:r>
              <w:rPr>
                <w:rFonts w:hint="eastAsia"/>
                <w:sz w:val="22"/>
                <w:szCs w:val="22"/>
              </w:rPr>
              <w:t>再认证□证书转换</w:t>
            </w:r>
            <w:bookmarkStart w:id="7" w:name="特殊审核勾选"/>
            <w:r>
              <w:rPr>
                <w:rFonts w:hint="eastAsia"/>
                <w:sz w:val="22"/>
                <w:szCs w:val="22"/>
              </w:rPr>
              <w:t>□</w:t>
            </w:r>
            <w:bookmarkEnd w:id="7"/>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周文廷</w:t>
            </w:r>
          </w:p>
        </w:tc>
        <w:tc>
          <w:tcPr>
            <w:tcW w:w="1184" w:type="dxa"/>
            <w:vAlign w:val="center"/>
          </w:tcPr>
          <w:p>
            <w:pPr>
              <w:jc w:val="center"/>
              <w:rPr>
                <w:rFonts w:ascii="Times New Roman" w:hAnsi="Times New Roman" w:eastAsia="宋体" w:cs="Times New Roman"/>
                <w:kern w:val="2"/>
                <w:sz w:val="20"/>
                <w:lang w:val="de-DE" w:eastAsia="zh-CN" w:bidi="ar-SA"/>
              </w:rPr>
            </w:pPr>
            <w:r>
              <w:rPr>
                <w:sz w:val="20"/>
                <w:lang w:val="de-DE"/>
              </w:rPr>
              <w:t>男</w:t>
            </w:r>
          </w:p>
        </w:tc>
        <w:tc>
          <w:tcPr>
            <w:tcW w:w="5595" w:type="dxa"/>
            <w:gridSpan w:val="3"/>
            <w:vAlign w:val="center"/>
          </w:tcPr>
          <w:p>
            <w:pPr>
              <w:jc w:val="center"/>
              <w:rPr>
                <w:sz w:val="20"/>
                <w:lang w:val="de-DE"/>
              </w:rPr>
            </w:pPr>
            <w:r>
              <w:rPr>
                <w:sz w:val="20"/>
                <w:lang w:val="de-DE"/>
              </w:rPr>
              <w:t>2019-N1QMS-1244880</w:t>
            </w:r>
          </w:p>
          <w:p>
            <w:pPr>
              <w:jc w:val="center"/>
              <w:rPr>
                <w:sz w:val="20"/>
                <w:lang w:val="de-DE"/>
              </w:rPr>
            </w:pPr>
            <w:r>
              <w:rPr>
                <w:sz w:val="20"/>
                <w:lang w:val="de-DE"/>
              </w:rPr>
              <w:t>2021-N1EMS-1244880</w:t>
            </w:r>
          </w:p>
          <w:p>
            <w:pPr>
              <w:jc w:val="center"/>
              <w:rPr>
                <w:rFonts w:ascii="Times New Roman" w:hAnsi="Times New Roman" w:eastAsia="宋体" w:cs="Times New Roman"/>
                <w:kern w:val="2"/>
                <w:sz w:val="20"/>
                <w:lang w:val="de-DE" w:eastAsia="zh-CN" w:bidi="ar-SA"/>
              </w:rPr>
            </w:pPr>
            <w:r>
              <w:rPr>
                <w:sz w:val="20"/>
                <w:lang w:val="de-DE"/>
              </w:rPr>
              <w:t>长城建设集团有限公司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李蒙生</w:t>
            </w:r>
          </w:p>
        </w:tc>
        <w:tc>
          <w:tcPr>
            <w:tcW w:w="1184" w:type="dxa"/>
            <w:vAlign w:val="center"/>
          </w:tcPr>
          <w:p>
            <w:pPr>
              <w:jc w:val="center"/>
              <w:rPr>
                <w:rFonts w:ascii="Times New Roman" w:hAnsi="Times New Roman" w:eastAsia="宋体" w:cs="Times New Roman"/>
                <w:kern w:val="2"/>
                <w:sz w:val="20"/>
                <w:lang w:val="de-DE" w:eastAsia="zh-CN" w:bidi="ar-SA"/>
              </w:rPr>
            </w:pPr>
            <w:r>
              <w:rPr>
                <w:sz w:val="20"/>
                <w:lang w:val="de-DE"/>
              </w:rPr>
              <w:t>男</w:t>
            </w:r>
          </w:p>
        </w:tc>
        <w:tc>
          <w:tcPr>
            <w:tcW w:w="5595" w:type="dxa"/>
            <w:gridSpan w:val="3"/>
            <w:vAlign w:val="center"/>
          </w:tcPr>
          <w:p>
            <w:pPr>
              <w:jc w:val="center"/>
              <w:rPr>
                <w:sz w:val="20"/>
                <w:lang w:val="de-DE"/>
              </w:rPr>
            </w:pPr>
            <w:r>
              <w:rPr>
                <w:sz w:val="20"/>
                <w:lang w:val="de-DE"/>
              </w:rPr>
              <w:t>2020-N1QMS-1237307</w:t>
            </w:r>
          </w:p>
          <w:p>
            <w:pPr>
              <w:jc w:val="center"/>
              <w:rPr>
                <w:sz w:val="20"/>
                <w:lang w:val="de-DE"/>
              </w:rPr>
            </w:pPr>
            <w:r>
              <w:rPr>
                <w:sz w:val="20"/>
                <w:lang w:val="de-DE"/>
              </w:rPr>
              <w:t>2020-N1EMS-1237307</w:t>
            </w:r>
          </w:p>
          <w:p>
            <w:pPr>
              <w:jc w:val="center"/>
              <w:rPr>
                <w:rFonts w:ascii="Times New Roman" w:hAnsi="Times New Roman" w:eastAsia="宋体" w:cs="Times New Roman"/>
                <w:kern w:val="2"/>
                <w:sz w:val="20"/>
                <w:lang w:val="de-DE" w:eastAsia="zh-CN" w:bidi="ar-SA"/>
              </w:rPr>
            </w:pPr>
            <w:r>
              <w:rPr>
                <w:sz w:val="20"/>
                <w:lang w:val="de-DE"/>
              </w:rPr>
              <w:t>2020-N1OHSMS-1237307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吉洁</w:t>
            </w:r>
          </w:p>
        </w:tc>
        <w:tc>
          <w:tcPr>
            <w:tcW w:w="1184" w:type="dxa"/>
            <w:vAlign w:val="center"/>
          </w:tcPr>
          <w:p>
            <w:pPr>
              <w:jc w:val="center"/>
              <w:rPr>
                <w:rFonts w:ascii="Times New Roman" w:hAnsi="Times New Roman" w:eastAsia="宋体" w:cs="Times New Roman"/>
                <w:kern w:val="2"/>
                <w:sz w:val="20"/>
                <w:lang w:val="de-DE" w:eastAsia="zh-CN" w:bidi="ar-SA"/>
              </w:rPr>
            </w:pPr>
            <w:r>
              <w:rPr>
                <w:sz w:val="20"/>
                <w:lang w:val="de-DE"/>
              </w:rPr>
              <w:t>女</w:t>
            </w:r>
          </w:p>
        </w:tc>
        <w:tc>
          <w:tcPr>
            <w:tcW w:w="5595" w:type="dxa"/>
            <w:gridSpan w:val="3"/>
            <w:vAlign w:val="center"/>
          </w:tcPr>
          <w:p>
            <w:pPr>
              <w:jc w:val="center"/>
              <w:rPr>
                <w:sz w:val="20"/>
                <w:lang w:val="de-DE"/>
              </w:rPr>
            </w:pPr>
            <w:r>
              <w:rPr>
                <w:sz w:val="20"/>
                <w:lang w:val="de-DE"/>
              </w:rPr>
              <w:t>2020-N1EMS-3022240</w:t>
            </w:r>
          </w:p>
          <w:p>
            <w:pPr>
              <w:jc w:val="center"/>
              <w:rPr>
                <w:rFonts w:ascii="Times New Roman" w:hAnsi="Times New Roman" w:eastAsia="宋体" w:cs="Times New Roman"/>
                <w:kern w:val="2"/>
                <w:sz w:val="20"/>
                <w:lang w:val="de-DE" w:eastAsia="zh-CN" w:bidi="ar-SA"/>
              </w:rPr>
            </w:pPr>
            <w:r>
              <w:rPr>
                <w:sz w:val="20"/>
                <w:lang w:val="de-D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曾正</w:t>
            </w:r>
          </w:p>
        </w:tc>
        <w:tc>
          <w:tcPr>
            <w:tcW w:w="1184" w:type="dxa"/>
            <w:vAlign w:val="center"/>
          </w:tcPr>
          <w:p>
            <w:pPr>
              <w:jc w:val="center"/>
              <w:rPr>
                <w:rFonts w:ascii="Times New Roman" w:hAnsi="Times New Roman" w:eastAsia="宋体" w:cs="Times New Roman"/>
                <w:kern w:val="2"/>
                <w:sz w:val="20"/>
                <w:lang w:val="de-DE" w:eastAsia="zh-CN" w:bidi="ar-SA"/>
              </w:rPr>
            </w:pPr>
            <w:r>
              <w:rPr>
                <w:sz w:val="20"/>
                <w:lang w:val="de-DE"/>
              </w:rPr>
              <w:t>女</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2021-N0EMS-1208614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17C359C"/>
    <w:rsid w:val="6F644E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2021-12-24T07:14:46Z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2052-11.1.0.11194</vt:lpwstr>
  </property>
</Properties>
</file>