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森讯通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AF4C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12-11T13:13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115</vt:lpwstr>
  </property>
</Properties>
</file>