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宝鸡天健工贸有限公司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0641-2019-E-2021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ind w:firstLine="221" w:firstLineChars="100"/>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300" w:firstLineChars="150"/>
              <w:rPr>
                <w:sz w:val="22"/>
                <w:szCs w:val="22"/>
                <w:highlight w:val="yellow"/>
              </w:rPr>
            </w:pPr>
            <w:r>
              <w:rPr>
                <w:sz w:val="20"/>
                <w:lang w:val="de-DE"/>
              </w:rPr>
              <w:t>李俐</w:t>
            </w:r>
          </w:p>
        </w:tc>
        <w:tc>
          <w:tcPr>
            <w:tcW w:w="1184" w:type="dxa"/>
            <w:vAlign w:val="center"/>
          </w:tcPr>
          <w:p>
            <w:pPr>
              <w:snapToGrid w:val="0"/>
              <w:spacing w:line="320" w:lineRule="exact"/>
              <w:ind w:firstLine="400" w:firstLineChars="200"/>
              <w:rPr>
                <w:sz w:val="22"/>
                <w:szCs w:val="22"/>
                <w:highlight w:val="yellow"/>
              </w:rPr>
            </w:pPr>
            <w:r>
              <w:rPr>
                <w:sz w:val="20"/>
              </w:rPr>
              <w:t>组长</w:t>
            </w:r>
          </w:p>
        </w:tc>
        <w:tc>
          <w:tcPr>
            <w:tcW w:w="5595" w:type="dxa"/>
            <w:gridSpan w:val="3"/>
            <w:vAlign w:val="center"/>
          </w:tcPr>
          <w:p>
            <w:pPr>
              <w:snapToGrid w:val="0"/>
              <w:spacing w:line="320" w:lineRule="exact"/>
              <w:ind w:firstLine="400" w:firstLineChars="200"/>
              <w:rPr>
                <w:sz w:val="22"/>
                <w:szCs w:val="22"/>
                <w:highlight w:val="yellow"/>
              </w:rPr>
            </w:pPr>
            <w:r>
              <w:rPr>
                <w:sz w:val="20"/>
                <w:lang w:val="de-DE"/>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752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2021-12-15T02:57:45Z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