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1300-2021-EnMs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江苏美润食品有限公司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91321323078213700G</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ascii="Times New Roman" w:hAnsi="Times New Roman" w:eastAsia="宋体" w:cs="Times New Roman"/>
                <w:sz w:val="22"/>
                <w:szCs w:val="22"/>
                <w:lang w:val="de-DE"/>
              </w:rPr>
              <w:t>RB/T</w:t>
            </w:r>
            <w:r>
              <w:rPr>
                <w:rFonts w:hint="eastAsia" w:ascii="Times New Roman" w:hAnsi="Times New Roman" w:eastAsia="宋体" w:cs="Times New Roman"/>
                <w:sz w:val="22"/>
                <w:szCs w:val="22"/>
              </w:rPr>
              <w:t xml:space="preserve">120-2015能源管理体系 食品企业认证要求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江苏美润食品有限公司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适用于生制品（速冻饺子）生产所涉及的能源管理活动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泗阳县众兴镇绿都大道187号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泗阳县众兴镇绿都大道187号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江苏美润食品有限公司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泗阳县众兴镇绿都大道187号</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Times New Roman" w:hAnsi="Times New Roman" w:eastAsia="宋体" w:cs="Times New Roman"/>
          <w:sz w:val="22"/>
          <w:szCs w:val="22"/>
          <w:lang w:val="de-DE"/>
        </w:rPr>
        <w:t>RB/T</w:t>
      </w:r>
      <w:r>
        <w:rPr>
          <w:rFonts w:hint="eastAsia" w:ascii="Times New Roman" w:hAnsi="Times New Roman" w:eastAsia="宋体" w:cs="Times New Roman"/>
          <w:sz w:val="22"/>
          <w:szCs w:val="22"/>
        </w:rPr>
        <w:t>120-2015能源管理体系 食品企业认证要求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14</w:t>
            </w:r>
            <w:r>
              <w:rPr>
                <w:rFonts w:hint="eastAsia"/>
                <w:sz w:val="20"/>
                <w:szCs w:val="22"/>
                <w:u w:val="single"/>
              </w:rPr>
              <w:t>~</w:t>
            </w:r>
            <w:r>
              <w:rPr>
                <w:rFonts w:hint="eastAsia"/>
                <w:sz w:val="20"/>
                <w:szCs w:val="22"/>
                <w:u w:val="single"/>
                <w:lang w:val="en-US" w:eastAsia="zh-CN"/>
              </w:rPr>
              <w:t>16</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w:t>
            </w:r>
            <w:r>
              <w:rPr>
                <w:rFonts w:hint="eastAsia" w:ascii="Times New Roman" w:hAnsi="Times New Roman" w:eastAsia="宋体" w:cs="Times New Roman"/>
                <w:sz w:val="20"/>
                <w:szCs w:val="22"/>
                <w:lang w:val="en-US" w:eastAsia="zh-CN"/>
              </w:rPr>
              <w:t>位于泗阳县众兴镇绿都大道187号的江苏美润食品有限公司</w:t>
            </w:r>
            <w:r>
              <w:rPr>
                <w:rFonts w:hint="eastAsia"/>
                <w:b/>
                <w:color w:val="000000" w:themeColor="text1"/>
                <w:sz w:val="22"/>
                <w:szCs w:val="22"/>
                <w:lang w:eastAsia="zh-CN"/>
              </w:rPr>
              <w:t>；</w:t>
            </w:r>
          </w:p>
          <w:p>
            <w:pPr>
              <w:pStyle w:val="2"/>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主要用能部门：</w:t>
            </w:r>
            <w:r>
              <w:rPr>
                <w:rFonts w:hint="eastAsia" w:ascii="Times New Roman" w:hAnsi="Times New Roman" w:eastAsia="宋体" w:cs="Times New Roman"/>
                <w:sz w:val="20"/>
                <w:szCs w:val="22"/>
                <w:lang w:val="en-US" w:eastAsia="zh-CN"/>
              </w:rPr>
              <w:t>生产部（包括车间）；</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辅助用能部门：</w:t>
            </w:r>
            <w:r>
              <w:rPr>
                <w:rFonts w:hint="eastAsia" w:ascii="Times New Roman" w:hAnsi="Times New Roman" w:eastAsia="宋体" w:cs="Times New Roman"/>
                <w:sz w:val="20"/>
                <w:szCs w:val="22"/>
                <w:lang w:val="en-US" w:eastAsia="zh-CN"/>
              </w:rPr>
              <w:t>行政部、采购部、财务部、技术部。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sz w:val="20"/>
                <w:szCs w:val="22"/>
                <w:lang w:val="en-US" w:eastAsia="zh-CN"/>
              </w:rPr>
              <w:t>4800t</w:t>
            </w:r>
            <w:bookmarkStart w:id="23" w:name="_GoBack"/>
            <w:bookmarkEnd w:id="23"/>
          </w:p>
          <w:p>
            <w:pPr>
              <w:pStyle w:val="2"/>
              <w:spacing w:line="320" w:lineRule="exact"/>
              <w:ind w:firstLine="0"/>
              <w:rPr>
                <w:rFonts w:ascii="宋体" w:hAnsi="宋体"/>
                <w:b/>
                <w:color w:val="000000" w:themeColor="text1"/>
                <w:szCs w:val="24"/>
              </w:rPr>
            </w:pPr>
            <w:r>
              <w:rPr>
                <w:rFonts w:hint="eastAsia"/>
                <w:b/>
                <w:bCs/>
                <w:sz w:val="20"/>
              </w:rPr>
              <w:t>产值（万元）：</w:t>
            </w:r>
            <w:r>
              <w:rPr>
                <w:rFonts w:hint="eastAsia" w:ascii="Times New Roman" w:hAnsi="Times New Roman" w:eastAsia="宋体" w:cs="Times New Roman"/>
                <w:sz w:val="20"/>
                <w:szCs w:val="22"/>
              </w:rPr>
              <w:t>8604</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default" w:ascii="Times New Roman" w:hAnsi="Times New Roman" w:eastAsia="宋体" w:cs="Times New Roman"/>
                <w:kern w:val="2"/>
                <w:sz w:val="20"/>
                <w:szCs w:val="22"/>
                <w:u w:val="single"/>
                <w:lang w:val="en-US" w:eastAsia="zh-CN" w:bidi="ar-SA"/>
              </w:rPr>
              <w:t>164</w:t>
            </w:r>
            <w:r>
              <w:rPr>
                <w:rFonts w:hint="eastAsia" w:ascii="Times New Roman" w:hAnsi="Times New Roman" w:eastAsia="宋体" w:cs="Times New Roman"/>
                <w:kern w:val="2"/>
                <w:sz w:val="20"/>
                <w:szCs w:val="22"/>
                <w:u w:val="single"/>
                <w:lang w:val="en-US" w:eastAsia="zh-CN" w:bidi="ar-SA"/>
              </w:rPr>
              <w:t>.</w:t>
            </w:r>
            <w:r>
              <w:rPr>
                <w:rFonts w:hint="default" w:ascii="Times New Roman" w:hAnsi="Times New Roman" w:eastAsia="宋体" w:cs="Times New Roman"/>
                <w:kern w:val="2"/>
                <w:sz w:val="20"/>
                <w:szCs w:val="22"/>
                <w:u w:val="single"/>
                <w:lang w:val="en-US" w:eastAsia="zh-CN" w:bidi="ar-SA"/>
              </w:rPr>
              <w:t>2</w:t>
            </w:r>
            <w:r>
              <w:rPr>
                <w:rFonts w:hint="eastAsia" w:ascii="Times New Roman" w:hAnsi="Times New Roman" w:eastAsia="宋体" w:cs="Times New Roman"/>
                <w:kern w:val="2"/>
                <w:sz w:val="20"/>
                <w:szCs w:val="22"/>
                <w:u w:val="single"/>
                <w:lang w:val="en-US" w:eastAsia="zh-CN" w:bidi="ar-SA"/>
              </w:rPr>
              <w:t>1</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36" w:type="dxa"/>
            <w:vMerge w:val="continue"/>
          </w:tcPr>
          <w:p>
            <w:pPr>
              <w:pStyle w:val="2"/>
              <w:spacing w:line="400" w:lineRule="exact"/>
              <w:ind w:firstLine="0"/>
              <w:rPr>
                <w:sz w:val="20"/>
                <w:szCs w:val="22"/>
              </w:rPr>
            </w:pPr>
          </w:p>
        </w:tc>
        <w:tc>
          <w:tcPr>
            <w:tcW w:w="4735" w:type="dxa"/>
          </w:tcPr>
          <w:p>
            <w:pPr>
              <w:rPr>
                <w:rFonts w:ascii="宋体" w:hAnsi="宋体"/>
                <w:b/>
                <w:color w:val="000000" w:themeColor="text1"/>
                <w:szCs w:val="24"/>
              </w:rPr>
            </w:pPr>
            <w:r>
              <w:rPr>
                <w:rFonts w:hint="eastAsia"/>
                <w:b/>
                <w:bCs/>
                <w:sz w:val="20"/>
                <w:szCs w:val="22"/>
              </w:rPr>
              <w:t>单位能耗：</w:t>
            </w:r>
            <w:r>
              <w:rPr>
                <w:rFonts w:hint="eastAsia" w:ascii="Times New Roman" w:hAnsi="Times New Roman" w:eastAsia="宋体" w:cs="Times New Roman"/>
                <w:kern w:val="2"/>
                <w:sz w:val="20"/>
                <w:szCs w:val="22"/>
                <w:u w:val="single"/>
                <w:lang w:val="en-US" w:eastAsia="zh-CN" w:bidi="ar-SA"/>
              </w:rPr>
              <w:t>34.21kgce/t</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节能量（吨标准煤）</w:t>
            </w:r>
            <w:r>
              <w:rPr>
                <w:rFonts w:hint="eastAsia" w:ascii="Times New Roman" w:hAnsi="Times New Roman" w:eastAsia="宋体" w:cs="Times New Roman"/>
                <w:kern w:val="2"/>
                <w:sz w:val="20"/>
                <w:szCs w:val="22"/>
                <w:lang w:val="en-US" w:eastAsia="zh-CN" w:bidi="ar-SA"/>
              </w:rPr>
              <w:t>政府没</w:t>
            </w:r>
            <w:r>
              <w:rPr>
                <w:rFonts w:hint="eastAsia" w:ascii="Times New Roman" w:hAnsi="Times New Roman" w:eastAsia="宋体" w:cs="Times New Roman"/>
                <w:kern w:val="2"/>
                <w:sz w:val="20"/>
                <w:szCs w:val="22"/>
                <w:u w:val="single"/>
                <w:lang w:val="en-US" w:eastAsia="zh-CN" w:bidi="ar-SA"/>
              </w:rPr>
              <w:t>有下达节能指标。</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3C15B7"/>
    <w:rsid w:val="2E7218B7"/>
    <w:rsid w:val="5E423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2021-12-24T02:39:54Z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