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江苏美润食品有限公司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rFonts w:hint="eastAsia"/>
                <w:lang w:val="de-DE"/>
              </w:rPr>
            </w:pPr>
            <w:r>
              <w:rPr>
                <w:rFonts w:hint="eastAsia"/>
                <w:sz w:val="22"/>
                <w:szCs w:val="22"/>
                <w:lang w:eastAsia="zh-CN"/>
              </w:rPr>
              <w:t>☑</w:t>
            </w:r>
            <w:r>
              <w:rPr>
                <w:rFonts w:hint="eastAsia"/>
              </w:rPr>
              <w:t>GB/T 23331-2020/</w:t>
            </w:r>
            <w:r>
              <w:rPr>
                <w:rFonts w:hint="eastAsia"/>
                <w:lang w:val="de-DE"/>
              </w:rPr>
              <w:t>ISO50001：2018</w:t>
            </w:r>
          </w:p>
          <w:p>
            <w:pPr>
              <w:rPr>
                <w:rFonts w:hint="eastAsia" w:ascii="Times New Roman" w:hAnsi="Times New Roman" w:eastAsia="宋体" w:cs="Times New Roman"/>
                <w:lang w:val="de-DE"/>
              </w:rPr>
            </w:pPr>
            <w:r>
              <w:rPr>
                <w:rFonts w:hint="eastAsia"/>
                <w:sz w:val="22"/>
                <w:szCs w:val="22"/>
                <w:lang w:eastAsia="zh-CN"/>
              </w:rPr>
              <w:t>☑</w:t>
            </w:r>
            <w:r>
              <w:rPr>
                <w:rFonts w:hint="eastAsia" w:ascii="Times New Roman" w:hAnsi="Times New Roman" w:eastAsia="宋体" w:cs="Times New Roman"/>
                <w:sz w:val="22"/>
                <w:szCs w:val="22"/>
                <w:lang w:val="de-DE"/>
              </w:rPr>
              <w:t>RB∕T 120-2015能源管理体系 食品企业认证要求</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1300-2021-EnMs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w:t>
            </w:r>
            <w:r>
              <w:rPr>
                <w:rFonts w:hint="eastAsia"/>
                <w:sz w:val="22"/>
                <w:szCs w:val="22"/>
                <w:highlight w:val="yellow"/>
                <w:lang w:val="en-US" w:eastAsia="zh-CN"/>
              </w:rPr>
              <w:t xml:space="preserve">  </w:t>
            </w:r>
            <w:r>
              <w:rPr>
                <w:sz w:val="22"/>
                <w:szCs w:val="22"/>
                <w:highlight w:val="yellow"/>
              </w:rPr>
              <w:t>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w:t>
            </w:r>
            <w:r>
              <w:rPr>
                <w:rFonts w:hint="eastAsia"/>
                <w:sz w:val="22"/>
                <w:szCs w:val="22"/>
                <w:highlight w:val="yellow"/>
                <w:lang w:val="en-US" w:eastAsia="zh-CN"/>
              </w:rPr>
              <w:t xml:space="preserve">  </w:t>
            </w:r>
            <w:r>
              <w:rPr>
                <w:sz w:val="22"/>
                <w:szCs w:val="22"/>
                <w:highlight w:val="yellow"/>
              </w:rPr>
              <w:t>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firstLine="440" w:firstLineChars="200"/>
              <w:rPr>
                <w:sz w:val="22"/>
                <w:szCs w:val="22"/>
                <w:highlight w:val="yellow"/>
              </w:rPr>
            </w:pPr>
            <w:r>
              <w:rPr>
                <w:sz w:val="22"/>
                <w:szCs w:val="22"/>
                <w:highlight w:val="yellow"/>
              </w:rPr>
              <w:t>ISC-JSZJ-455</w:t>
            </w:r>
            <w:r>
              <w:rPr>
                <w:rFonts w:hint="eastAsia"/>
                <w:sz w:val="22"/>
                <w:szCs w:val="22"/>
                <w:highlight w:val="yellow"/>
                <w:lang w:val="en-US" w:eastAsia="zh-CN"/>
              </w:rPr>
              <w:t xml:space="preserve">  </w:t>
            </w:r>
            <w:r>
              <w:rPr>
                <w:sz w:val="22"/>
                <w:szCs w:val="22"/>
                <w:highlight w:val="yellow"/>
              </w:rPr>
              <w:t>天天旺食品（江苏）有限公司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2021.12.13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2021.12.13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1" w:name="_GoBack"/>
            <w:bookmarkEnd w:id="11"/>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796C57"/>
    <w:rsid w:val="478B3592"/>
    <w:rsid w:val="55D00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2021-12-22T12:54:55Z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