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66"/>
        <w:gridCol w:w="294"/>
        <w:gridCol w:w="1196"/>
        <w:gridCol w:w="930"/>
        <w:gridCol w:w="479"/>
        <w:gridCol w:w="10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eastAsia" w:ascii="宋体" w:hAnsi="宋体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电线电缆导体电阻测量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7.41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-0.0016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.0.1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</w:rPr>
              <w:t>直流电阻测量仪</w:t>
            </w:r>
          </w:p>
        </w:tc>
        <w:tc>
          <w:tcPr>
            <w:tcW w:w="1833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</w:p>
        </w:tc>
        <w:tc>
          <w:tcPr>
            <w:tcW w:w="1490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/</w:t>
            </w:r>
          </w:p>
        </w:tc>
        <w:tc>
          <w:tcPr>
            <w:tcW w:w="1409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Ω</w:t>
            </w:r>
          </w:p>
        </w:tc>
        <w:tc>
          <w:tcPr>
            <w:tcW w:w="1080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ind w:firstLine="1470" w:firstLineChars="7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KB/CLTX-0036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KB/CLTX-0036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ind w:firstLine="1680" w:firstLineChars="8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刘学百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测量不确定度评定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sz w:val="21"/>
                <w:szCs w:val="21"/>
              </w:rPr>
              <w:t>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sz w:val="21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监视</w:t>
            </w:r>
            <w:r>
              <w:rPr>
                <w:rFonts w:hint="eastAsia" w:ascii="宋体" w:hAnsi="宋体"/>
                <w:sz w:val="21"/>
                <w:szCs w:val="21"/>
              </w:rPr>
              <w:t>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</w:t>
            </w:r>
            <w:r>
              <w:rPr>
                <w:rFonts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4237355</wp:posOffset>
                  </wp:positionH>
                  <wp:positionV relativeFrom="paragraph">
                    <wp:posOffset>159385</wp:posOffset>
                  </wp:positionV>
                  <wp:extent cx="781685" cy="445770"/>
                  <wp:effectExtent l="0" t="0" r="5715" b="11430"/>
                  <wp:wrapNone/>
                  <wp:docPr id="1" name="图片 1" descr="20211211科宝电缆测量体系审核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11211科宝电缆测量体系审核_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37465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565CA"/>
    <w:rsid w:val="551C631C"/>
    <w:rsid w:val="6D07779A"/>
    <w:rsid w:val="70FE37FA"/>
    <w:rsid w:val="75D27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2021-12-11T11:59:59Z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69F9593FE5FA43E0A2AAB5DC6E507D1F</vt:lpwstr>
  </property>
</Properties>
</file>