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hint="eastAsia" w:ascii="Times New Roman" w:hAnsi="Times New Roman" w:cs="Times New Roman"/>
          <w:u w:val="single"/>
        </w:rPr>
        <w:t>0120-2017</w:t>
      </w:r>
      <w:r>
        <w:rPr>
          <w:rFonts w:ascii="Times New Roman" w:hAnsi="Times New Roman" w:cs="Times New Roman"/>
          <w:u w:val="single"/>
        </w:rPr>
        <w:t>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76"/>
        <w:gridCol w:w="662"/>
        <w:gridCol w:w="1606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214" w:type="dxa"/>
            <w:gridSpan w:val="3"/>
            <w:vAlign w:val="center"/>
          </w:tcPr>
          <w:p>
            <w:r>
              <w:rPr>
                <w:rFonts w:hint="eastAsia"/>
                <w:lang w:eastAsia="zh-CN"/>
              </w:rPr>
              <w:t>油管短节（</w:t>
            </w:r>
            <w:r>
              <w:rPr>
                <w:rFonts w:hint="eastAsia"/>
                <w:lang w:val="en-US" w:eastAsia="zh-CN"/>
              </w:rPr>
              <w:t>2-7</w:t>
            </w:r>
            <w:r>
              <w:rPr>
                <w:rFonts w:hint="default" w:ascii="Calibri" w:hAnsi="Calibri" w:cs="Calibri"/>
                <w:lang w:val="en-US" w:eastAsia="zh-CN"/>
              </w:rPr>
              <w:t>"</w:t>
            </w:r>
            <w:r>
              <w:rPr>
                <w:rFonts w:hint="eastAsia"/>
                <w:lang w:val="en-US" w:eastAsia="zh-CN"/>
              </w:rPr>
              <w:t>/8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水压密封试验</w:t>
            </w:r>
          </w:p>
        </w:tc>
        <w:tc>
          <w:tcPr>
            <w:tcW w:w="1606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20.7+2MPa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165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149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FLD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CL</w:t>
            </w:r>
            <w:r>
              <w:rPr>
                <w:rFonts w:hint="eastAsia"/>
              </w:rPr>
              <w:t>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油管短节（</w:t>
            </w:r>
            <w:r>
              <w:rPr>
                <w:rFonts w:hint="eastAsia"/>
                <w:lang w:val="en-US" w:eastAsia="zh-CN"/>
              </w:rPr>
              <w:t>2-7</w:t>
            </w:r>
            <w:r>
              <w:rPr>
                <w:rFonts w:hint="default" w:ascii="Calibri" w:hAnsi="Calibri" w:cs="Calibri"/>
                <w:lang w:val="en-US" w:eastAsia="zh-CN"/>
              </w:rPr>
              <w:t>"</w:t>
            </w:r>
            <w:r>
              <w:rPr>
                <w:rFonts w:hint="eastAsia"/>
                <w:lang w:val="en-US" w:eastAsia="zh-CN"/>
              </w:rPr>
              <w:t>/8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水压密封试验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1、量程的确定：水压密封试验压力</w:t>
            </w:r>
            <w:r>
              <w:rPr>
                <w:rFonts w:hint="eastAsia"/>
                <w:lang w:val="en-US" w:eastAsia="zh-CN"/>
              </w:rPr>
              <w:t>20.7-22.7</w:t>
            </w:r>
            <w:r>
              <w:rPr>
                <w:rFonts w:hint="eastAsia"/>
              </w:rPr>
              <w:t>MPa，但为了试验过程的各种规格压力使用范围应为压力表量程20%～80%的要求，选用量程为0～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MPa压力表可以满足要求。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最大允许误差的确定：水压密封试验的压力表＜±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%，</w:t>
            </w:r>
            <w:r>
              <w:rPr>
                <w:rFonts w:hint="eastAsia"/>
                <w:lang w:eastAsia="zh-CN"/>
              </w:rPr>
              <w:t>符合</w:t>
            </w:r>
            <w:r>
              <w:rPr>
                <w:rFonts w:hint="eastAsia"/>
              </w:rPr>
              <w:t>标准规定。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测量设备的允差：准确精度等级1.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级,测量设备的最大允差为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MPa×(±1.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%)=±0. </w:t>
            </w:r>
            <w:r>
              <w:rPr>
                <w:rFonts w:hint="eastAsia"/>
                <w:lang w:val="en-US" w:eastAsia="zh-CN"/>
              </w:rPr>
              <w:t>64</w:t>
            </w:r>
            <w:r>
              <w:rPr>
                <w:rFonts w:hint="eastAsia"/>
              </w:rPr>
              <w:t>MPa。</w:t>
            </w:r>
          </w:p>
          <w:p>
            <w:r>
              <w:rPr>
                <w:rFonts w:hint="eastAsia"/>
              </w:rPr>
              <w:t>测量设备的检定:准确度等级1.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级，0～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MPa压力表于20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28日 </w:t>
            </w:r>
            <w:r>
              <w:rPr>
                <w:rFonts w:hint="eastAsia"/>
              </w:rPr>
              <w:t>检定，结果：符合1.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压力表</w:t>
            </w: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58961254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)Mpa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color w:val="FF0000"/>
              </w:rPr>
            </w:pPr>
            <w:r>
              <w:rPr>
                <w:rFonts w:hint="eastAsia"/>
              </w:rPr>
              <w:t>±1.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%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L528714532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highlight w:val="none"/>
              </w:rPr>
              <w:t>20</w:t>
            </w:r>
            <w:r>
              <w:rPr>
                <w:rFonts w:hint="eastAsia"/>
                <w:highlight w:val="none"/>
                <w:lang w:val="en-US" w:eastAsia="zh-CN"/>
              </w:rPr>
              <w:t>21</w:t>
            </w:r>
            <w:r>
              <w:rPr>
                <w:highlight w:val="none"/>
              </w:rPr>
              <w:t>.</w:t>
            </w:r>
            <w:r>
              <w:rPr>
                <w:rFonts w:hint="eastAsia"/>
                <w:highlight w:val="none"/>
                <w:lang w:val="en-US" w:eastAsia="zh-CN"/>
              </w:rPr>
              <w:t>11.28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3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2976" w:type="dxa"/>
            <w:gridSpan w:val="3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准确度等级1.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级，0～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MPa压力表符合标准规定的水压密封试验所用的压力表的准确度等级＜±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%及压力为</w:t>
            </w:r>
            <w:r>
              <w:rPr>
                <w:rFonts w:hint="eastAsia"/>
                <w:lang w:val="en-US" w:eastAsia="zh-CN"/>
              </w:rPr>
              <w:t>20.7</w:t>
            </w:r>
            <w:r>
              <w:rPr>
                <w:rFonts w:hint="eastAsia"/>
              </w:rPr>
              <w:t>MPa的测量过程计量要求。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验证合格证书及标识：该压力表通过计量确认合格后，填写计量确认验证纪录并粘贴确认标识。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52705</wp:posOffset>
                  </wp:positionV>
                  <wp:extent cx="689610" cy="289560"/>
                  <wp:effectExtent l="0" t="0" r="15240" b="15240"/>
                  <wp:wrapNone/>
                  <wp:docPr id="4" name="图片 4" descr="163963104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39631041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2021年11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927100</wp:posOffset>
                  </wp:positionH>
                  <wp:positionV relativeFrom="paragraph">
                    <wp:posOffset>142240</wp:posOffset>
                  </wp:positionV>
                  <wp:extent cx="781050" cy="393700"/>
                  <wp:effectExtent l="0" t="0" r="0" b="6350"/>
                  <wp:wrapNone/>
                  <wp:docPr id="1" name="图片 1" descr="68d80296c9881167138c221c75055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8d80296c9881167138c221c750556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审核员签名：</w:t>
            </w:r>
          </w:p>
          <w:p>
            <w:bookmarkStart w:id="1" w:name="_GoBack"/>
            <w:bookmarkEnd w:id="1"/>
          </w:p>
          <w:p>
            <w:r>
              <w:rPr>
                <w:rFonts w:hint="eastAsi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949325</wp:posOffset>
                  </wp:positionH>
                  <wp:positionV relativeFrom="paragraph">
                    <wp:posOffset>158750</wp:posOffset>
                  </wp:positionV>
                  <wp:extent cx="689610" cy="289560"/>
                  <wp:effectExtent l="0" t="0" r="15240" b="15240"/>
                  <wp:wrapNone/>
                  <wp:docPr id="5" name="图片 5" descr="163963104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39631041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12月11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6275C"/>
    <w:multiLevelType w:val="multilevel"/>
    <w:tmpl w:val="0FD627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964AE"/>
    <w:multiLevelType w:val="multilevel"/>
    <w:tmpl w:val="203964AE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F543B7"/>
    <w:rsid w:val="0F1B07B2"/>
    <w:rsid w:val="2E294BFD"/>
    <w:rsid w:val="47924591"/>
    <w:rsid w:val="54A92792"/>
    <w:rsid w:val="5A486C2A"/>
    <w:rsid w:val="6D244A39"/>
    <w:rsid w:val="7E5C08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2021-12-16T05:04:48Z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DD01DDB7BF844B678623BCF11F9CF11A</vt:lpwstr>
  </property>
</Properties>
</file>