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1241-2021-O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10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708"/>
        <w:gridCol w:w="456"/>
        <w:gridCol w:w="2050"/>
        <w:gridCol w:w="290"/>
        <w:gridCol w:w="708"/>
        <w:gridCol w:w="669"/>
        <w:gridCol w:w="615"/>
        <w:gridCol w:w="755"/>
        <w:gridCol w:w="1976"/>
        <w:gridCol w:w="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8" w:type="dxa"/>
        </w:trPr>
        <w:tc>
          <w:tcPr>
            <w:tcW w:w="1735"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881" w:type="dxa"/>
            <w:gridSpan w:val="6"/>
          </w:tcPr>
          <w:p>
            <w:pPr>
              <w:snapToGrid w:val="0"/>
              <w:spacing w:line="0" w:lineRule="atLeast"/>
              <w:jc w:val="center"/>
              <w:rPr>
                <w:rFonts w:hint="eastAsia"/>
                <w:sz w:val="22"/>
                <w:szCs w:val="22"/>
              </w:rPr>
            </w:pPr>
            <w:bookmarkStart w:id="1" w:name="组织名称"/>
            <w:r>
              <w:rPr>
                <w:rFonts w:hint="eastAsia"/>
                <w:sz w:val="22"/>
                <w:szCs w:val="22"/>
              </w:rPr>
              <w:t>杭州特种纸业有限公司</w:t>
            </w:r>
            <w:bookmarkEnd w:id="1"/>
          </w:p>
        </w:tc>
        <w:tc>
          <w:tcPr>
            <w:tcW w:w="1370" w:type="dxa"/>
            <w:gridSpan w:val="2"/>
          </w:tcPr>
          <w:p>
            <w:pPr>
              <w:snapToGrid w:val="0"/>
              <w:spacing w:line="0" w:lineRule="atLeast"/>
              <w:jc w:val="center"/>
              <w:rPr>
                <w:rFonts w:hint="eastAsia"/>
                <w:sz w:val="22"/>
                <w:szCs w:val="22"/>
              </w:rPr>
            </w:pPr>
            <w:r>
              <w:rPr>
                <w:rFonts w:hint="eastAsia"/>
                <w:sz w:val="22"/>
                <w:szCs w:val="22"/>
              </w:rPr>
              <w:t>审核组长</w:t>
            </w:r>
          </w:p>
        </w:tc>
        <w:tc>
          <w:tcPr>
            <w:tcW w:w="1976" w:type="dxa"/>
          </w:tcPr>
          <w:p>
            <w:pPr>
              <w:snapToGrid w:val="0"/>
              <w:spacing w:line="0" w:lineRule="atLeast"/>
              <w:jc w:val="center"/>
              <w:rPr>
                <w:rFonts w:hint="eastAsia"/>
                <w:sz w:val="22"/>
                <w:szCs w:val="22"/>
              </w:rPr>
            </w:pPr>
            <w:bookmarkStart w:id="2" w:name="总组长"/>
            <w:r>
              <w:rPr>
                <w:rFonts w:hint="eastAsia"/>
                <w:sz w:val="22"/>
                <w:szCs w:val="22"/>
              </w:rPr>
              <w:t>林兵</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8" w:type="dxa"/>
        </w:trPr>
        <w:tc>
          <w:tcPr>
            <w:tcW w:w="1735" w:type="dxa"/>
          </w:tcPr>
          <w:p>
            <w:pPr>
              <w:snapToGrid w:val="0"/>
              <w:spacing w:line="0" w:lineRule="atLeast"/>
              <w:jc w:val="center"/>
              <w:rPr>
                <w:sz w:val="22"/>
                <w:szCs w:val="22"/>
              </w:rPr>
            </w:pPr>
            <w:r>
              <w:rPr>
                <w:rFonts w:hint="eastAsia"/>
                <w:sz w:val="22"/>
                <w:szCs w:val="22"/>
                <w:lang w:val="en-GB"/>
              </w:rPr>
              <w:t xml:space="preserve">订单号 </w:t>
            </w:r>
          </w:p>
        </w:tc>
        <w:tc>
          <w:tcPr>
            <w:tcW w:w="4881" w:type="dxa"/>
            <w:gridSpan w:val="6"/>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8" w:type="dxa"/>
        </w:trPr>
        <w:tc>
          <w:tcPr>
            <w:tcW w:w="1735" w:type="dxa"/>
          </w:tcPr>
          <w:p>
            <w:pPr>
              <w:snapToGrid w:val="0"/>
              <w:spacing w:line="0" w:lineRule="atLeast"/>
              <w:jc w:val="center"/>
              <w:rPr>
                <w:sz w:val="22"/>
                <w:szCs w:val="22"/>
              </w:rPr>
            </w:pPr>
            <w:r>
              <w:rPr>
                <w:rFonts w:hint="eastAsia"/>
                <w:sz w:val="22"/>
                <w:szCs w:val="22"/>
                <w:lang w:val="en-GB"/>
              </w:rPr>
              <w:t>组织机构代码</w:t>
            </w:r>
          </w:p>
        </w:tc>
        <w:tc>
          <w:tcPr>
            <w:tcW w:w="4881" w:type="dxa"/>
            <w:gridSpan w:val="6"/>
          </w:tcPr>
          <w:p>
            <w:pPr>
              <w:snapToGrid w:val="0"/>
              <w:spacing w:line="0" w:lineRule="atLeast"/>
              <w:jc w:val="center"/>
              <w:rPr>
                <w:sz w:val="22"/>
                <w:szCs w:val="22"/>
              </w:rPr>
            </w:pPr>
            <w:bookmarkStart w:id="4" w:name="机构代码"/>
            <w:r>
              <w:rPr>
                <w:sz w:val="22"/>
                <w:szCs w:val="22"/>
              </w:rPr>
              <w:t>913301837368823842</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8" w:type="dxa"/>
        </w:trPr>
        <w:tc>
          <w:tcPr>
            <w:tcW w:w="1735"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881" w:type="dxa"/>
            <w:gridSpan w:val="6"/>
          </w:tcPr>
          <w:p>
            <w:pPr>
              <w:snapToGrid w:val="0"/>
              <w:spacing w:line="0" w:lineRule="atLeast"/>
              <w:jc w:val="left"/>
              <w:rPr>
                <w:sz w:val="22"/>
                <w:szCs w:val="22"/>
              </w:rPr>
            </w:pPr>
            <w:bookmarkStart w:id="5" w:name="S勾选"/>
            <w:r>
              <w:rPr>
                <w:rFonts w:hint="eastAsia"/>
                <w:sz w:val="22"/>
                <w:szCs w:val="22"/>
              </w:rPr>
              <w:t>■</w:t>
            </w:r>
            <w:bookmarkEnd w:id="5"/>
            <w:r>
              <w:rPr>
                <w:rFonts w:hint="eastAsia"/>
                <w:sz w:val="22"/>
                <w:szCs w:val="22"/>
              </w:rPr>
              <w:t xml:space="preserve"> GB/T 45001-2020 idt ISO 45001:2018标准；</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6" w:name="体系人数"/>
            <w:r>
              <w:rPr>
                <w:sz w:val="22"/>
                <w:szCs w:val="22"/>
              </w:rPr>
              <w:t>340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8" w:type="dxa"/>
        </w:trPr>
        <w:tc>
          <w:tcPr>
            <w:tcW w:w="1735" w:type="dxa"/>
          </w:tcPr>
          <w:p>
            <w:pPr>
              <w:snapToGrid w:val="0"/>
              <w:spacing w:line="0" w:lineRule="atLeast"/>
              <w:jc w:val="center"/>
              <w:rPr>
                <w:sz w:val="22"/>
                <w:szCs w:val="22"/>
              </w:rPr>
            </w:pPr>
            <w:r>
              <w:rPr>
                <w:rFonts w:hint="eastAsia"/>
                <w:sz w:val="22"/>
                <w:szCs w:val="22"/>
              </w:rPr>
              <w:t>审核类型</w:t>
            </w:r>
          </w:p>
        </w:tc>
        <w:tc>
          <w:tcPr>
            <w:tcW w:w="8227" w:type="dxa"/>
            <w:gridSpan w:val="9"/>
          </w:tcPr>
          <w:p>
            <w:pPr>
              <w:pStyle w:val="2"/>
              <w:spacing w:line="400" w:lineRule="exact"/>
              <w:ind w:firstLine="0"/>
              <w:rPr>
                <w:sz w:val="22"/>
                <w:szCs w:val="22"/>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bookmarkStart w:id="10" w:name="特殊审核勾选"/>
            <w:r>
              <w:rPr>
                <w:rFonts w:hint="eastAsia"/>
                <w:b/>
                <w:color w:val="000000" w:themeColor="text1"/>
                <w:spacing w:val="-2"/>
                <w:sz w:val="21"/>
                <w:szCs w:val="21"/>
              </w:rPr>
              <w:t>□</w:t>
            </w:r>
            <w:bookmarkEnd w:id="10"/>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8" w:type="dxa"/>
        </w:trPr>
        <w:tc>
          <w:tcPr>
            <w:tcW w:w="1735" w:type="dxa"/>
          </w:tcPr>
          <w:p>
            <w:pPr>
              <w:snapToGrid w:val="0"/>
              <w:spacing w:line="0" w:lineRule="atLeast"/>
              <w:jc w:val="center"/>
              <w:rPr>
                <w:sz w:val="22"/>
                <w:szCs w:val="22"/>
              </w:rPr>
            </w:pPr>
            <w:r>
              <w:rPr>
                <w:rFonts w:hint="eastAsia"/>
                <w:sz w:val="22"/>
                <w:szCs w:val="22"/>
              </w:rPr>
              <w:t>变更内容</w:t>
            </w:r>
          </w:p>
        </w:tc>
        <w:tc>
          <w:tcPr>
            <w:tcW w:w="8227" w:type="dxa"/>
            <w:gridSpan w:val="9"/>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8" w:type="dxa"/>
        </w:trPr>
        <w:tc>
          <w:tcPr>
            <w:tcW w:w="9962" w:type="dxa"/>
            <w:gridSpan w:val="10"/>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8" w:type="dxa"/>
        </w:trPr>
        <w:tc>
          <w:tcPr>
            <w:tcW w:w="1735" w:type="dxa"/>
          </w:tcPr>
          <w:p>
            <w:pPr>
              <w:snapToGrid w:val="0"/>
              <w:spacing w:line="0" w:lineRule="atLeast"/>
              <w:jc w:val="left"/>
              <w:rPr>
                <w:sz w:val="22"/>
                <w:szCs w:val="22"/>
              </w:rPr>
            </w:pPr>
          </w:p>
        </w:tc>
        <w:tc>
          <w:tcPr>
            <w:tcW w:w="3214" w:type="dxa"/>
            <w:gridSpan w:val="3"/>
          </w:tcPr>
          <w:p>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8" w:type="dxa"/>
          <w:trHeight w:val="312" w:hRule="atLeast"/>
        </w:trPr>
        <w:tc>
          <w:tcPr>
            <w:tcW w:w="1735" w:type="dxa"/>
          </w:tcPr>
          <w:p>
            <w:pPr>
              <w:snapToGrid w:val="0"/>
              <w:spacing w:line="0" w:lineRule="atLeast"/>
              <w:jc w:val="left"/>
              <w:rPr>
                <w:sz w:val="22"/>
                <w:szCs w:val="22"/>
              </w:rPr>
            </w:pPr>
            <w:r>
              <w:rPr>
                <w:rFonts w:hint="eastAsia"/>
                <w:sz w:val="22"/>
                <w:szCs w:val="22"/>
                <w:lang w:val="en-GB"/>
              </w:rPr>
              <w:t>公司名称</w:t>
            </w:r>
          </w:p>
        </w:tc>
        <w:tc>
          <w:tcPr>
            <w:tcW w:w="3214" w:type="dxa"/>
            <w:gridSpan w:val="3"/>
          </w:tcPr>
          <w:p>
            <w:pPr>
              <w:snapToGrid w:val="0"/>
              <w:spacing w:line="0" w:lineRule="atLeast"/>
              <w:jc w:val="left"/>
              <w:rPr>
                <w:sz w:val="22"/>
                <w:szCs w:val="22"/>
                <w:lang w:val="en-GB"/>
              </w:rPr>
            </w:pPr>
            <w:bookmarkStart w:id="11" w:name="组织名称Add1"/>
            <w:r>
              <w:rPr>
                <w:rFonts w:hint="eastAsia"/>
                <w:sz w:val="22"/>
                <w:szCs w:val="22"/>
              </w:rPr>
              <w:t>杭州特种纸业有限公司</w:t>
            </w:r>
            <w:bookmarkEnd w:id="11"/>
          </w:p>
        </w:tc>
        <w:tc>
          <w:tcPr>
            <w:tcW w:w="5013" w:type="dxa"/>
            <w:gridSpan w:val="6"/>
            <w:vMerge w:val="restart"/>
          </w:tcPr>
          <w:p>
            <w:pPr>
              <w:snapToGrid w:val="0"/>
              <w:spacing w:line="0" w:lineRule="atLeast"/>
              <w:jc w:val="left"/>
              <w:rPr>
                <w:sz w:val="22"/>
                <w:szCs w:val="22"/>
              </w:rPr>
            </w:pPr>
            <w:bookmarkStart w:id="12" w:name="审核范围"/>
            <w:r>
              <w:rPr>
                <w:sz w:val="22"/>
                <w:szCs w:val="22"/>
              </w:rPr>
              <w:t>化学分析滤纸（定性滤纸、定量滤纸）、汽车滤纸和钢纸（绝缘钢纸、研磨钢纸、钢纸原纸）的生产所涉及场所的职业健康安全管理</w:t>
            </w:r>
            <w:bookmarkEnd w:id="12"/>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8" w:type="dxa"/>
          <w:trHeight w:val="376" w:hRule="atLeast"/>
        </w:trPr>
        <w:tc>
          <w:tcPr>
            <w:tcW w:w="1735" w:type="dxa"/>
          </w:tcPr>
          <w:p>
            <w:pPr>
              <w:snapToGrid w:val="0"/>
              <w:spacing w:line="0" w:lineRule="atLeast"/>
              <w:jc w:val="left"/>
              <w:rPr>
                <w:sz w:val="22"/>
                <w:szCs w:val="22"/>
              </w:rPr>
            </w:pPr>
            <w:r>
              <w:rPr>
                <w:rFonts w:hint="eastAsia"/>
                <w:sz w:val="22"/>
                <w:szCs w:val="22"/>
                <w:lang w:val="en-GB"/>
              </w:rPr>
              <w:t>注册地址</w:t>
            </w:r>
          </w:p>
        </w:tc>
        <w:tc>
          <w:tcPr>
            <w:tcW w:w="3214" w:type="dxa"/>
            <w:gridSpan w:val="3"/>
          </w:tcPr>
          <w:p>
            <w:pPr>
              <w:snapToGrid w:val="0"/>
              <w:spacing w:line="0" w:lineRule="atLeast"/>
              <w:jc w:val="left"/>
              <w:rPr>
                <w:sz w:val="22"/>
                <w:szCs w:val="22"/>
              </w:rPr>
            </w:pPr>
            <w:bookmarkStart w:id="13" w:name="注册地址"/>
            <w:r>
              <w:rPr>
                <w:rFonts w:hint="eastAsia"/>
                <w:sz w:val="22"/>
                <w:szCs w:val="22"/>
                <w:lang w:val="en-GB"/>
              </w:rPr>
              <w:t>浙江省杭州市富阳区鹿山街道上里工业区</w:t>
            </w:r>
            <w:bookmarkEnd w:id="13"/>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8" w:type="dxa"/>
          <w:trHeight w:val="437" w:hRule="atLeast"/>
        </w:trPr>
        <w:tc>
          <w:tcPr>
            <w:tcW w:w="1735" w:type="dxa"/>
          </w:tcPr>
          <w:p>
            <w:pPr>
              <w:snapToGrid w:val="0"/>
              <w:spacing w:line="0" w:lineRule="atLeast"/>
              <w:jc w:val="left"/>
              <w:rPr>
                <w:sz w:val="22"/>
                <w:szCs w:val="22"/>
                <w:lang w:val="en-GB"/>
              </w:rPr>
            </w:pPr>
            <w:r>
              <w:rPr>
                <w:rFonts w:hint="eastAsia"/>
                <w:sz w:val="22"/>
                <w:szCs w:val="22"/>
                <w:lang w:val="en-GB"/>
              </w:rPr>
              <w:t>经营地址</w:t>
            </w:r>
          </w:p>
        </w:tc>
        <w:tc>
          <w:tcPr>
            <w:tcW w:w="3214" w:type="dxa"/>
            <w:gridSpan w:val="3"/>
          </w:tcPr>
          <w:p>
            <w:pPr>
              <w:snapToGrid w:val="0"/>
              <w:spacing w:line="0" w:lineRule="atLeast"/>
              <w:jc w:val="left"/>
              <w:rPr>
                <w:sz w:val="22"/>
                <w:szCs w:val="22"/>
              </w:rPr>
            </w:pPr>
            <w:bookmarkStart w:id="14" w:name="办公地址"/>
            <w:r>
              <w:rPr>
                <w:rFonts w:hint="eastAsia"/>
                <w:sz w:val="22"/>
                <w:szCs w:val="22"/>
                <w:lang w:val="en-GB"/>
              </w:rPr>
              <w:t>浙江省杭州市富阳区鹿山街道上里工业区</w:t>
            </w:r>
            <w:bookmarkEnd w:id="14"/>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8" w:type="dxa"/>
        </w:trPr>
        <w:tc>
          <w:tcPr>
            <w:tcW w:w="9962" w:type="dxa"/>
            <w:gridSpan w:val="10"/>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8" w:type="dxa"/>
        </w:trPr>
        <w:tc>
          <w:tcPr>
            <w:tcW w:w="1735" w:type="dxa"/>
          </w:tcPr>
          <w:p>
            <w:pPr>
              <w:snapToGrid w:val="0"/>
              <w:spacing w:line="0" w:lineRule="atLeast"/>
              <w:jc w:val="left"/>
              <w:rPr>
                <w:sz w:val="22"/>
                <w:szCs w:val="22"/>
              </w:rPr>
            </w:pPr>
          </w:p>
        </w:tc>
        <w:tc>
          <w:tcPr>
            <w:tcW w:w="3214" w:type="dxa"/>
            <w:gridSpan w:val="3"/>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6"/>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8" w:type="dxa"/>
          <w:trHeight w:val="285" w:hRule="atLeast"/>
        </w:trPr>
        <w:tc>
          <w:tcPr>
            <w:tcW w:w="2899" w:type="dxa"/>
            <w:gridSpan w:val="3"/>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7063" w:type="dxa"/>
            <w:gridSpan w:val="7"/>
            <w:tcBorders/>
          </w:tcPr>
          <w:p>
            <w:pPr>
              <w:snapToGrid w:val="0"/>
              <w:spacing w:line="0" w:lineRule="atLeast"/>
              <w:jc w:val="left"/>
              <w:rPr>
                <w:rFonts w:hint="eastAsia" w:eastAsia="宋体"/>
                <w:sz w:val="21"/>
                <w:szCs w:val="16"/>
                <w:lang w:eastAsia="zh-CN"/>
              </w:rPr>
            </w:pPr>
            <w:r>
              <w:rPr>
                <w:rFonts w:hint="eastAsia" w:cs="Arial"/>
                <w:b/>
                <w:bCs/>
                <w:sz w:val="22"/>
                <w:szCs w:val="16"/>
              </w:rPr>
              <w:t>Hangzhou Special Paper Co.,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8" w:type="dxa"/>
          <w:trHeight w:val="2386" w:hRule="atLeast"/>
        </w:trPr>
        <w:tc>
          <w:tcPr>
            <w:tcW w:w="2443" w:type="dxa"/>
            <w:gridSpan w:val="2"/>
          </w:tcPr>
          <w:p>
            <w:pPr>
              <w:snapToGrid w:val="0"/>
              <w:spacing w:line="0" w:lineRule="atLeast"/>
              <w:jc w:val="left"/>
              <w:rPr>
                <w:rFonts w:hint="eastAsia" w:cs="Arial"/>
                <w:b/>
                <w:bCs/>
                <w:sz w:val="22"/>
                <w:szCs w:val="16"/>
              </w:rPr>
            </w:pPr>
            <w:r>
              <w:rPr>
                <w:rFonts w:hint="eastAsia" w:cs="Arial"/>
                <w:b/>
                <w:bCs/>
                <w:sz w:val="22"/>
                <w:szCs w:val="16"/>
              </w:rPr>
              <w:fldChar w:fldCharType="begin"/>
            </w:r>
            <w:r>
              <w:rPr>
                <w:rFonts w:hint="eastAsia" w:cs="Arial"/>
                <w:b/>
                <w:bCs/>
                <w:sz w:val="22"/>
                <w:szCs w:val="16"/>
                <w:lang w:val="en-GB"/>
              </w:rPr>
              <w:instrText xml:space="preserve"> STYLEREF TM_street \* MERGEFORMAT </w:instrText>
            </w:r>
            <w:r>
              <w:rPr>
                <w:rFonts w:hint="eastAsia" w:cs="Arial"/>
                <w:b/>
                <w:bCs/>
                <w:sz w:val="22"/>
                <w:szCs w:val="16"/>
              </w:rPr>
              <w:fldChar w:fldCharType="separate"/>
            </w:r>
            <w:r>
              <w:rPr>
                <w:rFonts w:hint="eastAsia" w:cs="Arial"/>
                <w:b/>
                <w:bCs/>
                <w:sz w:val="22"/>
                <w:szCs w:val="16"/>
              </w:rPr>
              <w:fldChar w:fldCharType="end"/>
            </w:r>
            <w:r>
              <w:rPr>
                <w:rFonts w:hint="eastAsia" w:cs="Arial"/>
                <w:b/>
                <w:bCs/>
                <w:sz w:val="22"/>
                <w:szCs w:val="16"/>
              </w:rPr>
              <w:t>Registration Address</w:t>
            </w:r>
            <w:r>
              <w:rPr>
                <w:rFonts w:hint="eastAsia" w:cs="Arial"/>
                <w:b/>
                <w:bCs/>
                <w:sz w:val="22"/>
                <w:szCs w:val="16"/>
                <w:lang w:val="en-GB"/>
              </w:rPr>
              <w:t>注册地址</w:t>
            </w:r>
          </w:p>
        </w:tc>
        <w:tc>
          <w:tcPr>
            <w:tcW w:w="2506" w:type="dxa"/>
            <w:gridSpan w:val="2"/>
          </w:tcPr>
          <w:p>
            <w:pPr>
              <w:snapToGrid w:val="0"/>
              <w:spacing w:line="0" w:lineRule="atLeast"/>
              <w:jc w:val="left"/>
              <w:rPr>
                <w:rFonts w:hint="eastAsia" w:cs="Arial"/>
                <w:b/>
                <w:bCs/>
                <w:sz w:val="22"/>
                <w:szCs w:val="16"/>
              </w:rPr>
            </w:pPr>
            <w:r>
              <w:rPr>
                <w:rFonts w:hint="eastAsia" w:cs="Arial"/>
                <w:b/>
                <w:bCs/>
                <w:sz w:val="22"/>
                <w:szCs w:val="16"/>
              </w:rPr>
              <w:t>Shangli Industrial Zone, Lushan Street, Fuyang District, Hangzhou City, Zhejiang, P.R.China</w:t>
            </w:r>
          </w:p>
        </w:tc>
        <w:tc>
          <w:tcPr>
            <w:tcW w:w="998" w:type="dxa"/>
            <w:gridSpan w:val="2"/>
          </w:tcPr>
          <w:p>
            <w:pPr>
              <w:snapToGrid w:val="0"/>
              <w:spacing w:line="0" w:lineRule="atLeast"/>
              <w:jc w:val="left"/>
              <w:rPr>
                <w:sz w:val="22"/>
                <w:szCs w:val="22"/>
              </w:rPr>
            </w:pPr>
            <w:r>
              <w:rPr>
                <w:rFonts w:hint="eastAsia"/>
                <w:sz w:val="22"/>
                <w:szCs w:val="22"/>
              </w:rPr>
              <w:t>OHSMS</w:t>
            </w:r>
          </w:p>
        </w:tc>
        <w:tc>
          <w:tcPr>
            <w:tcW w:w="4015" w:type="dxa"/>
            <w:gridSpan w:val="4"/>
            <w:tcBorders/>
          </w:tcPr>
          <w:p>
            <w:pPr>
              <w:snapToGrid w:val="0"/>
              <w:spacing w:line="0" w:lineRule="atLeast"/>
              <w:jc w:val="left"/>
              <w:rPr>
                <w:sz w:val="22"/>
                <w:szCs w:val="22"/>
              </w:rPr>
            </w:pPr>
            <w:r>
              <w:rPr>
                <w:rFonts w:ascii="微软雅黑" w:hAnsi="微软雅黑" w:eastAsia="微软雅黑" w:cs="微软雅黑"/>
                <w:i w:val="0"/>
                <w:iCs w:val="0"/>
                <w:caps w:val="0"/>
                <w:spacing w:val="0"/>
                <w:sz w:val="19"/>
                <w:szCs w:val="19"/>
                <w:shd w:val="clear" w:fill="FFFFFF"/>
              </w:rPr>
              <w:t>Occupational health and safety management of the places involved in the production of chemical analysis filter paper (qualitative filter paper, quantitative filter paper), automobile filter paper and steel paper (insulating steel paper, grinding steel paper, steel paper raw paper)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8" w:type="dxa"/>
          <w:trHeight w:val="600" w:hRule="atLeast"/>
        </w:trPr>
        <w:tc>
          <w:tcPr>
            <w:tcW w:w="2443" w:type="dxa"/>
            <w:gridSpan w:val="2"/>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7519" w:type="dxa"/>
            <w:gridSpan w:val="8"/>
            <w:tcBorders/>
          </w:tcPr>
          <w:p>
            <w:pPr>
              <w:snapToGrid w:val="0"/>
              <w:spacing w:line="0" w:lineRule="atLeast"/>
              <w:jc w:val="left"/>
              <w:rPr>
                <w:sz w:val="22"/>
                <w:szCs w:val="22"/>
              </w:rPr>
            </w:pPr>
            <w:r>
              <w:rPr>
                <w:rFonts w:hint="eastAsia" w:cs="Arial"/>
                <w:b/>
                <w:bCs/>
                <w:sz w:val="22"/>
                <w:szCs w:val="16"/>
              </w:rPr>
              <w:t>Shangli Industrial Zone, Lushan Street, Fuyang District, Hangzhou City, Zhejiang, P.R.China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8" w:type="dxa"/>
          <w:trHeight w:val="90" w:hRule="atLeast"/>
        </w:trPr>
        <w:tc>
          <w:tcPr>
            <w:tcW w:w="9962" w:type="dxa"/>
            <w:gridSpan w:val="10"/>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8" w:type="dxa"/>
        </w:trPr>
        <w:tc>
          <w:tcPr>
            <w:tcW w:w="9962" w:type="dxa"/>
            <w:gridSpan w:val="10"/>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735" w:type="dxa"/>
          </w:tcPr>
          <w:p>
            <w:pPr>
              <w:snapToGrid w:val="0"/>
              <w:spacing w:line="0" w:lineRule="atLeast"/>
              <w:jc w:val="left"/>
              <w:rPr>
                <w:rFonts w:cs="Arial"/>
                <w:b/>
                <w:bCs/>
                <w:sz w:val="22"/>
                <w:szCs w:val="16"/>
              </w:rPr>
            </w:pPr>
            <w:r>
              <w:rPr>
                <w:rFonts w:hint="eastAsia" w:cs="Arial"/>
                <w:b/>
                <w:bCs/>
                <w:sz w:val="22"/>
                <w:szCs w:val="16"/>
              </w:rPr>
              <w:t>受审核方签章</w:t>
            </w:r>
          </w:p>
        </w:tc>
        <w:tc>
          <w:tcPr>
            <w:tcW w:w="3504" w:type="dxa"/>
            <w:gridSpan w:val="4"/>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992" w:type="dxa"/>
            <w:gridSpan w:val="3"/>
          </w:tcPr>
          <w:p>
            <w:pPr>
              <w:snapToGrid w:val="0"/>
              <w:spacing w:line="0" w:lineRule="atLeast"/>
              <w:jc w:val="left"/>
              <w:rPr>
                <w:sz w:val="22"/>
                <w:szCs w:val="22"/>
              </w:rPr>
            </w:pPr>
            <w:r>
              <w:rPr>
                <w:rFonts w:hint="eastAsia"/>
                <w:sz w:val="22"/>
                <w:szCs w:val="18"/>
              </w:rPr>
              <w:t>审核组长签字</w:t>
            </w:r>
          </w:p>
        </w:tc>
        <w:tc>
          <w:tcPr>
            <w:tcW w:w="3039" w:type="dxa"/>
            <w:gridSpan w:val="3"/>
          </w:tcPr>
          <w:p>
            <w:pPr>
              <w:snapToGrid w:val="0"/>
              <w:spacing w:line="0" w:lineRule="atLeast"/>
              <w:jc w:val="left"/>
              <w:rPr>
                <w:sz w:val="22"/>
                <w:szCs w:val="22"/>
              </w:rPr>
            </w:pPr>
          </w:p>
        </w:tc>
      </w:tr>
    </w:tbl>
    <w:p>
      <w:pPr>
        <w:snapToGrid w:val="0"/>
        <w:spacing w:line="0" w:lineRule="atLeast"/>
        <w:rPr>
          <w:sz w:val="21"/>
          <w:szCs w:val="21"/>
        </w:rPr>
      </w:pPr>
      <w:r>
        <w:rPr>
          <w:rFonts w:hint="eastAsia"/>
          <w:sz w:val="21"/>
          <w:szCs w:val="21"/>
        </w:rPr>
        <w:t>注：</w:t>
      </w:r>
    </w:p>
    <w:p>
      <w:pPr>
        <w:snapToGrid w:val="0"/>
        <w:spacing w:line="0" w:lineRule="atLeast"/>
        <w:rPr>
          <w:sz w:val="21"/>
          <w:szCs w:val="21"/>
        </w:rPr>
      </w:pPr>
      <w:r>
        <w:rPr>
          <w:rFonts w:hint="eastAsia"/>
          <w:sz w:val="21"/>
          <w:szCs w:val="21"/>
        </w:rPr>
        <w:t>1、填写本说明并不代表贵单位已通过认证；</w:t>
      </w:r>
    </w:p>
    <w:p>
      <w:pPr>
        <w:snapToGrid w:val="0"/>
        <w:spacing w:line="0" w:lineRule="atLeast"/>
        <w:rPr>
          <w:sz w:val="21"/>
          <w:szCs w:val="21"/>
        </w:rPr>
      </w:pPr>
      <w:r>
        <w:rPr>
          <w:rFonts w:hint="eastAsia"/>
          <w:sz w:val="21"/>
          <w:szCs w:val="21"/>
        </w:rPr>
        <w:t>2、本说明中填写的管理体系覆盖范围，应与末次会议上宣布的及审核报告上确认的范围一致；</w:t>
      </w:r>
    </w:p>
    <w:p>
      <w:pPr>
        <w:snapToGrid w:val="0"/>
        <w:spacing w:line="0" w:lineRule="atLeast"/>
        <w:rPr>
          <w:sz w:val="21"/>
          <w:szCs w:val="21"/>
        </w:rPr>
      </w:pPr>
      <w:r>
        <w:rPr>
          <w:rFonts w:hint="eastAsia"/>
          <w:sz w:val="21"/>
          <w:szCs w:val="21"/>
        </w:rPr>
        <w:t>3、请在申请认证组织名称处加盖公章；</w:t>
      </w:r>
    </w:p>
    <w:p>
      <w:pPr>
        <w:snapToGrid w:val="0"/>
        <w:spacing w:line="0" w:lineRule="atLeast"/>
        <w:rPr>
          <w:sz w:val="21"/>
          <w:szCs w:val="21"/>
        </w:rPr>
      </w:pPr>
      <w:r>
        <w:rPr>
          <w:rFonts w:hint="eastAsia"/>
          <w:sz w:val="21"/>
          <w:szCs w:val="21"/>
        </w:rPr>
        <w:t>4、组织三个地址一致时只需填写一个，其余填“同上”，不同时分别填写；</w:t>
      </w:r>
    </w:p>
    <w:p>
      <w:pPr>
        <w:snapToGrid w:val="0"/>
        <w:spacing w:line="0" w:lineRule="atLeast"/>
        <w:rPr>
          <w:sz w:val="21"/>
          <w:szCs w:val="21"/>
        </w:rPr>
      </w:pPr>
      <w:r>
        <w:rPr>
          <w:rFonts w:hint="eastAsia"/>
          <w:sz w:val="21"/>
          <w:szCs w:val="21"/>
        </w:rPr>
        <w:t>5、组织需自行提供英文版认证证书信息。</w:t>
      </w:r>
    </w:p>
    <w:p>
      <w:pPr>
        <w:snapToGrid w:val="0"/>
        <w:spacing w:line="0" w:lineRule="atLeast"/>
        <w:rPr>
          <w:sz w:val="21"/>
          <w:szCs w:val="21"/>
        </w:rPr>
      </w:pPr>
      <w:r>
        <w:rPr>
          <w:rFonts w:hint="eastAsia"/>
          <w:sz w:val="21"/>
          <w:szCs w:val="21"/>
        </w:rPr>
        <w:t>6、组织如不能自行提供英文信息的，公司可协助翻译，组织需缴纳翻译费200元；</w:t>
      </w:r>
    </w:p>
    <w:p>
      <w:pPr>
        <w:snapToGrid w:val="0"/>
        <w:spacing w:line="0" w:lineRule="atLeast"/>
        <w:rPr>
          <w:b/>
          <w:color w:val="000000" w:themeColor="text1"/>
          <w:sz w:val="18"/>
          <w:szCs w:val="18"/>
          <w:lang w:val="en-GB"/>
        </w:rPr>
      </w:pPr>
      <w:r>
        <w:rPr>
          <w:rFonts w:hint="eastAsia"/>
          <w:sz w:val="21"/>
          <w:szCs w:val="21"/>
        </w:rPr>
        <w:t>7、翻译费用可直接与审核费用一同汇入我公司账户或由审核组长从现场带回。</w:t>
      </w: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2A1D5ED4"/>
    <w:rsid w:val="2A647B77"/>
    <w:rsid w:val="343909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6</TotalTime>
  <ScaleCrop>false</ScaleCrop>
  <LinksUpToDate>false</LinksUpToDate>
  <CharactersWithSpaces>2588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2022-01-06T07:59:22Z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2052-11.1.0.11294</vt:lpwstr>
  </property>
</Properties>
</file>