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</w:rPr>
        <w:t>EnMS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39"/>
        <w:gridCol w:w="1371"/>
        <w:gridCol w:w="1163"/>
        <w:gridCol w:w="1289"/>
        <w:gridCol w:w="1504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深圳市丝路蓝创意展示有限公司</w:t>
            </w:r>
            <w:bookmarkEnd w:id="7"/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34.05.00;35.20.00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周文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34.05.00;35.20.00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远程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3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ge">
                    <wp:posOffset>177800</wp:posOffset>
                  </wp:positionV>
                  <wp:extent cx="819785" cy="497205"/>
                  <wp:effectExtent l="0" t="0" r="3175" b="5715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主题展区设计——展品展项设计——现场布展——布展验收——交付验收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主要风险：无资质和未经过服务人员现场施工；安全设备不符合要求。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控制措施：关键岗位人员持证上岗，执行安全操作规范，安全标识、围栏、灭火器、消火栓按规定布置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仿宋"/>
                <w:b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服务现场</w:t>
            </w:r>
            <w:r>
              <w:rPr>
                <w:rFonts w:hint="eastAsia" w:ascii="仿宋" w:hAnsi="仿宋" w:eastAsia="仿宋"/>
                <w:szCs w:val="21"/>
              </w:rPr>
              <w:t>易燃易爆品贮存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不当导致的火灾，办公场所及服务现场用电管理不当导致的触电；控制措施：制订管理方案及应急措施。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重要的食品安全危害/关键控制点及控制措施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1"/>
                <w:szCs w:val="22"/>
              </w:rPr>
              <w:t>主要能源使用和主要能源参数等；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840"/>
              </w:tabs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ISO 45001：2018《职业健康安全管理体系 要求及使用指南》</w:t>
            </w:r>
          </w:p>
          <w:p>
            <w:pPr>
              <w:numPr>
                <w:ilvl w:val="0"/>
                <w:numId w:val="1"/>
              </w:numPr>
              <w:tabs>
                <w:tab w:val="left" w:pos="840"/>
              </w:tabs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中华人民共和国安全生产法</w:t>
            </w:r>
          </w:p>
          <w:p>
            <w:pPr>
              <w:numPr>
                <w:ilvl w:val="0"/>
                <w:numId w:val="1"/>
              </w:numPr>
              <w:tabs>
                <w:tab w:val="left" w:pos="840"/>
              </w:tabs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中华人民共和国劳动法</w:t>
            </w:r>
          </w:p>
          <w:p>
            <w:pPr>
              <w:numPr>
                <w:ilvl w:val="0"/>
                <w:numId w:val="1"/>
              </w:numPr>
              <w:tabs>
                <w:tab w:val="left" w:pos="840"/>
              </w:tabs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中华人民共和国消防法</w:t>
            </w:r>
          </w:p>
          <w:p>
            <w:pPr>
              <w:numPr>
                <w:ilvl w:val="0"/>
                <w:numId w:val="1"/>
              </w:numPr>
              <w:tabs>
                <w:tab w:val="left" w:pos="840"/>
              </w:tabs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中华人民共和国职业病防治法</w:t>
            </w:r>
          </w:p>
          <w:p>
            <w:pPr>
              <w:numPr>
                <w:ilvl w:val="0"/>
                <w:numId w:val="1"/>
              </w:numPr>
              <w:tabs>
                <w:tab w:val="left" w:pos="840"/>
              </w:tabs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中华人民共和国道路交通安全法</w:t>
            </w:r>
          </w:p>
          <w:p>
            <w:pPr>
              <w:numPr>
                <w:ilvl w:val="0"/>
                <w:numId w:val="1"/>
              </w:numPr>
              <w:tabs>
                <w:tab w:val="left" w:pos="840"/>
              </w:tabs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工作场所安全使用化学品规定</w:t>
            </w:r>
          </w:p>
          <w:p>
            <w:pPr>
              <w:numPr>
                <w:ilvl w:val="0"/>
                <w:numId w:val="1"/>
              </w:numPr>
              <w:tabs>
                <w:tab w:val="left" w:pos="840"/>
              </w:tabs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国家危险废物名录</w:t>
            </w:r>
          </w:p>
          <w:p>
            <w:pPr>
              <w:numPr>
                <w:ilvl w:val="0"/>
                <w:numId w:val="1"/>
              </w:numPr>
              <w:tabs>
                <w:tab w:val="left" w:pos="840"/>
              </w:tabs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危险化学品安全管理条例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功能检测，动画检测，展品外观、制作工艺检测，机械检测；按各部分的检验规范执行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385445</wp:posOffset>
                  </wp:positionV>
                  <wp:extent cx="469265" cy="347345"/>
                  <wp:effectExtent l="0" t="0" r="3175" b="3175"/>
                  <wp:wrapTopAndBottom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2021.12.8.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239395</wp:posOffset>
                  </wp:positionV>
                  <wp:extent cx="469265" cy="347345"/>
                  <wp:effectExtent l="0" t="0" r="3175" b="3175"/>
                  <wp:wrapTopAndBottom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3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2021.12.8.</w:t>
            </w:r>
            <w:bookmarkStart w:id="9" w:name="_GoBack"/>
            <w:bookmarkEnd w:id="9"/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_x0000_s4097" o:spid="_x0000_s4097" o:spt="202" type="#_x0000_t202" style="position:absolute;left:0pt;margin-left:379.65pt;margin-top:2.8pt;height:20.2pt;width:111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B76E5E"/>
    <w:multiLevelType w:val="multilevel"/>
    <w:tmpl w:val="7BB76E5E"/>
    <w:lvl w:ilvl="0" w:tentative="0">
      <w:start w:val="1"/>
      <w:numFmt w:val="bullet"/>
      <w:lvlText w:val="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432F6C"/>
    <w:rsid w:val="0C92636F"/>
    <w:rsid w:val="125366DF"/>
    <w:rsid w:val="14AB0250"/>
    <w:rsid w:val="16B84DD4"/>
    <w:rsid w:val="174F550E"/>
    <w:rsid w:val="23B3048D"/>
    <w:rsid w:val="27AD2869"/>
    <w:rsid w:val="2DAC146A"/>
    <w:rsid w:val="30470360"/>
    <w:rsid w:val="3200478E"/>
    <w:rsid w:val="32646C0C"/>
    <w:rsid w:val="36107446"/>
    <w:rsid w:val="44DD0E3B"/>
    <w:rsid w:val="4E8A5468"/>
    <w:rsid w:val="4FA03E1C"/>
    <w:rsid w:val="540201AA"/>
    <w:rsid w:val="63C424BC"/>
    <w:rsid w:val="64492EB6"/>
    <w:rsid w:val="73E060CE"/>
    <w:rsid w:val="74156F39"/>
    <w:rsid w:val="7D9755AF"/>
    <w:rsid w:val="7E910A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匡吉文</cp:lastModifiedBy>
  <dcterms:modified xsi:type="dcterms:W3CDTF">2021-12-14T03:40:08Z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2052-11.1.0.11115</vt:lpwstr>
  </property>
</Properties>
</file>