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1276-2021-QEO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浙江鼎海科技股份有限公司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余家龙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91331022585046185C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Q:35,E:35,O:35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浙江鼎海科技股份有限公司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Q：塑料制品（交通锥，交通柱，弹性隔离栏，隔离墩，防眩设施，轮廓标，突起路标）的设计和生产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E：塑料制品（交通锥，交通柱，弹性隔离栏，隔离墩，防眩设施，轮廓标，突起路标）的设计和生产所涉及场所的相关环境管理活动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O：塑料制品（交通锥，交通柱，弹性隔离栏，隔离墩，防眩设施，轮廓标，突起路标）的设计和生产所涉及场所的相关职业健康安全管理活动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三门县珠岙镇金湖洋开发区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三门县珠岙镇金湖洋开发区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Zhejiang Bestsea Technology Co.,Ltd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The design and production of plastic products (traffic cone, traffic column, elastic barrier, isolation pier,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anti-dazzle facilities, outline logo, protruding road sign)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Environmental management activities related to the design and production of plastic products (traffic cones, traffic columns, flexible barriers, isolation picrs, anti-glare facilities, profile signs, protruding road signs)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J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i</w:t>
            </w:r>
            <w:r>
              <w:rPr>
                <w:rFonts w:hint="eastAsia"/>
                <w:sz w:val="22"/>
                <w:szCs w:val="22"/>
              </w:rPr>
              <w:t>n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h</w:t>
            </w:r>
            <w:r>
              <w:rPr>
                <w:rFonts w:hint="eastAsia"/>
                <w:sz w:val="22"/>
                <w:szCs w:val="22"/>
              </w:rPr>
              <w:t>u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y</w:t>
            </w:r>
            <w:r>
              <w:rPr>
                <w:rFonts w:hint="eastAsia"/>
                <w:sz w:val="22"/>
                <w:szCs w:val="22"/>
              </w:rPr>
              <w:t xml:space="preserve">ang Industry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Z</w:t>
            </w:r>
            <w:r>
              <w:rPr>
                <w:rFonts w:hint="eastAsia"/>
                <w:sz w:val="22"/>
                <w:szCs w:val="22"/>
              </w:rPr>
              <w:t>one,ZhuAo,S anMen,ZheJiang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The design and production of plastic products (traffic cones, traffic columns, elastic barriers, isolation piers, anti-glare facilities, outline signs, protruding road signs) are related to occupational health and safety management activities of the site</w:t>
            </w:r>
            <w:bookmarkStart w:id="21" w:name="_GoBack"/>
            <w:bookmarkEnd w:id="21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ED0E85"/>
    <w:rsid w:val="69022D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615</Words>
  <Characters>927</Characters>
  <Lines>18</Lines>
  <Paragraphs>5</Paragraphs>
  <TotalTime>14</TotalTime>
  <ScaleCrop>false</ScaleCrop>
  <LinksUpToDate>false</LinksUpToDate>
  <CharactersWithSpaces>1066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森林</cp:lastModifiedBy>
  <cp:lastPrinted>2019-05-13T03:13:00Z</cp:lastPrinted>
  <dcterms:modified xsi:type="dcterms:W3CDTF">2022-04-11T03:09:58Z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