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-813435</wp:posOffset>
            </wp:positionV>
            <wp:extent cx="7222490" cy="10205720"/>
            <wp:effectExtent l="0" t="0" r="3810" b="5080"/>
            <wp:wrapNone/>
            <wp:docPr id="1" name="图片 1" descr="扫描全能王 2021-12-10 16.22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10 16.22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2490" cy="1020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0164-2019-2021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宝鸡市红星锻造有限责任公司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吴知虎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查编号：H217120 内测游标卡尺，经2021年10月14日校准，未见确认标识。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不符合GB/T19022-2003标准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6.2.4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300" w:firstLineChars="30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tabs>
                <w:tab w:val="left" w:pos="71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tabs>
                <w:tab w:val="left" w:pos="710"/>
              </w:tabs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立即根据该计量器具确认记录，粘贴确认标识。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560800"/>
    <w:rsid w:val="5BC6149C"/>
    <w:rsid w:val="6A331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2021-12-10T15:01:47Z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A2674EF8C3C74055BD95E42D971E696E</vt:lpwstr>
  </property>
</Properties>
</file>