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AdobeSongStd-Light"/>
          <w:kern w:val="0"/>
          <w:sz w:val="24"/>
        </w:rPr>
      </w:pPr>
      <w:bookmarkStart w:id="0" w:name="_GoBack"/>
      <w:bookmarkEnd w:id="0"/>
      <w:r>
        <w:rPr>
          <w:rFonts w:ascii="宋体" w:hAnsi="宋体" w:cs="Arial"/>
          <w:kern w:val="0"/>
          <w:sz w:val="24"/>
        </w:rPr>
        <w:t>7.</w:t>
      </w:r>
      <w:r>
        <w:rPr>
          <w:rFonts w:hint="eastAsia" w:ascii="宋体" w:hAnsi="宋体" w:cs="Arial"/>
          <w:kern w:val="0"/>
          <w:sz w:val="24"/>
        </w:rPr>
        <w:t>5</w:t>
      </w:r>
      <w:r>
        <w:rPr>
          <w:rFonts w:ascii="宋体" w:hAnsi="宋体" w:cs="Arial"/>
          <w:kern w:val="0"/>
          <w:sz w:val="24"/>
        </w:rPr>
        <w:t xml:space="preserve"> </w:t>
      </w:r>
      <w:r>
        <w:rPr>
          <w:rFonts w:hint="eastAsia" w:ascii="宋体" w:hAnsi="宋体" w:cs="AdobeSongStd-Light"/>
          <w:kern w:val="0"/>
          <w:sz w:val="24"/>
        </w:rPr>
        <w:t>形成文件和信息控制程序（</w:t>
      </w:r>
      <w:r>
        <w:rPr>
          <w:rFonts w:ascii="宋体" w:hAnsi="宋体" w:cs="AdobeSongStd-Light"/>
          <w:kern w:val="0"/>
          <w:sz w:val="24"/>
        </w:rPr>
        <w:t xml:space="preserve"> </w:t>
      </w:r>
      <w:r>
        <w:rPr>
          <w:rFonts w:hint="eastAsia" w:ascii="宋体" w:hAnsi="宋体" w:cs="Arial"/>
          <w:kern w:val="0"/>
          <w:sz w:val="24"/>
        </w:rPr>
        <w:t>DFRX</w:t>
      </w:r>
      <w:r>
        <w:rPr>
          <w:rFonts w:ascii="宋体" w:hAnsi="宋体" w:cs="Arial"/>
          <w:kern w:val="0"/>
          <w:sz w:val="24"/>
        </w:rPr>
        <w:t>/CX-0</w:t>
      </w:r>
      <w:r>
        <w:rPr>
          <w:rFonts w:hint="eastAsia" w:ascii="宋体" w:hAnsi="宋体" w:cs="Arial"/>
          <w:kern w:val="0"/>
          <w:sz w:val="24"/>
        </w:rPr>
        <w:t>8</w:t>
      </w:r>
      <w:r>
        <w:rPr>
          <w:rFonts w:hint="eastAsia" w:ascii="宋体" w:hAnsi="宋体" w:cs="AdobeSongStd-Light"/>
          <w:kern w:val="0"/>
          <w:sz w:val="24"/>
        </w:rPr>
        <w:t>）</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1  目的</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对质量、环境和职业健康安全管理体系文件和信息进行编制、标识、发放、归档、贮存、检索的控制，保证对质量、环境和职业健康安全管理体系有效运行提供文件和信息。</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2  范围</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适用于本公司质量、环境和职业健康安全管理体系文件和信息的控制。</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3  职责</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3.1 </w:t>
      </w:r>
      <w:r>
        <w:rPr>
          <w:rFonts w:hint="eastAsia" w:ascii="宋体" w:hAnsi="宋体" w:cs="AdobeSongStd-Light"/>
          <w:kern w:val="0"/>
          <w:sz w:val="24"/>
        </w:rPr>
        <w:t>综合经营部负责组织各部门对质量、环境和职业健康安全手册、作业指导书和记录的编制、分发、归档等控制管理；</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3.2 </w:t>
      </w:r>
      <w:r>
        <w:rPr>
          <w:rFonts w:hint="eastAsia" w:ascii="宋体" w:hAnsi="宋体" w:cs="AdobeSongStd-Light"/>
          <w:kern w:val="0"/>
          <w:sz w:val="24"/>
        </w:rPr>
        <w:t>综合经营部负责环境、安全的文件和适用的法律、法规及其他要求等外来文件进行管理；</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3.3 </w:t>
      </w:r>
      <w:r>
        <w:rPr>
          <w:rFonts w:hint="eastAsia" w:ascii="宋体" w:hAnsi="宋体" w:cs="AdobeSongStd-Light"/>
          <w:kern w:val="0"/>
          <w:sz w:val="24"/>
        </w:rPr>
        <w:t>综合经营部负责技术文件、记录的编制的管理；</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3.4 </w:t>
      </w:r>
      <w:r>
        <w:rPr>
          <w:rFonts w:hint="eastAsia" w:ascii="宋体" w:hAnsi="宋体" w:cs="AdobeSongStd-Light"/>
          <w:kern w:val="0"/>
          <w:sz w:val="24"/>
        </w:rPr>
        <w:t>各部门负责各自文件、记录的管理。</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4  工作程序</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 </w:t>
      </w:r>
      <w:r>
        <w:rPr>
          <w:rFonts w:hint="eastAsia" w:ascii="宋体" w:hAnsi="宋体" w:cs="AdobeSongStd-Light"/>
          <w:kern w:val="0"/>
          <w:sz w:val="24"/>
        </w:rPr>
        <w:t>质量、环境和职业健康安全文件、记录的编号指南</w:t>
      </w:r>
    </w:p>
    <w:p>
      <w:pPr>
        <w:autoSpaceDE w:val="0"/>
        <w:autoSpaceDN w:val="0"/>
        <w:adjustRightInd w:val="0"/>
        <w:spacing w:line="360" w:lineRule="auto"/>
        <w:jc w:val="left"/>
        <w:rPr>
          <w:rFonts w:ascii="宋体" w:hAnsi="宋体" w:cs="AdobeSongStd-Light"/>
          <w:kern w:val="0"/>
          <w:sz w:val="24"/>
        </w:rPr>
      </w:pPr>
      <w:r>
        <w:rPr>
          <w:rFonts w:hint="eastAsia" w:ascii="宋体" w:hAnsi="宋体" w:cs="Arial"/>
          <w:kern w:val="0"/>
          <w:sz w:val="24"/>
        </w:rPr>
        <w:t>DFRX</w:t>
      </w:r>
      <w:r>
        <w:rPr>
          <w:rFonts w:ascii="宋体" w:hAnsi="宋体" w:cs="Arial"/>
          <w:kern w:val="0"/>
          <w:sz w:val="24"/>
        </w:rPr>
        <w:t xml:space="preserve"> </w:t>
      </w:r>
      <w:r>
        <w:rPr>
          <w:rFonts w:hint="eastAsia" w:ascii="宋体" w:hAnsi="宋体" w:cs="Arial"/>
          <w:kern w:val="0"/>
          <w:sz w:val="24"/>
        </w:rPr>
        <w:t xml:space="preserve">  </w:t>
      </w:r>
      <w:r>
        <w:rPr>
          <w:rFonts w:hint="eastAsia" w:ascii="宋体" w:hAnsi="宋体" w:cs="AdobeSongStd-Light"/>
          <w:kern w:val="0"/>
          <w:sz w:val="24"/>
        </w:rPr>
        <w:t>天津市东方瑞祥工程咨询有限公司</w:t>
      </w:r>
    </w:p>
    <w:p>
      <w:pPr>
        <w:autoSpaceDE w:val="0"/>
        <w:autoSpaceDN w:val="0"/>
        <w:adjustRightInd w:val="0"/>
        <w:spacing w:line="360" w:lineRule="auto"/>
        <w:jc w:val="left"/>
        <w:rPr>
          <w:rFonts w:ascii="宋体" w:hAnsi="宋体" w:cs="AdobeSongStd-Light"/>
          <w:kern w:val="0"/>
          <w:sz w:val="24"/>
        </w:rPr>
      </w:pPr>
      <w:r>
        <w:rPr>
          <w:rFonts w:hint="eastAsia" w:ascii="宋体" w:hAnsi="宋体" w:cs="Arial"/>
          <w:kern w:val="0"/>
          <w:sz w:val="24"/>
        </w:rPr>
        <w:t>DFRX</w:t>
      </w:r>
      <w:r>
        <w:rPr>
          <w:rFonts w:ascii="宋体" w:hAnsi="宋体" w:cs="Arial"/>
          <w:kern w:val="0"/>
          <w:sz w:val="24"/>
        </w:rPr>
        <w:t>/QEO</w:t>
      </w:r>
      <w:r>
        <w:rPr>
          <w:rFonts w:hint="eastAsia" w:ascii="宋体" w:hAnsi="宋体" w:cs="Arial"/>
          <w:kern w:val="0"/>
          <w:sz w:val="24"/>
        </w:rPr>
        <w:t xml:space="preserve">  </w:t>
      </w:r>
      <w:r>
        <w:rPr>
          <w:rFonts w:hint="eastAsia" w:ascii="宋体" w:hAnsi="宋体" w:cs="AdobeSongStd-Light"/>
          <w:kern w:val="0"/>
          <w:sz w:val="24"/>
        </w:rPr>
        <w:t>天津市东方瑞祥工程咨询有限公司质量、环境和职业健康安全手册</w:t>
      </w:r>
    </w:p>
    <w:p>
      <w:pPr>
        <w:autoSpaceDE w:val="0"/>
        <w:autoSpaceDN w:val="0"/>
        <w:adjustRightInd w:val="0"/>
        <w:spacing w:line="360" w:lineRule="auto"/>
        <w:jc w:val="left"/>
        <w:rPr>
          <w:rFonts w:ascii="宋体" w:hAnsi="宋体" w:cs="AdobeSongStd-Light"/>
          <w:kern w:val="0"/>
          <w:sz w:val="24"/>
        </w:rPr>
      </w:pPr>
      <w:r>
        <w:rPr>
          <w:rFonts w:hint="eastAsia" w:ascii="宋体" w:hAnsi="宋体" w:cs="Arial"/>
          <w:kern w:val="0"/>
          <w:sz w:val="24"/>
        </w:rPr>
        <w:t>DFRX</w:t>
      </w:r>
      <w:r>
        <w:rPr>
          <w:rFonts w:ascii="宋体" w:hAnsi="宋体" w:cs="Arial"/>
          <w:kern w:val="0"/>
          <w:sz w:val="24"/>
        </w:rPr>
        <w:t>/CX-</w:t>
      </w:r>
      <w:r>
        <w:rPr>
          <w:rFonts w:hint="eastAsia" w:ascii="宋体" w:hAnsi="宋体" w:cs="AdobeSongStd-Light"/>
          <w:kern w:val="0"/>
          <w:sz w:val="24"/>
        </w:rPr>
        <w:t>序号  天津市东方瑞祥工程咨询有限公司程序文件</w:t>
      </w:r>
    </w:p>
    <w:p>
      <w:pPr>
        <w:autoSpaceDE w:val="0"/>
        <w:autoSpaceDN w:val="0"/>
        <w:adjustRightInd w:val="0"/>
        <w:spacing w:line="360" w:lineRule="auto"/>
        <w:jc w:val="left"/>
        <w:rPr>
          <w:rFonts w:ascii="宋体" w:hAnsi="宋体" w:cs="AdobeSongStd-Light"/>
          <w:kern w:val="0"/>
          <w:sz w:val="24"/>
        </w:rPr>
      </w:pPr>
      <w:r>
        <w:rPr>
          <w:rFonts w:hint="eastAsia" w:ascii="宋体" w:hAnsi="宋体" w:cs="Arial"/>
          <w:kern w:val="0"/>
          <w:sz w:val="24"/>
        </w:rPr>
        <w:t>DFRX</w:t>
      </w:r>
      <w:r>
        <w:rPr>
          <w:rFonts w:ascii="宋体" w:hAnsi="宋体" w:cs="Arial"/>
          <w:kern w:val="0"/>
          <w:sz w:val="24"/>
        </w:rPr>
        <w:t>/ZY-</w:t>
      </w:r>
      <w:r>
        <w:rPr>
          <w:rFonts w:hint="eastAsia" w:ascii="宋体" w:hAnsi="宋体" w:cs="AdobeSongStd-Light"/>
          <w:kern w:val="0"/>
          <w:sz w:val="24"/>
        </w:rPr>
        <w:t>序号  二级文件编号</w:t>
      </w:r>
    </w:p>
    <w:p>
      <w:pPr>
        <w:autoSpaceDE w:val="0"/>
        <w:autoSpaceDN w:val="0"/>
        <w:adjustRightInd w:val="0"/>
        <w:spacing w:line="360" w:lineRule="auto"/>
        <w:jc w:val="left"/>
        <w:rPr>
          <w:rFonts w:ascii="宋体" w:hAnsi="宋体" w:cs="AdobeSongStd-Light"/>
          <w:kern w:val="0"/>
          <w:sz w:val="24"/>
        </w:rPr>
      </w:pPr>
      <w:r>
        <w:rPr>
          <w:rFonts w:hint="eastAsia" w:ascii="宋体" w:hAnsi="宋体" w:cs="Arial"/>
          <w:kern w:val="0"/>
          <w:sz w:val="24"/>
        </w:rPr>
        <w:t>DFRX</w:t>
      </w:r>
      <w:r>
        <w:rPr>
          <w:rFonts w:ascii="宋体" w:hAnsi="宋体" w:cs="Arial"/>
          <w:kern w:val="0"/>
          <w:sz w:val="24"/>
        </w:rPr>
        <w:t>/JL-</w:t>
      </w:r>
      <w:r>
        <w:rPr>
          <w:rFonts w:hint="eastAsia" w:ascii="宋体" w:hAnsi="宋体" w:cs="AdobeSongStd-Light"/>
          <w:kern w:val="0"/>
          <w:sz w:val="24"/>
        </w:rPr>
        <w:t>序号  记录编号</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4.1.1 </w:t>
      </w:r>
      <w:r>
        <w:rPr>
          <w:rFonts w:hint="eastAsia" w:ascii="宋体" w:hAnsi="宋体" w:cs="AdobeSongStd-Light"/>
          <w:kern w:val="0"/>
          <w:sz w:val="24"/>
        </w:rPr>
        <w:t>版本号</w:t>
      </w:r>
      <w:r>
        <w:rPr>
          <w:rFonts w:ascii="宋体" w:hAnsi="宋体" w:cs="Arial"/>
          <w:kern w:val="0"/>
          <w:sz w:val="24"/>
        </w:rPr>
        <w:t xml:space="preserve">/ </w:t>
      </w:r>
      <w:r>
        <w:rPr>
          <w:rFonts w:hint="eastAsia" w:ascii="宋体" w:hAnsi="宋体" w:cs="AdobeSongStd-Light"/>
          <w:kern w:val="0"/>
          <w:sz w:val="24"/>
        </w:rPr>
        <w:t>修订次，版本号以</w:t>
      </w:r>
      <w:r>
        <w:rPr>
          <w:rFonts w:ascii="宋体" w:hAnsi="宋体" w:cs="Arial"/>
          <w:kern w:val="0"/>
          <w:sz w:val="24"/>
        </w:rPr>
        <w:t>A</w:t>
      </w:r>
      <w:r>
        <w:rPr>
          <w:rFonts w:hint="eastAsia" w:ascii="宋体" w:hAnsi="宋体" w:cs="AdobeSongStd-Light"/>
          <w:kern w:val="0"/>
          <w:sz w:val="24"/>
        </w:rPr>
        <w:t>、</w:t>
      </w:r>
      <w:r>
        <w:rPr>
          <w:rFonts w:ascii="宋体" w:hAnsi="宋体" w:cs="Arial"/>
          <w:kern w:val="0"/>
          <w:sz w:val="24"/>
        </w:rPr>
        <w:t>B</w:t>
      </w:r>
      <w:r>
        <w:rPr>
          <w:rFonts w:hint="eastAsia" w:ascii="宋体" w:hAnsi="宋体" w:cs="AdobeSongStd-Light"/>
          <w:kern w:val="0"/>
          <w:sz w:val="24"/>
        </w:rPr>
        <w:t>、</w:t>
      </w:r>
      <w:r>
        <w:rPr>
          <w:rFonts w:ascii="宋体" w:hAnsi="宋体" w:cs="Arial"/>
          <w:kern w:val="0"/>
          <w:sz w:val="24"/>
        </w:rPr>
        <w:t>C</w:t>
      </w:r>
      <w:r>
        <w:rPr>
          <w:rFonts w:hint="eastAsia" w:ascii="宋体" w:hAnsi="宋体" w:cs="AdobeSongStd-Light"/>
          <w:kern w:val="0"/>
          <w:sz w:val="24"/>
        </w:rPr>
        <w:t>、</w:t>
      </w:r>
      <w:r>
        <w:rPr>
          <w:rFonts w:ascii="宋体" w:hAnsi="宋体" w:cs="Arial"/>
          <w:kern w:val="0"/>
          <w:sz w:val="24"/>
        </w:rPr>
        <w:t>D</w:t>
      </w:r>
      <w:r>
        <w:rPr>
          <w:rFonts w:hint="eastAsia" w:ascii="宋体" w:hAnsi="宋体" w:cs="AdobeSongStd-Light"/>
          <w:kern w:val="0"/>
          <w:sz w:val="24"/>
        </w:rPr>
        <w:t>表示；修订次以</w:t>
      </w:r>
      <w:r>
        <w:rPr>
          <w:rFonts w:ascii="宋体" w:hAnsi="宋体" w:cs="Arial"/>
          <w:kern w:val="0"/>
          <w:sz w:val="24"/>
        </w:rPr>
        <w:t>0</w:t>
      </w:r>
      <w:r>
        <w:rPr>
          <w:rFonts w:hint="eastAsia" w:ascii="宋体" w:hAnsi="宋体" w:cs="AdobeSongStd-Light"/>
          <w:kern w:val="0"/>
          <w:sz w:val="24"/>
        </w:rPr>
        <w:t>、</w:t>
      </w:r>
      <w:r>
        <w:rPr>
          <w:rFonts w:ascii="宋体" w:hAnsi="宋体" w:cs="Arial"/>
          <w:kern w:val="0"/>
          <w:sz w:val="24"/>
        </w:rPr>
        <w:t>1</w:t>
      </w:r>
      <w:r>
        <w:rPr>
          <w:rFonts w:hint="eastAsia" w:ascii="宋体" w:hAnsi="宋体" w:cs="AdobeSongStd-Light"/>
          <w:kern w:val="0"/>
          <w:sz w:val="24"/>
        </w:rPr>
        <w:t>、</w:t>
      </w:r>
      <w:r>
        <w:rPr>
          <w:rFonts w:ascii="宋体" w:hAnsi="宋体" w:cs="Arial"/>
          <w:kern w:val="0"/>
          <w:sz w:val="24"/>
        </w:rPr>
        <w:t>2</w:t>
      </w:r>
      <w:r>
        <w:rPr>
          <w:rFonts w:hint="eastAsia" w:ascii="宋体" w:hAnsi="宋体" w:cs="AdobeSongStd-Light"/>
          <w:kern w:val="0"/>
          <w:sz w:val="24"/>
        </w:rPr>
        <w:t>、</w:t>
      </w:r>
      <w:r>
        <w:rPr>
          <w:rFonts w:ascii="宋体" w:hAnsi="宋体" w:cs="Arial"/>
          <w:kern w:val="0"/>
          <w:sz w:val="24"/>
        </w:rPr>
        <w:t>3</w:t>
      </w:r>
      <w:r>
        <w:rPr>
          <w:rFonts w:hint="eastAsia" w:ascii="宋体" w:hAnsi="宋体" w:cs="AdobeSongStd-Light"/>
          <w:kern w:val="0"/>
          <w:sz w:val="24"/>
        </w:rPr>
        <w:t>、</w:t>
      </w:r>
      <w:r>
        <w:rPr>
          <w:rFonts w:ascii="宋体" w:hAnsi="宋体" w:cs="Arial"/>
          <w:kern w:val="0"/>
          <w:sz w:val="24"/>
        </w:rPr>
        <w:t>4</w:t>
      </w:r>
      <w:r>
        <w:rPr>
          <w:rFonts w:hint="eastAsia" w:ascii="宋体" w:hAnsi="宋体" w:cs="宋体"/>
          <w:kern w:val="0"/>
          <w:sz w:val="24"/>
        </w:rPr>
        <w:t>‥‥‥</w:t>
      </w:r>
      <w:r>
        <w:rPr>
          <w:rFonts w:ascii="宋体" w:hAnsi="宋体" w:cs="AdobeSongStd-Light"/>
          <w:kern w:val="0"/>
          <w:sz w:val="24"/>
        </w:rPr>
        <w:t xml:space="preserve"> </w:t>
      </w:r>
      <w:r>
        <w:rPr>
          <w:rFonts w:ascii="宋体" w:hAnsi="宋体" w:cs="Arial"/>
          <w:kern w:val="0"/>
          <w:sz w:val="24"/>
        </w:rPr>
        <w:t>10</w:t>
      </w:r>
      <w:r>
        <w:rPr>
          <w:rFonts w:hint="eastAsia" w:ascii="宋体" w:hAnsi="宋体" w:cs="AdobeSongStd-Light"/>
          <w:kern w:val="0"/>
          <w:sz w:val="24"/>
        </w:rPr>
        <w:t>表示，每版修订</w:t>
      </w:r>
      <w:r>
        <w:rPr>
          <w:rFonts w:ascii="宋体" w:hAnsi="宋体" w:cs="Arial"/>
          <w:kern w:val="0"/>
          <w:sz w:val="24"/>
        </w:rPr>
        <w:t xml:space="preserve">10 </w:t>
      </w:r>
      <w:r>
        <w:rPr>
          <w:rFonts w:hint="eastAsia" w:ascii="宋体" w:hAnsi="宋体" w:cs="AdobeSongStd-Light"/>
          <w:kern w:val="0"/>
          <w:sz w:val="24"/>
        </w:rPr>
        <w:t>次即换版。</w:t>
      </w:r>
    </w:p>
    <w:p>
      <w:pPr>
        <w:autoSpaceDE w:val="0"/>
        <w:autoSpaceDN w:val="0"/>
        <w:adjustRightInd w:val="0"/>
        <w:spacing w:line="360" w:lineRule="auto"/>
        <w:ind w:left="239" w:leftChars="114"/>
        <w:jc w:val="left"/>
        <w:rPr>
          <w:rFonts w:ascii="宋体" w:hAnsi="宋体" w:cs="AdobeSongStd-Light"/>
          <w:kern w:val="0"/>
          <w:sz w:val="24"/>
        </w:rPr>
      </w:pPr>
      <w:r>
        <w:rPr>
          <w:rFonts w:ascii="宋体" w:hAnsi="宋体" w:cs="Arial"/>
          <w:kern w:val="0"/>
          <w:sz w:val="24"/>
        </w:rPr>
        <w:t>a</w:t>
      </w:r>
      <w:r>
        <w:rPr>
          <w:rFonts w:hint="eastAsia" w:ascii="宋体" w:hAnsi="宋体" w:cs="AdobeSongStd-Light"/>
          <w:kern w:val="0"/>
          <w:sz w:val="24"/>
        </w:rPr>
        <w:t>）公司发放的公司重要决议文件还可以以红头文件形式发放并注明年号及日期。</w:t>
      </w:r>
    </w:p>
    <w:p>
      <w:pPr>
        <w:autoSpaceDE w:val="0"/>
        <w:autoSpaceDN w:val="0"/>
        <w:adjustRightInd w:val="0"/>
        <w:spacing w:line="360" w:lineRule="auto"/>
        <w:ind w:left="239" w:leftChars="114"/>
        <w:jc w:val="left"/>
        <w:rPr>
          <w:rFonts w:ascii="宋体" w:hAnsi="宋体" w:cs="AdobeSongStd-Light"/>
          <w:kern w:val="0"/>
          <w:sz w:val="24"/>
        </w:rPr>
      </w:pPr>
      <w:r>
        <w:rPr>
          <w:rFonts w:ascii="宋体" w:hAnsi="宋体" w:cs="Arial"/>
          <w:kern w:val="0"/>
          <w:sz w:val="24"/>
        </w:rPr>
        <w:t>b</w:t>
      </w:r>
      <w:r>
        <w:rPr>
          <w:rFonts w:hint="eastAsia" w:ascii="宋体" w:hAnsi="宋体" w:cs="AdobeSongStd-Light"/>
          <w:kern w:val="0"/>
          <w:sz w:val="24"/>
        </w:rPr>
        <w:t>）购买的记录表格或文件和相关方指定或提供的记录表格或文件可按上述方式编号或不编号。</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 </w:t>
      </w:r>
      <w:r>
        <w:rPr>
          <w:rFonts w:hint="eastAsia" w:ascii="宋体" w:hAnsi="宋体" w:cs="AdobeSongStd-Light"/>
          <w:kern w:val="0"/>
          <w:sz w:val="24"/>
        </w:rPr>
        <w:t>管理体系文件信息的创新和更新</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4.2.1 </w:t>
      </w:r>
      <w:r>
        <w:rPr>
          <w:rFonts w:hint="eastAsia" w:ascii="宋体" w:hAnsi="宋体" w:cs="AdobeSongStd-Light"/>
          <w:kern w:val="0"/>
          <w:sz w:val="24"/>
        </w:rPr>
        <w:t>综合经营部应对“公司知识”及时组织、协调各部门创建和更新体系有关的文件或记录，文件和记录满足以下的：</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4.2.2 </w:t>
      </w:r>
      <w:r>
        <w:rPr>
          <w:rFonts w:hint="eastAsia" w:ascii="宋体" w:hAnsi="宋体" w:cs="AdobeSongStd-Light"/>
          <w:kern w:val="0"/>
          <w:sz w:val="24"/>
        </w:rPr>
        <w:t>质量、环境和职业健康安全管理手册的审批</w:t>
      </w:r>
      <w:r>
        <w:rPr>
          <w:rFonts w:ascii="宋体" w:hAnsi="宋体" w:cs="Arial"/>
          <w:kern w:val="0"/>
          <w:sz w:val="24"/>
        </w:rPr>
        <w:t xml:space="preserve">, </w:t>
      </w:r>
      <w:r>
        <w:rPr>
          <w:rFonts w:hint="eastAsia" w:ascii="宋体" w:hAnsi="宋体" w:cs="AdobeSongStd-Light"/>
          <w:kern w:val="0"/>
          <w:sz w:val="24"/>
        </w:rPr>
        <w:t>质量、环境和职业健康安全管理手册颁布前由管理者代表审核，总经理批准发布；</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4.2.3 </w:t>
      </w:r>
      <w:r>
        <w:rPr>
          <w:rFonts w:hint="eastAsia" w:ascii="宋体" w:hAnsi="宋体" w:cs="AdobeSongStd-Light"/>
          <w:kern w:val="0"/>
          <w:sz w:val="24"/>
        </w:rPr>
        <w:t>程序文件的审批，程序文件由执行该程序的主要责任部门负责拟制，部门负责人审核，总经理批准；</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4.2.4 </w:t>
      </w:r>
      <w:r>
        <w:rPr>
          <w:rFonts w:hint="eastAsia" w:ascii="宋体" w:hAnsi="宋体" w:cs="AdobeSongStd-Light"/>
          <w:kern w:val="0"/>
          <w:sz w:val="24"/>
        </w:rPr>
        <w:t>作业指导书、记录类文件的审批</w:t>
      </w:r>
      <w:r>
        <w:rPr>
          <w:rFonts w:ascii="宋体" w:hAnsi="宋体" w:cs="Arial"/>
          <w:kern w:val="0"/>
          <w:sz w:val="24"/>
        </w:rPr>
        <w:t xml:space="preserve">, </w:t>
      </w:r>
      <w:r>
        <w:rPr>
          <w:rFonts w:hint="eastAsia" w:ascii="宋体" w:hAnsi="宋体" w:cs="AdobeSongStd-Light"/>
          <w:kern w:val="0"/>
          <w:sz w:val="24"/>
        </w:rPr>
        <w:t>操作规程及制度类文件由部门专业人员拟制，部门负责人审核，主管领导批准；</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4.2.5 </w:t>
      </w:r>
      <w:r>
        <w:rPr>
          <w:rFonts w:hint="eastAsia" w:ascii="宋体" w:hAnsi="宋体" w:cs="AdobeSongStd-Light"/>
          <w:kern w:val="0"/>
          <w:sz w:val="24"/>
        </w:rPr>
        <w:t>常用的质量、环境和职业健康安全记录应格式化并尽可能表格化，</w:t>
      </w:r>
      <w:r>
        <w:rPr>
          <w:rFonts w:ascii="宋体" w:hAnsi="宋体" w:cs="AdobeSongStd-Light"/>
          <w:kern w:val="0"/>
          <w:sz w:val="24"/>
        </w:rPr>
        <w:t xml:space="preserve"> </w:t>
      </w:r>
      <w:r>
        <w:rPr>
          <w:rFonts w:hint="eastAsia" w:ascii="宋体" w:hAnsi="宋体" w:cs="AdobeSongStd-Light"/>
          <w:kern w:val="0"/>
          <w:sz w:val="24"/>
        </w:rPr>
        <w:t>表格化的质量、环境和职业健康安全记录应按上述要求进行编号；</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4.2.6 </w:t>
      </w:r>
      <w:r>
        <w:rPr>
          <w:rFonts w:hint="eastAsia" w:ascii="宋体" w:hAnsi="宋体" w:cs="AdobeSongStd-Light"/>
          <w:kern w:val="0"/>
          <w:sz w:val="24"/>
        </w:rPr>
        <w:t>质量、环境和职业健康安全记录表格由使用部门制定，经部门经理批准后将表格原件送综合经营部文件管理员一份存档。文件管理员应编制质量、环境和职业健康安全记录清单，明确其修订状态；</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4.2.7 </w:t>
      </w:r>
      <w:r>
        <w:rPr>
          <w:rFonts w:hint="eastAsia" w:ascii="宋体" w:hAnsi="宋体" w:cs="AdobeSongStd-Light"/>
          <w:kern w:val="0"/>
          <w:sz w:val="24"/>
        </w:rPr>
        <w:t>质量、环境和职业健康安全记录表格的修订由使用部门负责人审批，综合经营部文件管理人员备案；</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4.2.8 </w:t>
      </w:r>
      <w:r>
        <w:rPr>
          <w:rFonts w:hint="eastAsia" w:ascii="宋体" w:hAnsi="宋体" w:cs="AdobeSongStd-Light"/>
          <w:kern w:val="0"/>
          <w:sz w:val="24"/>
        </w:rPr>
        <w:t>质量、环境和职业健康安全记录表格的印刷，应经文件管理人员审核。</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4.3 </w:t>
      </w:r>
      <w:r>
        <w:rPr>
          <w:rFonts w:hint="eastAsia" w:ascii="宋体" w:hAnsi="宋体" w:cs="AdobeSongStd-Light"/>
          <w:kern w:val="0"/>
          <w:sz w:val="24"/>
        </w:rPr>
        <w:t>质量、环境和职业健康安全文件收发控制</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4.3.1 </w:t>
      </w:r>
      <w:r>
        <w:rPr>
          <w:rFonts w:hint="eastAsia" w:ascii="宋体" w:hAnsi="宋体" w:cs="AdobeSongStd-Light"/>
          <w:kern w:val="0"/>
          <w:sz w:val="24"/>
        </w:rPr>
        <w:t>文件分为“受控”和“非受控”两大类，与管理体系运行紧密的其修改需受控制的文件应为受控文件，所有受控文件必须加盖受控状态标识并注明分发号。</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4.3.2 </w:t>
      </w:r>
      <w:r>
        <w:rPr>
          <w:rFonts w:hint="eastAsia" w:ascii="宋体" w:hAnsi="宋体" w:cs="AdobeSongStd-Light"/>
          <w:kern w:val="0"/>
          <w:sz w:val="24"/>
        </w:rPr>
        <w:t>综合经营部负责建立《文件发放记录表》，对质量、环境和职业健康安全管理手册、程序文件及适用的法律、法规进行分发控制、并编制《受控文件清单》、《记录清单》。</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4.3.3 </w:t>
      </w:r>
      <w:r>
        <w:rPr>
          <w:rFonts w:hint="eastAsia" w:ascii="宋体" w:hAnsi="宋体" w:cs="AdobeSongStd-Light"/>
          <w:kern w:val="0"/>
          <w:sz w:val="24"/>
        </w:rPr>
        <w:t>文件控制人员在收到印制好的文件时，应确认下列各项：</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a </w:t>
      </w:r>
      <w:r>
        <w:rPr>
          <w:rFonts w:hint="eastAsia" w:ascii="宋体" w:hAnsi="宋体" w:cs="AdobeSongStd-Light"/>
          <w:kern w:val="0"/>
          <w:sz w:val="24"/>
        </w:rPr>
        <w:t>）文件上有拟稿、审核和批准人员的签名；</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b</w:t>
      </w:r>
      <w:r>
        <w:rPr>
          <w:rFonts w:hint="eastAsia" w:ascii="宋体" w:hAnsi="宋体" w:cs="AdobeSongStd-Light"/>
          <w:kern w:val="0"/>
          <w:sz w:val="24"/>
        </w:rPr>
        <w:t>）文件号、修订次和页数正确；</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c</w:t>
      </w:r>
      <w:r>
        <w:rPr>
          <w:rFonts w:hint="eastAsia" w:ascii="宋体" w:hAnsi="宋体" w:cs="AdobeSongStd-Light"/>
          <w:kern w:val="0"/>
          <w:sz w:val="24"/>
        </w:rPr>
        <w:t>）文件的字迹清晰；</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4.3.4 </w:t>
      </w:r>
      <w:r>
        <w:rPr>
          <w:rFonts w:hint="eastAsia" w:ascii="宋体" w:hAnsi="宋体" w:cs="AdobeSongStd-Light"/>
          <w:kern w:val="0"/>
          <w:sz w:val="24"/>
        </w:rPr>
        <w:t>所有文件应登记于《受控文件清单》上，所有的记录应登记于《记录清单》上，以表明最新状态。</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4.4 </w:t>
      </w:r>
      <w:r>
        <w:rPr>
          <w:rFonts w:hint="eastAsia" w:ascii="宋体" w:hAnsi="宋体" w:cs="AdobeSongStd-Light"/>
          <w:kern w:val="0"/>
          <w:sz w:val="24"/>
        </w:rPr>
        <w:t>质量、环境和职业健康安全文件的发放范围</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4.4.1 </w:t>
      </w:r>
      <w:r>
        <w:rPr>
          <w:rFonts w:hint="eastAsia" w:ascii="宋体" w:hAnsi="宋体" w:cs="AdobeSongStd-Light"/>
          <w:kern w:val="0"/>
          <w:sz w:val="24"/>
        </w:rPr>
        <w:t>文件的发放范围以适用部门和人员为原则确定，应严格控制文件的分发，以便管理和防止泄密。</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4.4.2 </w:t>
      </w:r>
      <w:r>
        <w:rPr>
          <w:rFonts w:hint="eastAsia" w:ascii="宋体" w:hAnsi="宋体" w:cs="AdobeSongStd-Light"/>
          <w:kern w:val="0"/>
          <w:sz w:val="24"/>
        </w:rPr>
        <w:t>所有质量、环境和职业健康安全管理体系文件，除非管理者代表或总经理许可，不得借给公司以外的人员。为让顾客了解公司质量、环境和职业健康安全管理体系，</w:t>
      </w:r>
      <w:r>
        <w:rPr>
          <w:rFonts w:ascii="宋体" w:hAnsi="宋体" w:cs="AdobeSongStd-Light"/>
          <w:kern w:val="0"/>
          <w:sz w:val="24"/>
        </w:rPr>
        <w:t xml:space="preserve"> </w:t>
      </w:r>
      <w:r>
        <w:rPr>
          <w:rFonts w:hint="eastAsia" w:ascii="宋体" w:hAnsi="宋体" w:cs="AdobeSongStd-Light"/>
          <w:kern w:val="0"/>
          <w:sz w:val="24"/>
        </w:rPr>
        <w:t>一般只提供质量、环境和职业健康安全管理手册及相应程序的非受控本。</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4.4.3 </w:t>
      </w:r>
      <w:r>
        <w:rPr>
          <w:rFonts w:hint="eastAsia" w:ascii="宋体" w:hAnsi="宋体" w:cs="AdobeSongStd-Light"/>
          <w:kern w:val="0"/>
          <w:sz w:val="24"/>
        </w:rPr>
        <w:t>文件发放范围由文件审批人通知文件控制人员，</w:t>
      </w:r>
      <w:r>
        <w:rPr>
          <w:rFonts w:ascii="宋体" w:hAnsi="宋体" w:cs="AdobeSongStd-Light"/>
          <w:kern w:val="0"/>
          <w:sz w:val="24"/>
        </w:rPr>
        <w:t xml:space="preserve"> </w:t>
      </w:r>
      <w:r>
        <w:rPr>
          <w:rFonts w:hint="eastAsia" w:ascii="宋体" w:hAnsi="宋体" w:cs="AdobeSongStd-Light"/>
          <w:kern w:val="0"/>
          <w:sz w:val="24"/>
        </w:rPr>
        <w:t>并体现在《文件发放登记表》中。</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4.4.4 </w:t>
      </w:r>
      <w:r>
        <w:rPr>
          <w:rFonts w:hint="eastAsia" w:ascii="宋体" w:hAnsi="宋体" w:cs="AdobeSongStd-Light"/>
          <w:kern w:val="0"/>
          <w:sz w:val="24"/>
        </w:rPr>
        <w:t>无论是对外发放或借阅质量、环境和职业健康安全文件，都适用本程序</w:t>
      </w:r>
      <w:r>
        <w:rPr>
          <w:rFonts w:ascii="宋体" w:hAnsi="宋体" w:cs="Arial"/>
          <w:kern w:val="0"/>
          <w:sz w:val="24"/>
        </w:rPr>
        <w:t xml:space="preserve">4.5 </w:t>
      </w:r>
      <w:r>
        <w:rPr>
          <w:rFonts w:hint="eastAsia" w:ascii="宋体" w:hAnsi="宋体" w:cs="AdobeSongStd-Light"/>
          <w:kern w:val="0"/>
          <w:sz w:val="24"/>
        </w:rPr>
        <w:t>条款规定的发放和回收程序。</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4.5 </w:t>
      </w:r>
      <w:r>
        <w:rPr>
          <w:rFonts w:hint="eastAsia" w:ascii="宋体" w:hAnsi="宋体" w:cs="AdobeSongStd-Light"/>
          <w:kern w:val="0"/>
          <w:sz w:val="24"/>
        </w:rPr>
        <w:t>质量、环境和职业健康安全文件、记录的发放和回收和作废</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4.5.1 </w:t>
      </w:r>
      <w:r>
        <w:rPr>
          <w:rFonts w:hint="eastAsia" w:ascii="宋体" w:hAnsi="宋体" w:cs="AdobeSongStd-Light"/>
          <w:kern w:val="0"/>
          <w:sz w:val="24"/>
        </w:rPr>
        <w:t>文件控制人员按规定的发放范围及时发放文件，</w:t>
      </w:r>
      <w:r>
        <w:rPr>
          <w:rFonts w:ascii="宋体" w:hAnsi="宋体" w:cs="AdobeSongStd-Light"/>
          <w:kern w:val="0"/>
          <w:sz w:val="24"/>
        </w:rPr>
        <w:t xml:space="preserve"> </w:t>
      </w:r>
      <w:r>
        <w:rPr>
          <w:rFonts w:hint="eastAsia" w:ascii="宋体" w:hAnsi="宋体" w:cs="AdobeSongStd-Light"/>
          <w:kern w:val="0"/>
          <w:sz w:val="24"/>
        </w:rPr>
        <w:t>以保证有关的场所使用相应文件的有效版本。</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4.5.2 </w:t>
      </w:r>
      <w:r>
        <w:rPr>
          <w:rFonts w:hint="eastAsia" w:ascii="宋体" w:hAnsi="宋体" w:cs="AdobeSongStd-Light"/>
          <w:kern w:val="0"/>
          <w:sz w:val="24"/>
        </w:rPr>
        <w:t>文件控制人员应在《文件发放记录表》中详细登记文件发放和回收情况并应有文件接收人员的签名；</w:t>
      </w:r>
      <w:r>
        <w:rPr>
          <w:rFonts w:ascii="宋体" w:hAnsi="宋体" w:cs="AdobeSongStd-Light"/>
          <w:kern w:val="0"/>
          <w:sz w:val="24"/>
        </w:rPr>
        <w:t xml:space="preserve"> </w:t>
      </w:r>
      <w:r>
        <w:rPr>
          <w:rFonts w:hint="eastAsia" w:ascii="宋体" w:hAnsi="宋体" w:cs="AdobeSongStd-Light"/>
          <w:kern w:val="0"/>
          <w:sz w:val="24"/>
        </w:rPr>
        <w:t>所有发放的质量、环境和职业健康安全文件应有编号以便追溯（对于非受控无须更换新版或回收）。</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4.5.3 </w:t>
      </w:r>
      <w:r>
        <w:rPr>
          <w:rFonts w:hint="eastAsia" w:ascii="宋体" w:hAnsi="宋体" w:cs="AdobeSongStd-Light"/>
          <w:kern w:val="0"/>
          <w:sz w:val="24"/>
        </w:rPr>
        <w:t>文件受控和非受控都应盖有相应的红色“受控”和“非受控”印章，并注明分发号。</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4.5.4 </w:t>
      </w:r>
      <w:r>
        <w:rPr>
          <w:rFonts w:hint="eastAsia" w:ascii="宋体" w:hAnsi="宋体" w:cs="AdobeSongStd-Light"/>
          <w:kern w:val="0"/>
          <w:sz w:val="24"/>
        </w:rPr>
        <w:t>除文件、记录控制人员外，不得私自复印文件，发放范围以外人员</w:t>
      </w:r>
      <w:r>
        <w:rPr>
          <w:rFonts w:ascii="宋体" w:hAnsi="宋体" w:cs="Arial"/>
          <w:kern w:val="0"/>
          <w:sz w:val="24"/>
        </w:rPr>
        <w:t xml:space="preserve">/ </w:t>
      </w:r>
      <w:r>
        <w:rPr>
          <w:rFonts w:hint="eastAsia" w:ascii="宋体" w:hAnsi="宋体" w:cs="AdobeSongStd-Light"/>
          <w:kern w:val="0"/>
          <w:sz w:val="24"/>
        </w:rPr>
        <w:t>部门需要时，应填写《文件借阅登记表》，经审批同意，向文件控制人员领取，同样办理登记手续。</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4.5.5 </w:t>
      </w:r>
      <w:r>
        <w:rPr>
          <w:rFonts w:hint="eastAsia" w:ascii="宋体" w:hAnsi="宋体" w:cs="AdobeSongStd-Light"/>
          <w:kern w:val="0"/>
          <w:sz w:val="24"/>
        </w:rPr>
        <w:t>作废</w:t>
      </w:r>
      <w:r>
        <w:rPr>
          <w:rFonts w:ascii="宋体" w:hAnsi="宋体" w:cs="Arial"/>
          <w:kern w:val="0"/>
          <w:sz w:val="24"/>
        </w:rPr>
        <w:t xml:space="preserve">/ </w:t>
      </w:r>
      <w:r>
        <w:rPr>
          <w:rFonts w:hint="eastAsia" w:ascii="宋体" w:hAnsi="宋体" w:cs="AdobeSongStd-Light"/>
          <w:kern w:val="0"/>
          <w:sz w:val="24"/>
        </w:rPr>
        <w:t>失效的受控文件、记录回收后都应及时处理，作为档案或供今后参考而保留的作废文件或记录，应盖上“作废”印章以防误用。</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4.5.6 </w:t>
      </w:r>
      <w:r>
        <w:rPr>
          <w:rFonts w:hint="eastAsia" w:ascii="宋体" w:hAnsi="宋体" w:cs="AdobeSongStd-Light"/>
          <w:kern w:val="0"/>
          <w:sz w:val="24"/>
        </w:rPr>
        <w:t>当作废</w:t>
      </w:r>
      <w:r>
        <w:rPr>
          <w:rFonts w:ascii="宋体" w:hAnsi="宋体" w:cs="Arial"/>
          <w:kern w:val="0"/>
          <w:sz w:val="24"/>
        </w:rPr>
        <w:t xml:space="preserve">/ </w:t>
      </w:r>
      <w:r>
        <w:rPr>
          <w:rFonts w:hint="eastAsia" w:ascii="宋体" w:hAnsi="宋体" w:cs="AdobeSongStd-Light"/>
          <w:kern w:val="0"/>
          <w:sz w:val="24"/>
        </w:rPr>
        <w:t>失效的受控文件、记录需销毁时，文件的管理人员需经主管领导的审批，填写《文件更改、作废申请表》进行销毁，</w:t>
      </w:r>
      <w:r>
        <w:rPr>
          <w:rFonts w:ascii="宋体" w:hAnsi="宋体" w:cs="AdobeSongStd-Light"/>
          <w:kern w:val="0"/>
          <w:sz w:val="24"/>
        </w:rPr>
        <w:t xml:space="preserve"> </w:t>
      </w:r>
      <w:r>
        <w:rPr>
          <w:rFonts w:hint="eastAsia" w:ascii="宋体" w:hAnsi="宋体" w:cs="AdobeSongStd-Light"/>
          <w:kern w:val="0"/>
          <w:sz w:val="24"/>
        </w:rPr>
        <w:t>销毁时应注意保密执行《保密管理制度》的要求。</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4.6 </w:t>
      </w:r>
      <w:r>
        <w:rPr>
          <w:rFonts w:hint="eastAsia" w:ascii="宋体" w:hAnsi="宋体" w:cs="AdobeSongStd-Light"/>
          <w:kern w:val="0"/>
          <w:sz w:val="24"/>
        </w:rPr>
        <w:t>质量、环境和职业健康安全文件、记录的修订</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4.6.1 </w:t>
      </w:r>
      <w:r>
        <w:rPr>
          <w:rFonts w:hint="eastAsia" w:ascii="宋体" w:hAnsi="宋体" w:cs="AdobeSongStd-Light"/>
          <w:kern w:val="0"/>
          <w:sz w:val="24"/>
        </w:rPr>
        <w:t>为防止对质量、环境和职业健康安全文件、记录未经授权的修改，对质量、环境和职业健康安全文件的任何更改</w:t>
      </w:r>
      <w:r>
        <w:rPr>
          <w:rFonts w:ascii="宋体" w:hAnsi="宋体" w:cs="Arial"/>
          <w:kern w:val="0"/>
          <w:sz w:val="24"/>
        </w:rPr>
        <w:t xml:space="preserve">/ </w:t>
      </w:r>
      <w:r>
        <w:rPr>
          <w:rFonts w:hint="eastAsia" w:ascii="宋体" w:hAnsi="宋体" w:cs="AdobeSongStd-Light"/>
          <w:kern w:val="0"/>
          <w:sz w:val="24"/>
        </w:rPr>
        <w:t>修订应同样遵循</w:t>
      </w:r>
      <w:r>
        <w:rPr>
          <w:rFonts w:ascii="宋体" w:hAnsi="宋体" w:cs="Arial"/>
          <w:kern w:val="0"/>
          <w:sz w:val="24"/>
        </w:rPr>
        <w:t xml:space="preserve">4.2 </w:t>
      </w:r>
      <w:r>
        <w:rPr>
          <w:rFonts w:hint="eastAsia" w:ascii="宋体" w:hAnsi="宋体" w:cs="AdobeSongStd-Light"/>
          <w:kern w:val="0"/>
          <w:sz w:val="24"/>
        </w:rPr>
        <w:t>中所述的审批程序。</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4.6.2 </w:t>
      </w:r>
      <w:r>
        <w:rPr>
          <w:rFonts w:hint="eastAsia" w:ascii="宋体" w:hAnsi="宋体" w:cs="AdobeSongStd-Light"/>
          <w:kern w:val="0"/>
          <w:sz w:val="24"/>
        </w:rPr>
        <w:t>质量、环境和职业健康安全文件的修改应填写《文件修改申请单》详述理由，向原制定</w:t>
      </w:r>
      <w:r>
        <w:rPr>
          <w:rFonts w:ascii="宋体" w:hAnsi="宋体" w:cs="Arial"/>
          <w:kern w:val="0"/>
          <w:sz w:val="24"/>
        </w:rPr>
        <w:t xml:space="preserve">/ </w:t>
      </w:r>
      <w:r>
        <w:rPr>
          <w:rFonts w:hint="eastAsia" w:ascii="宋体" w:hAnsi="宋体" w:cs="AdobeSongStd-Light"/>
          <w:kern w:val="0"/>
          <w:sz w:val="24"/>
        </w:rPr>
        <w:t>审批部门提出书面请求。</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4.6.3 </w:t>
      </w:r>
      <w:r>
        <w:rPr>
          <w:rFonts w:hint="eastAsia" w:ascii="宋体" w:hAnsi="宋体" w:cs="AdobeSongStd-Light"/>
          <w:kern w:val="0"/>
          <w:sz w:val="24"/>
        </w:rPr>
        <w:t>文件更改的审批应由原审批部门</w:t>
      </w:r>
      <w:r>
        <w:rPr>
          <w:rFonts w:ascii="宋体" w:hAnsi="宋体" w:cs="Arial"/>
          <w:kern w:val="0"/>
          <w:sz w:val="24"/>
        </w:rPr>
        <w:t xml:space="preserve">/ </w:t>
      </w:r>
      <w:r>
        <w:rPr>
          <w:rFonts w:hint="eastAsia" w:ascii="宋体" w:hAnsi="宋体" w:cs="AdobeSongStd-Light"/>
          <w:kern w:val="0"/>
          <w:sz w:val="24"/>
        </w:rPr>
        <w:t>人员进行；若指定其他部门</w:t>
      </w:r>
      <w:r>
        <w:rPr>
          <w:rFonts w:ascii="宋体" w:hAnsi="宋体" w:cs="Arial"/>
          <w:kern w:val="0"/>
          <w:sz w:val="24"/>
        </w:rPr>
        <w:t xml:space="preserve">/ </w:t>
      </w:r>
      <w:r>
        <w:rPr>
          <w:rFonts w:hint="eastAsia" w:ascii="宋体" w:hAnsi="宋体" w:cs="AdobeSongStd-Light"/>
          <w:kern w:val="0"/>
          <w:sz w:val="24"/>
        </w:rPr>
        <w:t>人员审批时，该部门</w:t>
      </w:r>
      <w:r>
        <w:rPr>
          <w:rFonts w:ascii="宋体" w:hAnsi="宋体" w:cs="Arial"/>
          <w:kern w:val="0"/>
          <w:sz w:val="24"/>
        </w:rPr>
        <w:t xml:space="preserve">/ </w:t>
      </w:r>
      <w:r>
        <w:rPr>
          <w:rFonts w:hint="eastAsia" w:ascii="宋体" w:hAnsi="宋体" w:cs="AdobeSongStd-Light"/>
          <w:kern w:val="0"/>
          <w:sz w:val="24"/>
        </w:rPr>
        <w:t>人员应获得原审批所依据的有关背景资料。</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4.6.4 </w:t>
      </w:r>
      <w:r>
        <w:rPr>
          <w:rFonts w:hint="eastAsia" w:ascii="宋体" w:hAnsi="宋体" w:cs="AdobeSongStd-Light"/>
          <w:kern w:val="0"/>
          <w:sz w:val="24"/>
        </w:rPr>
        <w:t>审批部门</w:t>
      </w:r>
      <w:r>
        <w:rPr>
          <w:rFonts w:ascii="宋体" w:hAnsi="宋体" w:cs="Arial"/>
          <w:kern w:val="0"/>
          <w:sz w:val="24"/>
        </w:rPr>
        <w:t xml:space="preserve">/ </w:t>
      </w:r>
      <w:r>
        <w:rPr>
          <w:rFonts w:hint="eastAsia" w:ascii="宋体" w:hAnsi="宋体" w:cs="AdobeSongStd-Light"/>
          <w:kern w:val="0"/>
          <w:sz w:val="24"/>
        </w:rPr>
        <w:t>人员应及时对更改建议的合理性进行审查，确定是否需要修订，必要时，应进行验证。</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4.6.5 </w:t>
      </w:r>
      <w:r>
        <w:rPr>
          <w:rFonts w:hint="eastAsia" w:ascii="宋体" w:hAnsi="宋体" w:cs="AdobeSongStd-Light"/>
          <w:kern w:val="0"/>
          <w:sz w:val="24"/>
        </w:rPr>
        <w:t>质量、环境和职业健康安全管理手册应附有修订记录表，</w:t>
      </w:r>
      <w:r>
        <w:rPr>
          <w:rFonts w:ascii="宋体" w:hAnsi="宋体" w:cs="AdobeSongStd-Light"/>
          <w:kern w:val="0"/>
          <w:sz w:val="24"/>
        </w:rPr>
        <w:t xml:space="preserve"> </w:t>
      </w:r>
      <w:r>
        <w:rPr>
          <w:rFonts w:hint="eastAsia" w:ascii="宋体" w:hAnsi="宋体" w:cs="AdobeSongStd-Light"/>
          <w:kern w:val="0"/>
          <w:sz w:val="24"/>
        </w:rPr>
        <w:t>该表应反映各章修订次、最新修订部分的提要和批准人员。凡经修订的“章”应按新修订次更新该“章”，收回前修订次的“章”。</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4.6.6 </w:t>
      </w:r>
      <w:r>
        <w:rPr>
          <w:rFonts w:hint="eastAsia" w:ascii="宋体" w:hAnsi="宋体" w:cs="AdobeSongStd-Light"/>
          <w:kern w:val="0"/>
          <w:sz w:val="24"/>
        </w:rPr>
        <w:t>程序文件以每一文件号为一独立文件。</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4.6.7 </w:t>
      </w:r>
      <w:r>
        <w:rPr>
          <w:rFonts w:hint="eastAsia" w:ascii="宋体" w:hAnsi="宋体" w:cs="AdobeSongStd-Light"/>
          <w:kern w:val="0"/>
          <w:sz w:val="24"/>
        </w:rPr>
        <w:t>各部门应建立本部门的《受控文件清单》。</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4.6.8 </w:t>
      </w:r>
      <w:r>
        <w:rPr>
          <w:rFonts w:hint="eastAsia" w:ascii="宋体" w:hAnsi="宋体" w:cs="AdobeSongStd-Light"/>
          <w:kern w:val="0"/>
          <w:sz w:val="24"/>
        </w:rPr>
        <w:t>必要时，应在文件或相应附件如文件修改建议书上标明更改的性质。</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4.7 </w:t>
      </w:r>
      <w:r>
        <w:rPr>
          <w:rFonts w:hint="eastAsia" w:ascii="宋体" w:hAnsi="宋体" w:cs="AdobeSongStd-Light"/>
          <w:kern w:val="0"/>
          <w:sz w:val="24"/>
        </w:rPr>
        <w:t>专业技术文件的管理</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4.7.1 </w:t>
      </w:r>
      <w:r>
        <w:rPr>
          <w:rFonts w:hint="eastAsia" w:ascii="宋体" w:hAnsi="宋体" w:cs="AdobeSongStd-Light"/>
          <w:kern w:val="0"/>
          <w:sz w:val="24"/>
        </w:rPr>
        <w:t>综合经营部负责专用技术规范收集和整理。</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4.7.2 </w:t>
      </w:r>
      <w:r>
        <w:rPr>
          <w:rFonts w:hint="eastAsia" w:ascii="宋体" w:hAnsi="宋体" w:cs="AdobeSongStd-Light"/>
          <w:kern w:val="0"/>
          <w:sz w:val="24"/>
        </w:rPr>
        <w:t>技术文件的更改审批同</w:t>
      </w:r>
      <w:r>
        <w:rPr>
          <w:rFonts w:ascii="宋体" w:hAnsi="宋体" w:cs="Arial"/>
          <w:kern w:val="0"/>
          <w:sz w:val="24"/>
        </w:rPr>
        <w:t xml:space="preserve">4.6.1 </w:t>
      </w:r>
      <w:r>
        <w:rPr>
          <w:rFonts w:hint="eastAsia" w:ascii="宋体" w:hAnsi="宋体" w:cs="AdobeSongStd-Light"/>
          <w:kern w:val="0"/>
          <w:sz w:val="24"/>
        </w:rPr>
        <w:t>至</w:t>
      </w:r>
      <w:r>
        <w:rPr>
          <w:rFonts w:ascii="宋体" w:hAnsi="宋体" w:cs="Arial"/>
          <w:kern w:val="0"/>
          <w:sz w:val="24"/>
        </w:rPr>
        <w:t xml:space="preserve">4.6.4 </w:t>
      </w:r>
      <w:r>
        <w:rPr>
          <w:rFonts w:hint="eastAsia" w:ascii="宋体" w:hAnsi="宋体" w:cs="AdobeSongStd-Light"/>
          <w:kern w:val="0"/>
          <w:sz w:val="24"/>
        </w:rPr>
        <w:t>条款。</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4.8 </w:t>
      </w:r>
      <w:r>
        <w:rPr>
          <w:rFonts w:hint="eastAsia" w:ascii="宋体" w:hAnsi="宋体" w:cs="AdobeSongStd-Light"/>
          <w:kern w:val="0"/>
          <w:sz w:val="24"/>
        </w:rPr>
        <w:t>外来文件的控制</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4.8.1 </w:t>
      </w:r>
      <w:r>
        <w:rPr>
          <w:rFonts w:hint="eastAsia" w:ascii="宋体" w:hAnsi="宋体" w:cs="AdobeSongStd-Light"/>
          <w:kern w:val="0"/>
          <w:sz w:val="24"/>
        </w:rPr>
        <w:t>综合经营部负责对外来法律法规、国家标准、技术图纸等文件编制《法律、法规、标准和要求清单》，加盖“受控”印章，并编号分发以确保其有效。</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4.8.2 </w:t>
      </w:r>
      <w:r>
        <w:rPr>
          <w:rFonts w:hint="eastAsia" w:ascii="宋体" w:hAnsi="宋体" w:cs="AdobeSongStd-Light"/>
          <w:kern w:val="0"/>
          <w:sz w:val="24"/>
        </w:rPr>
        <w:t>综合经营部每年至少检查一次各部门使用的外来文件，及时更新，确保外来文件有效，如平时发现有在用作废文件时也应及时更新。</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4.9 </w:t>
      </w:r>
      <w:r>
        <w:rPr>
          <w:rFonts w:hint="eastAsia" w:ascii="宋体" w:hAnsi="宋体" w:cs="AdobeSongStd-Light"/>
          <w:kern w:val="0"/>
          <w:sz w:val="24"/>
        </w:rPr>
        <w:t>电子文件的控制</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4.9.1 </w:t>
      </w:r>
      <w:r>
        <w:rPr>
          <w:rFonts w:hint="eastAsia" w:ascii="宋体" w:hAnsi="宋体" w:cs="AdobeSongStd-Light"/>
          <w:kern w:val="0"/>
          <w:sz w:val="24"/>
        </w:rPr>
        <w:t>公司应指定专人负责公司的电脑程序设定及管理</w:t>
      </w:r>
      <w:r>
        <w:rPr>
          <w:rFonts w:ascii="宋体" w:hAnsi="宋体" w:cs="Arial"/>
          <w:kern w:val="0"/>
          <w:sz w:val="24"/>
        </w:rPr>
        <w:t xml:space="preserve">, </w:t>
      </w:r>
      <w:r>
        <w:rPr>
          <w:rFonts w:hint="eastAsia" w:ascii="宋体" w:hAnsi="宋体" w:cs="AdobeSongStd-Light"/>
          <w:kern w:val="0"/>
          <w:sz w:val="24"/>
        </w:rPr>
        <w:t>确保对使用电脑或电脑系统进行管理。</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4.9.2 </w:t>
      </w:r>
      <w:r>
        <w:rPr>
          <w:rFonts w:hint="eastAsia" w:ascii="宋体" w:hAnsi="宋体" w:cs="AdobeSongStd-Light"/>
          <w:kern w:val="0"/>
          <w:sz w:val="24"/>
        </w:rPr>
        <w:t>储存于电脑中的文件和资料都应编制主目录</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4.9.3 </w:t>
      </w:r>
      <w:r>
        <w:rPr>
          <w:rFonts w:hint="eastAsia" w:ascii="宋体" w:hAnsi="宋体" w:cs="AdobeSongStd-Light"/>
          <w:kern w:val="0"/>
          <w:sz w:val="24"/>
        </w:rPr>
        <w:t>电脑中的文件和资料应备份保存。</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4.9.4 </w:t>
      </w:r>
      <w:r>
        <w:rPr>
          <w:rFonts w:hint="eastAsia" w:ascii="宋体" w:hAnsi="宋体" w:cs="AdobeSongStd-Light"/>
          <w:kern w:val="0"/>
          <w:sz w:val="24"/>
        </w:rPr>
        <w:t>电子文件的保存应能防止损坏或变质。</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4.9.5 </w:t>
      </w:r>
      <w:r>
        <w:rPr>
          <w:rFonts w:hint="eastAsia" w:ascii="宋体" w:hAnsi="宋体" w:cs="AdobeSongStd-Light"/>
          <w:kern w:val="0"/>
          <w:sz w:val="24"/>
        </w:rPr>
        <w:t>电子文件必须严格控制，防止病毒侵入。</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4.9.6 </w:t>
      </w:r>
      <w:r>
        <w:rPr>
          <w:rFonts w:hint="eastAsia" w:ascii="宋体" w:hAnsi="宋体" w:cs="AdobeSongStd-Light"/>
          <w:kern w:val="0"/>
          <w:sz w:val="24"/>
        </w:rPr>
        <w:t>电子文件的输入人员应经授权，应规定输入人员的专有密码，确保文件、输入、更改处于受控状态。</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4.9.7 </w:t>
      </w:r>
      <w:r>
        <w:rPr>
          <w:rFonts w:hint="eastAsia" w:ascii="宋体" w:hAnsi="宋体" w:cs="AdobeSongStd-Light"/>
          <w:kern w:val="0"/>
          <w:sz w:val="24"/>
        </w:rPr>
        <w:t>若以电子文件作为质量、环境和职业健康安全记录载体，应及时制作拷贝妥善保存。</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4.10 </w:t>
      </w:r>
      <w:r>
        <w:rPr>
          <w:rFonts w:hint="eastAsia" w:ascii="宋体" w:hAnsi="宋体" w:cs="AdobeSongStd-Light"/>
          <w:kern w:val="0"/>
          <w:sz w:val="24"/>
        </w:rPr>
        <w:t>质量、环境和职业健康安全记录的编制填写</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4.10.1 </w:t>
      </w:r>
      <w:r>
        <w:rPr>
          <w:rFonts w:hint="eastAsia" w:ascii="宋体" w:hAnsi="宋体" w:cs="AdobeSongStd-Light"/>
          <w:kern w:val="0"/>
          <w:sz w:val="24"/>
        </w:rPr>
        <w:t>所有质量、环境和职业健康安全记录都应字迹清晰；不得用铅笔作记录；质量、环境和职业健康安全记录应有作记录的人员签全名；</w:t>
      </w:r>
      <w:r>
        <w:rPr>
          <w:rFonts w:ascii="宋体" w:hAnsi="宋体" w:cs="AdobeSongStd-Light"/>
          <w:kern w:val="0"/>
          <w:sz w:val="24"/>
        </w:rPr>
        <w:t xml:space="preserve"> </w:t>
      </w:r>
      <w:r>
        <w:rPr>
          <w:rFonts w:hint="eastAsia" w:ascii="宋体" w:hAnsi="宋体" w:cs="AdobeSongStd-Light"/>
          <w:kern w:val="0"/>
          <w:sz w:val="24"/>
        </w:rPr>
        <w:t>若有涂改，原记录人员应在涂改处标识并签名。</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4.10.2 </w:t>
      </w:r>
      <w:r>
        <w:rPr>
          <w:rFonts w:hint="eastAsia" w:ascii="宋体" w:hAnsi="宋体" w:cs="AdobeSongStd-Light"/>
          <w:kern w:val="0"/>
          <w:sz w:val="24"/>
        </w:rPr>
        <w:t>质量、环境和职业健康安全记录应清楚地指明是何种活动，记录中的有关栏目内容填写应正确、真实、完整、及时。</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4.11 </w:t>
      </w:r>
      <w:r>
        <w:rPr>
          <w:rFonts w:hint="eastAsia" w:ascii="宋体" w:hAnsi="宋体" w:cs="AdobeSongStd-Light"/>
          <w:kern w:val="0"/>
          <w:sz w:val="24"/>
        </w:rPr>
        <w:t>质量、环境和职业健康安全记录的保管和处理</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4.11.1 </w:t>
      </w:r>
      <w:r>
        <w:rPr>
          <w:rFonts w:hint="eastAsia" w:ascii="宋体" w:hAnsi="宋体" w:cs="AdobeSongStd-Light"/>
          <w:kern w:val="0"/>
          <w:sz w:val="24"/>
        </w:rPr>
        <w:t>所有质量、环境和职业健康安全记录应适合于顾客或责任部门审核的要求。</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4.11.2 </w:t>
      </w:r>
      <w:r>
        <w:rPr>
          <w:rFonts w:hint="eastAsia" w:ascii="宋体" w:hAnsi="宋体" w:cs="AdobeSongStd-Light"/>
          <w:kern w:val="0"/>
          <w:sz w:val="24"/>
        </w:rPr>
        <w:t>质量、环境和职业健康安全记录应保存在适合的场所，以防变质、损坏和丢失。</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4.11.3 </w:t>
      </w:r>
      <w:r>
        <w:rPr>
          <w:rFonts w:hint="eastAsia" w:ascii="宋体" w:hAnsi="宋体" w:cs="AdobeSongStd-Light"/>
          <w:kern w:val="0"/>
          <w:sz w:val="24"/>
        </w:rPr>
        <w:t>质量、环境和职业健康安全记录每年应整理一次，分类装订保存。</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4.11.4 </w:t>
      </w:r>
      <w:r>
        <w:rPr>
          <w:rFonts w:hint="eastAsia" w:ascii="宋体" w:hAnsi="宋体" w:cs="AdobeSongStd-Light"/>
          <w:kern w:val="0"/>
          <w:sz w:val="24"/>
        </w:rPr>
        <w:t>公司的质量、环境和职业健康安全记录保存期限一般为三年，除非顾客或公司另有书面要求或规定，具体保存期限的规定详见《记录清单》。</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4.11.5 </w:t>
      </w:r>
      <w:r>
        <w:rPr>
          <w:rFonts w:hint="eastAsia" w:ascii="宋体" w:hAnsi="宋体" w:cs="AdobeSongStd-Light"/>
          <w:kern w:val="0"/>
          <w:sz w:val="24"/>
        </w:rPr>
        <w:t>对超过保存期的质量、环境和职业健康安全记录，处理时应经审批销毁执行</w:t>
      </w:r>
      <w:r>
        <w:rPr>
          <w:rFonts w:ascii="宋体" w:hAnsi="宋体" w:cs="Arial"/>
          <w:kern w:val="0"/>
          <w:sz w:val="24"/>
        </w:rPr>
        <w:t xml:space="preserve">4.5.6 </w:t>
      </w:r>
      <w:r>
        <w:rPr>
          <w:rFonts w:hint="eastAsia" w:ascii="宋体" w:hAnsi="宋体" w:cs="AdobeSongStd-Light"/>
          <w:kern w:val="0"/>
          <w:sz w:val="24"/>
        </w:rPr>
        <w:t>的要求。</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4.11.6 </w:t>
      </w:r>
      <w:r>
        <w:rPr>
          <w:rFonts w:hint="eastAsia" w:ascii="宋体" w:hAnsi="宋体" w:cs="AdobeSongStd-Light"/>
          <w:kern w:val="0"/>
          <w:sz w:val="24"/>
        </w:rPr>
        <w:t>《记录清单》所列质量、环境和职业健康安全记录系表明在质量、环境和职业健康安全体系中至少应具备的主要质量、环境和职业健康安全记录。新制定的质量、环境和职业健康安全记录表格，增补于质量、环境和职业健康安全记录清单中，必要时质量、环境和职业健康安全记录每年可增删一次，但应记录增删原因。</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 xml:space="preserve">4.11.7 </w:t>
      </w:r>
      <w:r>
        <w:rPr>
          <w:rFonts w:hint="eastAsia" w:ascii="宋体" w:hAnsi="宋体" w:cs="AdobeSongStd-Light"/>
          <w:kern w:val="0"/>
          <w:sz w:val="24"/>
        </w:rPr>
        <w:t>质量、环境和职业健康安全记录保管员应注意质量、环境和职业健康安全记录的保存条件，做到防止潮湿、防霉、防蛀、防鼠、防丢失，执行《档案管理制度》的要求。</w:t>
      </w:r>
    </w:p>
    <w:p>
      <w:pPr>
        <w:autoSpaceDE w:val="0"/>
        <w:autoSpaceDN w:val="0"/>
        <w:adjustRightInd w:val="0"/>
        <w:spacing w:line="360" w:lineRule="auto"/>
        <w:jc w:val="left"/>
        <w:rPr>
          <w:rFonts w:hint="eastAsia" w:ascii="宋体" w:hAnsi="宋体" w:cs="AdobeSongStd-Light"/>
          <w:kern w:val="0"/>
          <w:sz w:val="24"/>
        </w:rPr>
      </w:pPr>
      <w:r>
        <w:rPr>
          <w:rFonts w:hint="eastAsia" w:ascii="宋体" w:hAnsi="宋体" w:cs="AdobeSongStd-Light"/>
          <w:kern w:val="0"/>
          <w:sz w:val="24"/>
        </w:rPr>
        <w:t>5  相关文件</w:t>
      </w:r>
    </w:p>
    <w:p>
      <w:pPr>
        <w:autoSpaceDE w:val="0"/>
        <w:autoSpaceDN w:val="0"/>
        <w:adjustRightInd w:val="0"/>
        <w:spacing w:line="360" w:lineRule="auto"/>
        <w:jc w:val="left"/>
        <w:rPr>
          <w:rFonts w:hint="eastAsia" w:ascii="宋体" w:hAnsi="宋体" w:cs="AdobeSongStd-Light"/>
          <w:kern w:val="0"/>
          <w:sz w:val="24"/>
        </w:rPr>
      </w:pPr>
      <w:r>
        <w:rPr>
          <w:rFonts w:ascii="宋体" w:hAnsi="宋体" w:cs="Arial"/>
          <w:kern w:val="0"/>
          <w:sz w:val="24"/>
        </w:rPr>
        <w:t xml:space="preserve">5.1 </w:t>
      </w:r>
      <w:r>
        <w:rPr>
          <w:rFonts w:hint="eastAsia" w:ascii="宋体" w:hAnsi="宋体" w:cs="AdobeSongStd-Light"/>
          <w:kern w:val="0"/>
          <w:sz w:val="24"/>
        </w:rPr>
        <w:t>《档案管理制度》</w:t>
      </w:r>
    </w:p>
    <w:p>
      <w:pPr>
        <w:autoSpaceDE w:val="0"/>
        <w:autoSpaceDN w:val="0"/>
        <w:adjustRightInd w:val="0"/>
        <w:spacing w:line="360" w:lineRule="auto"/>
        <w:jc w:val="left"/>
        <w:rPr>
          <w:rFonts w:ascii="宋体" w:hAnsi="宋体" w:cs="Arial"/>
          <w:kern w:val="0"/>
          <w:sz w:val="24"/>
        </w:rPr>
      </w:pPr>
      <w:r>
        <w:rPr>
          <w:rFonts w:ascii="宋体" w:hAnsi="宋体" w:cs="Arial"/>
          <w:kern w:val="0"/>
          <w:sz w:val="24"/>
        </w:rPr>
        <w:t>5.2</w:t>
      </w:r>
      <w:r>
        <w:rPr>
          <w:rFonts w:hint="eastAsia" w:ascii="宋体" w:hAnsi="宋体" w:cs="AdobeSongStd-Light"/>
          <w:kern w:val="0"/>
          <w:sz w:val="24"/>
        </w:rPr>
        <w:t>《保密管理制度》</w:t>
      </w:r>
    </w:p>
    <w:p>
      <w:pPr>
        <w:autoSpaceDE w:val="0"/>
        <w:autoSpaceDN w:val="0"/>
        <w:adjustRightInd w:val="0"/>
        <w:spacing w:line="360" w:lineRule="auto"/>
        <w:jc w:val="left"/>
        <w:rPr>
          <w:rFonts w:hint="eastAsia" w:ascii="宋体" w:hAnsi="宋体" w:cs="AdobeSongStd-Light"/>
          <w:kern w:val="0"/>
          <w:sz w:val="24"/>
        </w:rPr>
      </w:pPr>
      <w:r>
        <w:rPr>
          <w:rFonts w:hint="eastAsia" w:ascii="宋体" w:hAnsi="宋体" w:cs="AdobeSongStd-Light"/>
          <w:kern w:val="0"/>
          <w:sz w:val="24"/>
        </w:rPr>
        <w:t>6  记录</w:t>
      </w:r>
    </w:p>
    <w:p>
      <w:pPr>
        <w:autoSpaceDE w:val="0"/>
        <w:autoSpaceDN w:val="0"/>
        <w:adjustRightInd w:val="0"/>
        <w:spacing w:line="360" w:lineRule="auto"/>
        <w:jc w:val="left"/>
        <w:rPr>
          <w:rFonts w:hint="eastAsia" w:ascii="宋体" w:hAnsi="宋体" w:cs="AdobeSongStd-Light"/>
          <w:kern w:val="0"/>
          <w:sz w:val="24"/>
        </w:rPr>
      </w:pPr>
      <w:r>
        <w:rPr>
          <w:rFonts w:ascii="宋体" w:hAnsi="宋体" w:cs="Arial"/>
          <w:kern w:val="0"/>
          <w:sz w:val="24"/>
        </w:rPr>
        <w:t>6.1</w:t>
      </w:r>
      <w:r>
        <w:rPr>
          <w:rFonts w:hint="eastAsia" w:ascii="宋体" w:hAnsi="宋体" w:cs="AdobeSongStd-Light"/>
          <w:kern w:val="0"/>
          <w:sz w:val="24"/>
        </w:rPr>
        <w:t>《受控文件清单》</w:t>
      </w:r>
    </w:p>
    <w:p>
      <w:pPr>
        <w:autoSpaceDE w:val="0"/>
        <w:autoSpaceDN w:val="0"/>
        <w:adjustRightInd w:val="0"/>
        <w:spacing w:line="360" w:lineRule="auto"/>
        <w:jc w:val="left"/>
        <w:rPr>
          <w:rFonts w:hint="eastAsia" w:ascii="宋体" w:hAnsi="宋体" w:cs="AdobeSongStd-Light"/>
          <w:kern w:val="0"/>
          <w:sz w:val="24"/>
        </w:rPr>
      </w:pPr>
      <w:r>
        <w:rPr>
          <w:rFonts w:ascii="宋体" w:hAnsi="宋体" w:cs="Arial"/>
          <w:kern w:val="0"/>
          <w:sz w:val="24"/>
        </w:rPr>
        <w:t>6.2</w:t>
      </w:r>
      <w:r>
        <w:rPr>
          <w:rFonts w:hint="eastAsia" w:ascii="宋体" w:hAnsi="宋体" w:cs="AdobeSongStd-Light"/>
          <w:kern w:val="0"/>
          <w:sz w:val="24"/>
        </w:rPr>
        <w:t>《文件发放记录表》</w:t>
      </w:r>
    </w:p>
    <w:p>
      <w:pPr>
        <w:autoSpaceDE w:val="0"/>
        <w:autoSpaceDN w:val="0"/>
        <w:adjustRightInd w:val="0"/>
        <w:spacing w:line="360" w:lineRule="auto"/>
        <w:jc w:val="left"/>
        <w:rPr>
          <w:rFonts w:ascii="宋体" w:hAnsi="宋体" w:cs="AdobeSongStd-Light"/>
          <w:kern w:val="0"/>
          <w:sz w:val="24"/>
        </w:rPr>
      </w:pPr>
      <w:r>
        <w:rPr>
          <w:rFonts w:ascii="宋体" w:hAnsi="宋体" w:cs="Arial"/>
          <w:kern w:val="0"/>
          <w:sz w:val="24"/>
        </w:rPr>
        <w:t>6.3</w:t>
      </w:r>
      <w:r>
        <w:rPr>
          <w:rFonts w:hint="eastAsia" w:ascii="宋体" w:hAnsi="宋体" w:cs="AdobeSongStd-Light"/>
          <w:kern w:val="0"/>
          <w:sz w:val="24"/>
        </w:rPr>
        <w:t>《文件更改、作废申请表》</w:t>
      </w:r>
    </w:p>
    <w:p>
      <w:pPr>
        <w:spacing w:line="360" w:lineRule="auto"/>
        <w:rPr>
          <w:rFonts w:hint="eastAsia" w:ascii="宋体" w:hAnsi="宋体" w:cs="AdobeSongStd-Light"/>
          <w:kern w:val="0"/>
          <w:sz w:val="24"/>
        </w:rPr>
      </w:pPr>
      <w:r>
        <w:rPr>
          <w:rFonts w:ascii="宋体" w:hAnsi="宋体" w:cs="Arial"/>
          <w:kern w:val="0"/>
          <w:sz w:val="24"/>
        </w:rPr>
        <w:t>6.4</w:t>
      </w:r>
      <w:r>
        <w:rPr>
          <w:rFonts w:hint="eastAsia" w:ascii="宋体" w:hAnsi="宋体" w:cs="AdobeSongStd-Light"/>
          <w:kern w:val="0"/>
          <w:sz w:val="24"/>
        </w:rPr>
        <w:t>《文件借阅登记表》</w:t>
      </w:r>
    </w:p>
    <w:p>
      <w:pPr>
        <w:autoSpaceDE w:val="0"/>
        <w:autoSpaceDN w:val="0"/>
        <w:adjustRightInd w:val="0"/>
        <w:spacing w:line="360" w:lineRule="auto"/>
        <w:jc w:val="left"/>
        <w:rPr>
          <w:rFonts w:hint="eastAsia" w:ascii="宋体" w:hAnsi="宋体" w:cs="AdobeSongStd-Light"/>
          <w:kern w:val="0"/>
          <w:sz w:val="24"/>
        </w:rPr>
      </w:pPr>
      <w:r>
        <w:rPr>
          <w:rFonts w:ascii="宋体" w:hAnsi="宋体" w:cs="Arial"/>
          <w:kern w:val="0"/>
          <w:sz w:val="24"/>
        </w:rPr>
        <w:t>6.5</w:t>
      </w:r>
      <w:r>
        <w:rPr>
          <w:rFonts w:hint="eastAsia" w:ascii="宋体" w:hAnsi="宋体" w:cs="AdobeSongStd-Light"/>
          <w:kern w:val="0"/>
          <w:sz w:val="24"/>
        </w:rPr>
        <w:t>《适用法律、法规、标准和其他要求清单》</w:t>
      </w:r>
    </w:p>
    <w:p>
      <w:pPr>
        <w:spacing w:line="360" w:lineRule="auto"/>
        <w:rPr>
          <w:rFonts w:hint="eastAsia" w:ascii="宋体" w:hAnsi="宋体" w:cs="AdobeSongStd-Light"/>
          <w:kern w:val="0"/>
          <w:sz w:val="24"/>
        </w:rPr>
      </w:pPr>
      <w:r>
        <w:rPr>
          <w:rFonts w:hint="eastAsia" w:ascii="宋体" w:hAnsi="宋体" w:cs="AdobeSongStd-Light"/>
          <w:kern w:val="0"/>
          <w:sz w:val="24"/>
        </w:rPr>
        <w:t>6.6《文件修改申请单》</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6.7《记录清单》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SongStd-Ligh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9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2018-05-25T06:24:51Z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