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青岛芊亿恒智能机械科技有限公司</w:t>
            </w:r>
            <w:bookmarkEnd w:id="0"/>
            <w:r>
              <w:rPr>
                <w:rFonts w:hint="eastAsia"/>
                <w:color w:val="000000"/>
                <w:sz w:val="24"/>
                <w:szCs w:val="24"/>
              </w:rPr>
              <w:t xml:space="preserve">             陪同人员：</w:t>
            </w:r>
            <w:r>
              <w:rPr>
                <w:rFonts w:hint="eastAsia"/>
                <w:color w:val="000000"/>
                <w:sz w:val="24"/>
                <w:szCs w:val="24"/>
                <w:lang w:val="en-US" w:eastAsia="zh-CN"/>
              </w:rPr>
              <w:t>高洁</w:t>
            </w:r>
            <w:r>
              <w:rPr>
                <w:rFonts w:hint="eastAsia"/>
                <w:color w:val="000000"/>
                <w:sz w:val="24"/>
                <w:szCs w:val="24"/>
              </w:rPr>
              <w:t xml:space="preserve">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r>
              <w:rPr>
                <w:rFonts w:hint="eastAsia"/>
                <w:color w:val="000000"/>
                <w:sz w:val="24"/>
                <w:szCs w:val="24"/>
                <w:lang w:val="en-US" w:eastAsia="zh-CN"/>
              </w:rPr>
              <w:t xml:space="preserve">汪桂丽  </w:t>
            </w:r>
            <w:r>
              <w:rPr>
                <w:rFonts w:hint="eastAsia"/>
                <w:color w:val="000000"/>
                <w:sz w:val="24"/>
                <w:szCs w:val="24"/>
              </w:rPr>
              <w:t>刘思顺</w:t>
            </w:r>
            <w:bookmarkEnd w:id="1"/>
            <w:r>
              <w:rPr>
                <w:rFonts w:hint="eastAsia"/>
                <w:color w:val="000000"/>
                <w:sz w:val="24"/>
                <w:szCs w:val="24"/>
              </w:rPr>
              <w:t xml:space="preserve">       审核时间：</w:t>
            </w:r>
            <w:bookmarkStart w:id="2" w:name="审核日期"/>
            <w:r>
              <w:rPr>
                <w:color w:val="000000"/>
              </w:rPr>
              <w:t>2021年12月07日 下午至2021年12月07日 下午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vMerge w:val="restart"/>
            <w:tcBorders>
              <w:top w:val="dotted" w:color="auto" w:sz="4" w:space="0"/>
              <w:left w:val="dotted" w:color="auto" w:sz="4" w:space="0"/>
              <w:right w:val="dotted" w:color="auto" w:sz="4" w:space="0"/>
            </w:tcBorders>
            <w:shd w:val="clear" w:color="auto" w:fill="FFFFFF"/>
          </w:tcPr>
          <w:p>
            <w:pPr>
              <w:pStyle w:val="2"/>
              <w:rPr>
                <w:rFonts w:hint="default"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管理层</w:t>
            </w:r>
          </w:p>
          <w:p>
            <w:pPr>
              <w:pStyle w:val="2"/>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4.1</w:t>
            </w:r>
          </w:p>
          <w:p>
            <w:pPr>
              <w:pStyle w:val="2"/>
              <w:rPr>
                <w:rFonts w:hint="eastAsia" w:cs="Times New Roman"/>
                <w:kern w:val="2"/>
                <w:sz w:val="21"/>
                <w:szCs w:val="20"/>
                <w:lang w:val="en-US" w:eastAsia="zh-CN" w:bidi="ar-SA"/>
              </w:rPr>
            </w:pPr>
            <w:r>
              <w:rPr>
                <w:rFonts w:hint="eastAsia" w:cs="Times New Roman"/>
                <w:kern w:val="2"/>
                <w:sz w:val="21"/>
                <w:szCs w:val="20"/>
                <w:lang w:val="en-US" w:eastAsia="zh-CN" w:bidi="ar-SA"/>
              </w:rPr>
              <w:t>4.2</w:t>
            </w:r>
          </w:p>
          <w:p>
            <w:pPr>
              <w:pStyle w:val="2"/>
              <w:rPr>
                <w:rFonts w:hint="eastAsia" w:cs="Times New Roman"/>
                <w:kern w:val="2"/>
                <w:sz w:val="21"/>
                <w:szCs w:val="20"/>
                <w:lang w:val="en-US" w:eastAsia="zh-CN" w:bidi="ar-SA"/>
              </w:rPr>
            </w:pPr>
            <w:r>
              <w:rPr>
                <w:rFonts w:hint="eastAsia" w:cs="Times New Roman"/>
                <w:kern w:val="2"/>
                <w:sz w:val="21"/>
                <w:szCs w:val="20"/>
                <w:lang w:val="en-US" w:eastAsia="zh-CN" w:bidi="ar-SA"/>
              </w:rPr>
              <w:t>4.3</w:t>
            </w:r>
          </w:p>
          <w:p>
            <w:pPr>
              <w:rPr>
                <w:color w:val="000000"/>
              </w:rPr>
            </w:pPr>
            <w:r>
              <w:rPr>
                <w:rFonts w:hint="eastAsia" w:cs="Times New Roman"/>
                <w:kern w:val="2"/>
                <w:sz w:val="21"/>
                <w:szCs w:val="20"/>
                <w:lang w:val="en-US" w:eastAsia="zh-CN" w:bidi="ar-SA"/>
              </w:rPr>
              <w:t>4.4</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rPr>
              <w:sym w:font="Wingdings 2" w:char="0052"/>
            </w:r>
            <w:r>
              <w:rPr>
                <w:rFonts w:hint="eastAsia" w:ascii="宋体" w:hAnsi="宋体"/>
                <w:color w:val="000000"/>
                <w:szCs w:val="21"/>
              </w:rPr>
              <w:t xml:space="preserve">正本 </w:t>
            </w:r>
            <w:r>
              <w:rPr>
                <w:rFonts w:hint="eastAsia"/>
                <w:color w:val="000000"/>
                <w:szCs w:val="21"/>
              </w:rPr>
              <w:sym w:font="Wingdings 2" w:char="0052"/>
            </w:r>
            <w:r>
              <w:rPr>
                <w:rFonts w:hint="eastAsia"/>
                <w:color w:val="000000"/>
                <w:szCs w:val="21"/>
              </w:rPr>
              <w:t xml:space="preserve">副本； </w:t>
            </w:r>
            <w:r>
              <w:rPr>
                <w:rFonts w:hint="eastAsia"/>
                <w:color w:val="000000"/>
                <w:szCs w:val="21"/>
              </w:rPr>
              <w:sym w:font="Wingdings 2" w:char="0052"/>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lang w:val="en-US" w:eastAsia="zh-CN"/>
              </w:rPr>
              <w:t>91370211057262861B</w:t>
            </w:r>
            <w:r>
              <w:rPr>
                <w:rFonts w:hint="eastAsia"/>
                <w:color w:val="000000"/>
                <w:szCs w:val="21"/>
                <w:u w:val="single"/>
              </w:rPr>
              <w:t xml:space="preserve"> </w:t>
            </w:r>
            <w:r>
              <w:rPr>
                <w:rFonts w:hint="eastAsia"/>
                <w:color w:val="000000"/>
                <w:szCs w:val="21"/>
              </w:rPr>
              <w:t>； 有效期：</w:t>
            </w:r>
            <w:r>
              <w:rPr>
                <w:rFonts w:hint="eastAsia"/>
                <w:color w:val="000000"/>
                <w:szCs w:val="21"/>
                <w:lang w:val="en-US" w:eastAsia="zh-CN"/>
              </w:rPr>
              <w:t>2021年11月30日新变更</w:t>
            </w:r>
            <w:r>
              <w:rPr>
                <w:rFonts w:hint="eastAsia"/>
                <w:color w:val="000000"/>
                <w:szCs w:val="21"/>
              </w:rPr>
              <w:t>；</w:t>
            </w:r>
          </w:p>
          <w:p>
            <w:pPr>
              <w:spacing w:line="440" w:lineRule="exact"/>
              <w:ind w:firstLine="420" w:firstLineChars="200"/>
              <w:rPr>
                <w:color w:val="0000FF"/>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themeColor="text1"/>
                <w:szCs w:val="21"/>
                <w:lang w:val="en-US" w:eastAsia="zh-CN"/>
              </w:rPr>
              <w:t>非金属废料和碎屑加工处理；再生产资源回收（除生产性废旧金属）</w:t>
            </w:r>
            <w:r>
              <w:rPr>
                <w:rFonts w:hint="eastAsia"/>
                <w:color w:val="000000" w:themeColor="text1"/>
                <w:szCs w:val="21"/>
              </w:rPr>
              <w:t>；</w:t>
            </w:r>
          </w:p>
          <w:p>
            <w:pPr>
              <w:spacing w:line="440" w:lineRule="exact"/>
              <w:ind w:firstLine="420" w:firstLineChars="200"/>
              <w:rPr>
                <w:color w:val="000000"/>
                <w:szCs w:val="21"/>
              </w:rPr>
            </w:pPr>
            <w:r>
              <w:rPr>
                <w:rFonts w:hint="eastAsia"/>
                <w:color w:val="000000"/>
              </w:rPr>
              <w:t>认证申请范围：</w:t>
            </w:r>
            <w:bookmarkStart w:id="3" w:name="审核范围"/>
            <w:r>
              <w:t>建筑废弃物资源化综合利用</w:t>
            </w:r>
            <w:bookmarkEnd w:id="3"/>
            <w:r>
              <w:rPr>
                <w:rFonts w:hint="eastAsia"/>
                <w:color w:val="000000"/>
                <w:szCs w:val="21"/>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vMerge w:val="continue"/>
            <w:tcBorders>
              <w:left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r>
              <w:rPr>
                <w:rFonts w:hint="eastAsia" w:ascii="宋体" w:hAnsi="宋体"/>
                <w:color w:val="000000"/>
                <w:szCs w:val="21"/>
              </w:rPr>
              <w:t xml:space="preserve">正本 </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rFonts w:hint="eastAsia"/>
                <w:color w:val="000000"/>
                <w:szCs w:val="21"/>
              </w:rPr>
            </w:pPr>
            <w:r>
              <w:rPr>
                <w:rFonts w:hint="eastAsia"/>
                <w:color w:val="000000"/>
                <w:szCs w:val="21"/>
              </w:rPr>
              <w:t>编号</w:t>
            </w:r>
            <w:r>
              <w:rPr>
                <w:rFonts w:hint="eastAsia"/>
                <w:color w:val="000000"/>
                <w:szCs w:val="21"/>
                <w:u w:val="single"/>
              </w:rPr>
              <w:t xml:space="preserve">： </w:t>
            </w:r>
            <w:r>
              <w:rPr>
                <w:rFonts w:hint="eastAsia"/>
                <w:color w:val="000000"/>
                <w:szCs w:val="21"/>
              </w:rPr>
              <w:t>； 有效期：；</w:t>
            </w:r>
          </w:p>
          <w:p>
            <w:pPr>
              <w:spacing w:line="440" w:lineRule="exact"/>
              <w:ind w:firstLine="420" w:firstLineChars="200"/>
              <w:rPr>
                <w:rFonts w:hint="default" w:eastAsia="宋体"/>
                <w:color w:val="000000"/>
                <w:szCs w:val="21"/>
                <w:lang w:val="en-US" w:eastAsia="zh-CN"/>
              </w:rPr>
            </w:pPr>
            <w:r>
              <w:rPr>
                <w:rFonts w:hint="eastAsia"/>
                <w:color w:val="000000"/>
                <w:szCs w:val="21"/>
                <w:lang w:val="en-US" w:eastAsia="zh-CN"/>
              </w:rPr>
              <w:t>不适用</w:t>
            </w: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vMerge w:val="continue"/>
            <w:tcBorders>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bookmarkStart w:id="4" w:name="注册地址"/>
            <w:r>
              <w:rPr>
                <w:sz w:val="21"/>
                <w:szCs w:val="21"/>
              </w:rPr>
              <w:t>山东省青岛市黄岛区朝阳山路东、胶州湾西路北</w:t>
            </w:r>
            <w:bookmarkEnd w:id="4"/>
          </w:p>
          <w:p>
            <w:pPr>
              <w:rPr>
                <w:color w:val="000000"/>
              </w:rPr>
            </w:pPr>
            <w:r>
              <w:rPr>
                <w:rFonts w:hint="eastAsia"/>
                <w:color w:val="000000"/>
              </w:rPr>
              <w:t>与《营业执照》内容一致。</w:t>
            </w:r>
          </w:p>
          <w:p>
            <w:pPr>
              <w:rPr>
                <w:color w:val="000000"/>
              </w:rPr>
            </w:pPr>
          </w:p>
          <w:p>
            <w:pPr>
              <w:rPr>
                <w:color w:val="000000"/>
              </w:rPr>
            </w:pPr>
            <w:r>
              <w:rPr>
                <w:rFonts w:hint="eastAsia"/>
                <w:color w:val="000000"/>
              </w:rPr>
              <w:t>经营地址：</w:t>
            </w:r>
            <w:r>
              <w:rPr>
                <w:sz w:val="21"/>
                <w:szCs w:val="21"/>
              </w:rPr>
              <w:t>山东省青岛市黄岛区朝阳山路东、胶州湾西路北</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lang w:val="en-US" w:eastAsia="zh-CN"/>
              </w:rPr>
            </w:pPr>
            <w:r>
              <w:rPr>
                <w:rFonts w:hint="eastAsia"/>
                <w:color w:val="000000"/>
              </w:rPr>
              <w:t>多现场的名称和具体位置：</w:t>
            </w:r>
            <w:r>
              <w:rPr>
                <w:rFonts w:hint="eastAsia"/>
                <w:color w:val="000000"/>
                <w:lang w:val="en-US" w:eastAsia="zh-CN"/>
              </w:rPr>
              <w:t>不适用</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lang w:val="en-US" w:eastAsia="zh-CN"/>
              </w:rPr>
            </w:pPr>
            <w:r>
              <w:rPr>
                <w:rFonts w:hint="eastAsia"/>
                <w:color w:val="000000"/>
              </w:rPr>
              <w:t>临时现场的名称和具体位置：</w:t>
            </w:r>
            <w:r>
              <w:rPr>
                <w:rFonts w:hint="eastAsia"/>
                <w:color w:val="000000"/>
                <w:lang w:val="en-US" w:eastAsia="zh-CN"/>
              </w:rPr>
              <w:t>不适用</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lang w:val="en-US" w:eastAsia="zh-CN"/>
              </w:rPr>
            </w:pPr>
            <w:r>
              <w:rPr>
                <w:rFonts w:hint="eastAsia" w:ascii="Wingdings" w:hAnsi="Wingdings"/>
                <w:color w:val="000000"/>
              </w:rPr>
              <w:t>¨</w:t>
            </w:r>
            <w:r>
              <w:rPr>
                <w:rFonts w:hint="eastAsia"/>
                <w:color w:val="000000"/>
              </w:rPr>
              <w:t xml:space="preserve">与组织总部在同一管理体系下运行     </w:t>
            </w:r>
            <w:r>
              <w:rPr>
                <w:rFonts w:hint="eastAsia"/>
                <w:color w:val="000000"/>
                <w:lang w:val="en-US" w:eastAsia="zh-CN"/>
              </w:rPr>
              <w:t>不适用</w:t>
            </w:r>
          </w:p>
          <w:p>
            <w:pPr>
              <w:rPr>
                <w:color w:val="000000"/>
              </w:rPr>
            </w:pPr>
            <w:r>
              <w:rPr>
                <w:rFonts w:hint="eastAsia"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hint="eastAsia"/>
                <w:color w:val="000000"/>
                <w:lang w:val="en-US" w:eastAsia="zh-CN"/>
              </w:rPr>
            </w:pPr>
            <w:r>
              <w:rPr>
                <w:rFonts w:hint="eastAsia"/>
                <w:color w:val="000000"/>
                <w:lang w:val="en-US" w:eastAsia="zh-CN"/>
              </w:rPr>
              <w:t>技质部</w:t>
            </w:r>
          </w:p>
          <w:p>
            <w:pPr>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生产部</w:t>
            </w:r>
          </w:p>
          <w:p>
            <w:pPr>
              <w:rPr>
                <w:color w:val="000000"/>
              </w:rPr>
            </w:pPr>
            <w:r>
              <w:rPr>
                <w:rFonts w:hint="eastAsia"/>
                <w:color w:val="000000"/>
                <w:lang w:val="en-US" w:eastAsia="zh-CN"/>
              </w:rPr>
              <w:t>8.1</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color w:val="000000"/>
              </w:rPr>
            </w:pPr>
            <w:r>
              <w:rPr>
                <w:rFonts w:hint="eastAsia"/>
                <w:color w:val="000000"/>
              </w:rPr>
              <w:t>生产/服务流程图：</w:t>
            </w:r>
          </w:p>
          <w:p>
            <w:pPr>
              <w:rPr>
                <w:rFonts w:hint="eastAsia"/>
                <w:color w:val="000000"/>
              </w:rPr>
            </w:pPr>
            <w:bookmarkStart w:id="5" w:name="_GoBack"/>
            <w:r>
              <w:drawing>
                <wp:inline distT="0" distB="0" distL="114300" distR="114300">
                  <wp:extent cx="4229100" cy="40862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229100" cy="4086225"/>
                          </a:xfrm>
                          <a:prstGeom prst="rect">
                            <a:avLst/>
                          </a:prstGeom>
                          <a:noFill/>
                          <a:ln>
                            <a:noFill/>
                          </a:ln>
                        </pic:spPr>
                      </pic:pic>
                    </a:graphicData>
                  </a:graphic>
                </wp:inline>
              </w:drawing>
            </w:r>
            <w:bookmarkEnd w:id="5"/>
          </w:p>
          <w:p>
            <w:pPr>
              <w:rPr>
                <w:rFonts w:hint="eastAsia"/>
                <w:color w:val="000000"/>
              </w:rPr>
            </w:pPr>
          </w:p>
          <w:p>
            <w:pPr>
              <w:rPr>
                <w:rFonts w:hint="eastAsia"/>
                <w:color w:val="000000"/>
              </w:rPr>
            </w:pPr>
          </w:p>
          <w:p>
            <w:pPr>
              <w:rPr>
                <w:color w:val="000000"/>
                <w:szCs w:val="18"/>
              </w:rPr>
            </w:pPr>
          </w:p>
          <w:p>
            <w:pPr>
              <w:rPr>
                <w:color w:val="000000"/>
                <w:szCs w:val="18"/>
              </w:rPr>
            </w:pPr>
          </w:p>
          <w:p>
            <w:pPr>
              <w:rPr>
                <w:color w:val="000000"/>
                <w:szCs w:val="18"/>
              </w:rPr>
            </w:pP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vMerge w:val="restart"/>
            <w:tcBorders>
              <w:top w:val="dotted" w:color="auto" w:sz="4" w:space="0"/>
              <w:left w:val="dotted" w:color="auto" w:sz="4" w:space="0"/>
              <w:right w:val="dotted" w:color="auto" w:sz="4" w:space="0"/>
            </w:tcBorders>
            <w:shd w:val="clear" w:color="auto" w:fill="FFFFFF"/>
          </w:tcPr>
          <w:p>
            <w:pPr>
              <w:pStyle w:val="2"/>
              <w:rPr>
                <w:rFonts w:hint="eastAsia" w:ascii="Times New Roman" w:hAnsi="Times New Roman" w:eastAsia="宋体" w:cs="Times New Roman"/>
                <w:kern w:val="2"/>
                <w:sz w:val="21"/>
                <w:szCs w:val="20"/>
                <w:lang w:val="en-US" w:eastAsia="zh-CN" w:bidi="ar-SA"/>
              </w:rPr>
            </w:pPr>
          </w:p>
          <w:p>
            <w:pPr>
              <w:pStyle w:val="2"/>
              <w:rPr>
                <w:rFonts w:hint="default"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管理层、综合办</w:t>
            </w:r>
          </w:p>
          <w:p>
            <w:pPr>
              <w:pStyle w:val="2"/>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4.3</w:t>
            </w:r>
          </w:p>
          <w:p>
            <w:pPr>
              <w:rPr>
                <w:color w:val="000000"/>
              </w:rPr>
            </w:pPr>
            <w:r>
              <w:rPr>
                <w:rFonts w:hint="eastAsia" w:cs="Times New Roman"/>
                <w:kern w:val="2"/>
                <w:sz w:val="21"/>
                <w:szCs w:val="20"/>
                <w:lang w:val="en-US" w:eastAsia="zh-CN" w:bidi="ar-SA"/>
              </w:rPr>
              <w:t>7.1.2</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rFonts w:hint="eastAsia"/>
                <w:color w:val="000000"/>
                <w:szCs w:val="21"/>
                <w:lang w:val="en-US" w:eastAsia="zh-CN"/>
              </w:rPr>
              <w:t>15</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rFonts w:hint="eastAsia"/>
                <w:color w:val="000000"/>
                <w:szCs w:val="18"/>
                <w:lang w:val="en-US" w:eastAsia="zh-CN"/>
              </w:rPr>
              <w:t>5</w:t>
            </w:r>
            <w:r>
              <w:rPr>
                <w:rFonts w:hint="eastAsia"/>
                <w:color w:val="000000"/>
                <w:szCs w:val="21"/>
              </w:rPr>
              <w:t>人</w:t>
            </w:r>
            <w:r>
              <w:rPr>
                <w:rFonts w:hint="eastAsia"/>
                <w:color w:val="000000"/>
                <w:szCs w:val="18"/>
              </w:rPr>
              <w:t>；操作人员</w:t>
            </w:r>
            <w:r>
              <w:rPr>
                <w:rFonts w:hint="eastAsia"/>
                <w:color w:val="000000"/>
                <w:szCs w:val="18"/>
                <w:lang w:val="en-US" w:eastAsia="zh-CN"/>
              </w:rPr>
              <w:t>10</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vMerge w:val="continue"/>
            <w:tcBorders>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hint="default"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管理层</w:t>
            </w:r>
          </w:p>
          <w:p>
            <w:pPr>
              <w:rPr>
                <w:color w:val="000000"/>
              </w:rPr>
            </w:pPr>
            <w:r>
              <w:rPr>
                <w:rFonts w:hint="eastAsia" w:ascii="Times New Roman" w:hAnsi="Times New Roman" w:eastAsia="宋体" w:cs="Times New Roman"/>
                <w:kern w:val="2"/>
                <w:sz w:val="21"/>
                <w:szCs w:val="20"/>
                <w:lang w:val="en-US" w:eastAsia="zh-CN" w:bidi="ar-SA"/>
              </w:rPr>
              <w:t>4.4</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7</w:t>
            </w:r>
            <w:r>
              <w:rPr>
                <w:rFonts w:hint="eastAsia"/>
                <w:color w:val="000000"/>
                <w:szCs w:val="18"/>
              </w:rPr>
              <w:t>月</w:t>
            </w:r>
            <w:r>
              <w:rPr>
                <w:rFonts w:hint="eastAsia"/>
                <w:color w:val="000000"/>
                <w:szCs w:val="18"/>
                <w:lang w:val="en-US" w:eastAsia="zh-CN"/>
              </w:rPr>
              <w:t>1</w:t>
            </w:r>
            <w:r>
              <w:rPr>
                <w:rFonts w:hint="eastAsia"/>
                <w:color w:val="000000"/>
                <w:szCs w:val="18"/>
              </w:rPr>
              <w:t>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hint="eastAsia"/>
                <w:lang w:val="en-US" w:eastAsia="zh-CN"/>
              </w:rPr>
            </w:pPr>
            <w:r>
              <w:rPr>
                <w:rFonts w:hint="eastAsia"/>
                <w:lang w:val="en-US" w:eastAsia="zh-CN"/>
              </w:rPr>
              <w:t>综合办</w:t>
            </w:r>
          </w:p>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技质部</w:t>
            </w:r>
          </w:p>
          <w:p>
            <w:pPr>
              <w:pStyle w:val="2"/>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7.1.6</w:t>
            </w:r>
          </w:p>
          <w:p>
            <w:pPr>
              <w:pStyle w:val="2"/>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7.2</w:t>
            </w:r>
          </w:p>
          <w:p>
            <w:pPr>
              <w:pStyle w:val="2"/>
              <w:rPr>
                <w:rFonts w:hint="default"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 xml:space="preserve">7.3 </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7</w:t>
            </w:r>
            <w:r>
              <w:rPr>
                <w:rFonts w:hint="eastAsia"/>
                <w:color w:val="000000"/>
                <w:szCs w:val="18"/>
              </w:rPr>
              <w:t>月</w:t>
            </w:r>
            <w:r>
              <w:rPr>
                <w:rFonts w:hint="eastAsia"/>
                <w:color w:val="000000"/>
                <w:szCs w:val="18"/>
                <w:lang w:val="en-US" w:eastAsia="zh-CN"/>
              </w:rPr>
              <w:t>10</w:t>
            </w:r>
            <w:r>
              <w:rPr>
                <w:rFonts w:hint="eastAsia"/>
                <w:color w:val="000000"/>
                <w:szCs w:val="18"/>
              </w:rPr>
              <w:t>日</w:t>
            </w:r>
          </w:p>
          <w:p>
            <w:pPr>
              <w:rPr>
                <w:color w:val="000000"/>
                <w:szCs w:val="21"/>
              </w:rPr>
            </w:pPr>
            <w:r>
              <w:rPr>
                <w:rFonts w:hint="eastAsia"/>
                <w:color w:val="000000"/>
                <w:szCs w:val="21"/>
              </w:rPr>
              <w:sym w:font="Wingdings 2" w:char="0052"/>
            </w:r>
            <w:r>
              <w:rPr>
                <w:rFonts w:hint="eastAsia"/>
                <w:color w:val="000000"/>
                <w:szCs w:val="21"/>
              </w:rPr>
              <w:t xml:space="preserve">QMS  □EMS  □OHSMS  □FSMSMS  □HACCP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52"/>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pStyle w:val="2"/>
              <w:rPr>
                <w:rFonts w:hint="default"/>
                <w:color w:val="000000"/>
                <w:lang w:val="en-US" w:eastAsia="zh-CN"/>
              </w:rPr>
            </w:pPr>
            <w:r>
              <w:rPr>
                <w:rFonts w:hint="eastAsia"/>
                <w:color w:val="000000"/>
                <w:lang w:val="en-US" w:eastAsia="zh-CN"/>
              </w:rPr>
              <w:t>管理层</w:t>
            </w:r>
          </w:p>
          <w:p>
            <w:pPr>
              <w:pStyle w:val="2"/>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4.1</w:t>
            </w:r>
          </w:p>
          <w:p>
            <w:pPr>
              <w:pStyle w:val="2"/>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4.2</w:t>
            </w:r>
          </w:p>
          <w:p>
            <w:pPr>
              <w:pStyle w:val="2"/>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4.3</w:t>
            </w:r>
          </w:p>
          <w:p>
            <w:pPr>
              <w:pStyle w:val="2"/>
              <w:rPr>
                <w:rFonts w:hint="default"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4.3</w:t>
            </w:r>
          </w:p>
          <w:p>
            <w:pPr>
              <w:pStyle w:val="2"/>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5.1</w:t>
            </w:r>
          </w:p>
          <w:p>
            <w:pPr>
              <w:pStyle w:val="2"/>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5.3</w:t>
            </w:r>
          </w:p>
          <w:p>
            <w:pPr>
              <w:pStyle w:val="2"/>
              <w:rPr>
                <w:rFonts w:hint="default"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6.1</w:t>
            </w:r>
          </w:p>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p>
          <w:p>
            <w:pPr>
              <w:widowControl/>
              <w:jc w:val="left"/>
              <w:rPr>
                <w:rFonts w:hint="default" w:eastAsia="宋体"/>
                <w:color w:val="000000"/>
                <w:szCs w:val="18"/>
                <w:highlight w:val="cyan"/>
                <w:lang w:val="en-US" w:eastAsia="zh-CN"/>
              </w:rPr>
            </w:pPr>
            <w:r>
              <w:rPr>
                <w:rFonts w:hint="eastAsia"/>
                <w:color w:val="000000"/>
                <w:szCs w:val="18"/>
                <w:highlight w:val="none"/>
                <w:lang w:val="en-US" w:eastAsia="zh-CN"/>
              </w:rPr>
              <w:t xml:space="preserve">  </w:t>
            </w:r>
            <w:r>
              <w:rPr>
                <w:rFonts w:hint="eastAsia" w:ascii="宋体" w:hAnsi="宋体"/>
                <w:lang w:eastAsia="zh-CN"/>
              </w:rPr>
              <w:t>运输和成品检验</w:t>
            </w: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rFonts w:hint="default" w:eastAsia="宋体"/>
                <w:color w:val="000000"/>
                <w:szCs w:val="18"/>
                <w:lang w:val="en-US" w:eastAsia="zh-CN"/>
              </w:rPr>
            </w:pPr>
            <w:r>
              <w:rPr>
                <w:rFonts w:hint="eastAsia"/>
                <w:color w:val="000000"/>
                <w:szCs w:val="18"/>
              </w:rPr>
              <w:t>- 其他机构转入情况（适用时）</w:t>
            </w:r>
            <w:r>
              <w:rPr>
                <w:rFonts w:hint="eastAsia"/>
                <w:color w:val="000000"/>
                <w:szCs w:val="18"/>
                <w:lang w:val="en-US" w:eastAsia="zh-CN"/>
              </w:rPr>
              <w:t xml:space="preserve">  不适用</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pStyle w:val="2"/>
              <w:rPr>
                <w:rFonts w:hint="eastAsia"/>
                <w:color w:val="000000"/>
                <w:lang w:val="en-US" w:eastAsia="zh-CN"/>
              </w:rPr>
            </w:pPr>
            <w:r>
              <w:rPr>
                <w:rFonts w:hint="eastAsia"/>
                <w:color w:val="000000"/>
                <w:lang w:val="en-US" w:eastAsia="zh-CN"/>
              </w:rPr>
              <w:t>管理层</w:t>
            </w:r>
          </w:p>
          <w:p>
            <w:pPr>
              <w:pStyle w:val="2"/>
              <w:rPr>
                <w:rFonts w:hint="eastAsia"/>
                <w:color w:val="000000"/>
                <w:lang w:val="en-US" w:eastAsia="zh-CN"/>
              </w:rPr>
            </w:pPr>
            <w:r>
              <w:rPr>
                <w:rFonts w:hint="eastAsia"/>
                <w:color w:val="000000"/>
                <w:lang w:val="en-US" w:eastAsia="zh-CN"/>
              </w:rPr>
              <w:t>营销部</w:t>
            </w:r>
          </w:p>
          <w:p>
            <w:pPr>
              <w:pStyle w:val="2"/>
              <w:rPr>
                <w:rFonts w:hint="eastAsia"/>
                <w:color w:val="000000"/>
                <w:lang w:val="en-US" w:eastAsia="zh-CN"/>
              </w:rPr>
            </w:pPr>
            <w:r>
              <w:rPr>
                <w:rFonts w:hint="eastAsia"/>
                <w:color w:val="000000"/>
                <w:lang w:val="en-US" w:eastAsia="zh-CN"/>
              </w:rPr>
              <w:t>技质部</w:t>
            </w:r>
          </w:p>
          <w:p>
            <w:pPr>
              <w:pStyle w:val="2"/>
              <w:rPr>
                <w:rFonts w:hint="default"/>
                <w:color w:val="000000"/>
                <w:lang w:val="en-US" w:eastAsia="zh-CN"/>
              </w:rPr>
            </w:pPr>
            <w:r>
              <w:rPr>
                <w:rFonts w:hint="eastAsia"/>
                <w:color w:val="000000"/>
                <w:lang w:val="en-US" w:eastAsia="zh-CN"/>
              </w:rPr>
              <w:t>生产部</w:t>
            </w:r>
          </w:p>
          <w:p>
            <w:pPr>
              <w:pStyle w:val="2"/>
              <w:rPr>
                <w:rFonts w:hint="eastAsia"/>
                <w:color w:val="000000"/>
                <w:lang w:val="en-US" w:eastAsia="zh-CN"/>
              </w:rPr>
            </w:pPr>
          </w:p>
          <w:p>
            <w:pPr>
              <w:pStyle w:val="2"/>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5.2</w:t>
            </w:r>
          </w:p>
          <w:p>
            <w:pPr>
              <w:pStyle w:val="2"/>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6.2</w:t>
            </w:r>
          </w:p>
          <w:p>
            <w:pPr>
              <w:pStyle w:val="2"/>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7.4</w:t>
            </w:r>
          </w:p>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组织文件化的管理方针已制定，内容为：</w:t>
            </w:r>
          </w:p>
          <w:p>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rFonts w:hint="eastAsia"/>
                <w:color w:val="000000"/>
                <w:szCs w:val="21"/>
              </w:rPr>
              <w:t>□标语 □</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line="360" w:lineRule="auto"/>
                    <w:jc w:val="both"/>
                    <w:rPr>
                      <w:color w:val="000000"/>
                      <w:szCs w:val="18"/>
                      <w:highlight w:val="cyan"/>
                    </w:rPr>
                  </w:pPr>
                  <w:r>
                    <w:rPr>
                      <w:rFonts w:hint="eastAsia" w:ascii="宋体" w:hAnsi="宋体"/>
                      <w:szCs w:val="24"/>
                    </w:rPr>
                    <w:t>1、顾客满意率≥9</w:t>
                  </w:r>
                  <w:r>
                    <w:rPr>
                      <w:rFonts w:hint="eastAsia" w:ascii="宋体" w:hAnsi="宋体"/>
                      <w:szCs w:val="24"/>
                      <w:lang w:eastAsia="zh-CN"/>
                    </w:rPr>
                    <w:t>0</w:t>
                  </w:r>
                  <w:r>
                    <w:rPr>
                      <w:rFonts w:hint="eastAsia" w:ascii="宋体" w:hAnsi="宋体"/>
                      <w:szCs w:val="24"/>
                    </w:rPr>
                    <w:t>%</w:t>
                  </w:r>
                </w:p>
              </w:tc>
              <w:tc>
                <w:tcPr>
                  <w:tcW w:w="1387" w:type="dxa"/>
                </w:tcPr>
                <w:p>
                  <w:pPr>
                    <w:widowControl/>
                    <w:spacing w:before="40"/>
                    <w:jc w:val="left"/>
                    <w:rPr>
                      <w:color w:val="000000"/>
                      <w:szCs w:val="18"/>
                      <w:highlight w:val="none"/>
                    </w:rPr>
                  </w:pPr>
                  <w:r>
                    <w:rPr>
                      <w:rFonts w:hint="eastAsia"/>
                      <w:color w:val="000000"/>
                      <w:szCs w:val="18"/>
                      <w:highlight w:val="none"/>
                    </w:rPr>
                    <w:t>12个月</w:t>
                  </w:r>
                </w:p>
              </w:tc>
              <w:tc>
                <w:tcPr>
                  <w:tcW w:w="3499" w:type="dxa"/>
                </w:tcPr>
                <w:p>
                  <w:pPr>
                    <w:widowControl/>
                    <w:spacing w:before="40"/>
                    <w:jc w:val="left"/>
                    <w:rPr>
                      <w:color w:val="000000"/>
                      <w:szCs w:val="18"/>
                      <w:highlight w:val="none"/>
                    </w:rPr>
                  </w:pPr>
                  <w:r>
                    <w:rPr>
                      <w:rFonts w:hint="eastAsia"/>
                      <w:color w:val="000000"/>
                      <w:szCs w:val="18"/>
                      <w:highlight w:val="none"/>
                    </w:rPr>
                    <w:t>顾客满意度=调查满意总得分/调查总个数</w:t>
                  </w:r>
                </w:p>
              </w:tc>
              <w:tc>
                <w:tcPr>
                  <w:tcW w:w="2444" w:type="dxa"/>
                </w:tcPr>
                <w:p>
                  <w:pPr>
                    <w:widowControl/>
                    <w:spacing w:before="40"/>
                    <w:jc w:val="left"/>
                    <w:rPr>
                      <w:rFonts w:hint="default"/>
                      <w:color w:val="000000"/>
                      <w:szCs w:val="18"/>
                      <w:highlight w:val="none"/>
                      <w:lang w:val="en-US" w:eastAsia="zh-CN"/>
                    </w:rPr>
                  </w:pPr>
                  <w:r>
                    <w:rPr>
                      <w:rFonts w:hint="eastAsia"/>
                      <w:color w:val="000000"/>
                      <w:szCs w:val="18"/>
                      <w:highlight w:val="none"/>
                      <w:lang w:val="en-US" w:eastAsia="zh-CN"/>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43" w:type="dxa"/>
                </w:tcPr>
                <w:p>
                  <w:pPr>
                    <w:widowControl/>
                    <w:spacing w:before="40" w:line="360" w:lineRule="auto"/>
                    <w:jc w:val="both"/>
                    <w:rPr>
                      <w:color w:val="000000"/>
                      <w:szCs w:val="18"/>
                      <w:highlight w:val="cyan"/>
                    </w:rPr>
                  </w:pPr>
                  <w:r>
                    <w:rPr>
                      <w:rFonts w:hint="eastAsia" w:ascii="宋体" w:hAnsi="宋体"/>
                      <w:szCs w:val="24"/>
                    </w:rPr>
                    <w:t>2、产品一次检验合格率≥9</w:t>
                  </w:r>
                  <w:r>
                    <w:rPr>
                      <w:rFonts w:hint="eastAsia" w:ascii="宋体" w:hAnsi="宋体"/>
                      <w:szCs w:val="24"/>
                      <w:lang w:eastAsia="zh-CN"/>
                    </w:rPr>
                    <w:t>5</w:t>
                  </w:r>
                  <w:r>
                    <w:rPr>
                      <w:rFonts w:hint="eastAsia" w:ascii="宋体" w:hAnsi="宋体"/>
                      <w:szCs w:val="24"/>
                    </w:rPr>
                    <w:t>%</w:t>
                  </w:r>
                </w:p>
              </w:tc>
              <w:tc>
                <w:tcPr>
                  <w:tcW w:w="1387" w:type="dxa"/>
                </w:tcPr>
                <w:p>
                  <w:pPr>
                    <w:widowControl/>
                    <w:spacing w:before="40"/>
                    <w:jc w:val="left"/>
                    <w:rPr>
                      <w:color w:val="000000"/>
                      <w:szCs w:val="18"/>
                      <w:highlight w:val="none"/>
                    </w:rPr>
                  </w:pPr>
                  <w:r>
                    <w:rPr>
                      <w:rFonts w:hint="eastAsia"/>
                      <w:color w:val="000000"/>
                      <w:szCs w:val="18"/>
                      <w:highlight w:val="none"/>
                    </w:rPr>
                    <w:t>12个月</w:t>
                  </w:r>
                </w:p>
              </w:tc>
              <w:tc>
                <w:tcPr>
                  <w:tcW w:w="3499"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一次合格率=一次交验合格数量/总数量</w:t>
                  </w:r>
                </w:p>
              </w:tc>
              <w:tc>
                <w:tcPr>
                  <w:tcW w:w="2444" w:type="dxa"/>
                </w:tcPr>
                <w:p>
                  <w:pPr>
                    <w:widowControl/>
                    <w:spacing w:before="40"/>
                    <w:jc w:val="left"/>
                    <w:rPr>
                      <w:rFonts w:hint="default"/>
                      <w:color w:val="000000"/>
                      <w:szCs w:val="18"/>
                      <w:highlight w:val="none"/>
                      <w:lang w:val="en-US" w:eastAsia="zh-CN"/>
                    </w:rPr>
                  </w:pPr>
                  <w:r>
                    <w:rPr>
                      <w:rFonts w:hint="eastAsia"/>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line="360" w:lineRule="auto"/>
                    <w:jc w:val="both"/>
                    <w:rPr>
                      <w:color w:val="000000"/>
                      <w:szCs w:val="18"/>
                      <w:highlight w:val="cyan"/>
                    </w:rPr>
                  </w:pPr>
                  <w:r>
                    <w:rPr>
                      <w:rFonts w:hint="eastAsia" w:ascii="宋体" w:hAnsi="宋体"/>
                      <w:szCs w:val="24"/>
                    </w:rPr>
                    <w:t>3、合同</w:t>
                  </w:r>
                  <w:r>
                    <w:rPr>
                      <w:rFonts w:hint="eastAsia" w:ascii="宋体" w:hAnsi="宋体"/>
                      <w:szCs w:val="24"/>
                      <w:lang w:eastAsia="zh-CN"/>
                    </w:rPr>
                    <w:t>履约</w:t>
                  </w:r>
                  <w:r>
                    <w:rPr>
                      <w:rFonts w:hint="eastAsia" w:ascii="宋体" w:hAnsi="宋体"/>
                      <w:szCs w:val="24"/>
                    </w:rPr>
                    <w:t>率100%</w:t>
                  </w:r>
                </w:p>
              </w:tc>
              <w:tc>
                <w:tcPr>
                  <w:tcW w:w="1387" w:type="dxa"/>
                </w:tcPr>
                <w:p>
                  <w:pPr>
                    <w:widowControl/>
                    <w:spacing w:before="40"/>
                    <w:jc w:val="left"/>
                    <w:rPr>
                      <w:color w:val="000000"/>
                      <w:szCs w:val="18"/>
                      <w:highlight w:val="none"/>
                    </w:rPr>
                  </w:pPr>
                  <w:r>
                    <w:rPr>
                      <w:rFonts w:hint="eastAsia"/>
                      <w:color w:val="000000"/>
                      <w:szCs w:val="18"/>
                      <w:highlight w:val="none"/>
                    </w:rPr>
                    <w:t>12个月</w:t>
                  </w:r>
                </w:p>
              </w:tc>
              <w:tc>
                <w:tcPr>
                  <w:tcW w:w="3499" w:type="dxa"/>
                </w:tcPr>
                <w:p>
                  <w:pPr>
                    <w:widowControl/>
                    <w:spacing w:before="40"/>
                    <w:jc w:val="left"/>
                    <w:rPr>
                      <w:color w:val="000000"/>
                      <w:szCs w:val="18"/>
                      <w:highlight w:val="none"/>
                    </w:rPr>
                  </w:pPr>
                  <w:r>
                    <w:rPr>
                      <w:rFonts w:hint="eastAsia"/>
                      <w:color w:val="000000"/>
                      <w:szCs w:val="18"/>
                      <w:highlight w:val="none"/>
                    </w:rPr>
                    <w:t>合同履约率=履约合同数/签订合同数*100%</w:t>
                  </w:r>
                </w:p>
              </w:tc>
              <w:tc>
                <w:tcPr>
                  <w:tcW w:w="2444" w:type="dxa"/>
                </w:tcPr>
                <w:p>
                  <w:pPr>
                    <w:widowControl/>
                    <w:spacing w:before="40"/>
                    <w:jc w:val="left"/>
                    <w:rPr>
                      <w:rFonts w:hint="eastAsia"/>
                      <w:color w:val="000000"/>
                      <w:szCs w:val="18"/>
                      <w:highlight w:val="none"/>
                    </w:rPr>
                  </w:pPr>
                  <w:r>
                    <w:rPr>
                      <w:rFonts w:hint="eastAsia"/>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hint="default"/>
                <w:color w:val="000000"/>
                <w:lang w:val="en-US" w:eastAsia="zh-CN"/>
              </w:rPr>
            </w:pPr>
            <w:r>
              <w:rPr>
                <w:rFonts w:hint="eastAsia"/>
                <w:color w:val="000000"/>
                <w:lang w:val="en-US" w:eastAsia="zh-CN"/>
              </w:rPr>
              <w:t>综合办</w:t>
            </w:r>
          </w:p>
          <w:p>
            <w:pPr>
              <w:rPr>
                <w:rFonts w:hint="eastAsia"/>
                <w:color w:val="000000"/>
                <w:lang w:val="en-US" w:eastAsia="zh-CN"/>
              </w:rPr>
            </w:pPr>
          </w:p>
          <w:p>
            <w:pPr>
              <w:rPr>
                <w:color w:val="000000"/>
              </w:rPr>
            </w:pPr>
            <w:r>
              <w:rPr>
                <w:rFonts w:hint="eastAsia"/>
                <w:color w:val="000000"/>
                <w:lang w:val="en-US" w:eastAsia="zh-CN"/>
              </w:rPr>
              <w:t>7.5</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 xml:space="preserve">-《管理手册》份；覆盖了 </w:t>
            </w:r>
            <w:r>
              <w:rPr>
                <w:rFonts w:hint="eastAsia"/>
                <w:color w:val="000000"/>
                <w:szCs w:val="21"/>
              </w:rPr>
              <w:sym w:font="Wingdings 2" w:char="0052"/>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lang w:val="en-US" w:eastAsia="zh-CN"/>
              </w:rPr>
              <w:t>17</w:t>
            </w:r>
            <w:r>
              <w:rPr>
                <w:rFonts w:hint="eastAsia"/>
                <w:color w:val="000000"/>
                <w:szCs w:val="18"/>
              </w:rPr>
              <w:t>份；详见《受控文件清单》</w:t>
            </w:r>
          </w:p>
          <w:p>
            <w:pPr>
              <w:rPr>
                <w:color w:val="000000"/>
                <w:szCs w:val="18"/>
              </w:rPr>
            </w:pPr>
            <w:r>
              <w:rPr>
                <w:rFonts w:hint="eastAsia"/>
                <w:color w:val="000000"/>
                <w:szCs w:val="18"/>
              </w:rPr>
              <w:t>-作业文件；</w:t>
            </w:r>
            <w:r>
              <w:rPr>
                <w:rFonts w:hint="eastAsia"/>
                <w:color w:val="000000"/>
                <w:szCs w:val="18"/>
                <w:lang w:val="en-US" w:eastAsia="zh-CN"/>
              </w:rPr>
              <w:t>5</w:t>
            </w:r>
            <w:r>
              <w:rPr>
                <w:rFonts w:hint="eastAsia"/>
                <w:color w:val="000000"/>
                <w:szCs w:val="18"/>
              </w:rPr>
              <w:t>份；详见《受控文件清单》</w:t>
            </w:r>
          </w:p>
          <w:p>
            <w:pPr>
              <w:rPr>
                <w:color w:val="000000"/>
              </w:rPr>
            </w:pPr>
            <w:r>
              <w:rPr>
                <w:rFonts w:hint="eastAsia"/>
                <w:color w:val="000000"/>
                <w:szCs w:val="18"/>
              </w:rPr>
              <w:t>-记录表格；</w:t>
            </w:r>
            <w:r>
              <w:rPr>
                <w:rFonts w:hint="eastAsia"/>
                <w:color w:val="000000"/>
                <w:szCs w:val="18"/>
                <w:lang w:val="en-US" w:eastAsia="zh-CN"/>
              </w:rPr>
              <w:t>54</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hint="eastAsia"/>
                <w:color w:val="000000"/>
                <w:lang w:val="en-US" w:eastAsia="zh-CN"/>
              </w:rPr>
            </w:pPr>
            <w:r>
              <w:rPr>
                <w:rFonts w:hint="eastAsia"/>
                <w:color w:val="000000"/>
                <w:lang w:val="en-US" w:eastAsia="zh-CN"/>
              </w:rPr>
              <w:t>管理层</w:t>
            </w:r>
          </w:p>
          <w:p>
            <w:pPr>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技质部</w:t>
            </w:r>
          </w:p>
          <w:p>
            <w:pPr>
              <w:rPr>
                <w:rFonts w:hint="default"/>
                <w:color w:val="000000"/>
                <w:lang w:val="en-US" w:eastAsia="zh-CN"/>
              </w:rPr>
            </w:pPr>
            <w:r>
              <w:rPr>
                <w:rFonts w:hint="eastAsia"/>
                <w:color w:val="000000"/>
                <w:lang w:val="en-US" w:eastAsia="zh-CN"/>
              </w:rPr>
              <w:t>9.2</w:t>
            </w:r>
          </w:p>
          <w:p>
            <w:pPr>
              <w:rPr>
                <w:color w:val="000000"/>
              </w:rPr>
            </w:pPr>
            <w:r>
              <w:rPr>
                <w:rFonts w:hint="eastAsia"/>
                <w:color w:val="000000"/>
                <w:lang w:val="en-US" w:eastAsia="zh-CN"/>
              </w:rPr>
              <w:t>9.3</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10</w:t>
            </w:r>
            <w:r>
              <w:rPr>
                <w:rFonts w:hint="eastAsia"/>
                <w:color w:val="000000"/>
                <w:szCs w:val="18"/>
              </w:rPr>
              <w:t>月</w:t>
            </w:r>
            <w:r>
              <w:rPr>
                <w:rFonts w:hint="eastAsia"/>
                <w:color w:val="000000"/>
                <w:szCs w:val="18"/>
                <w:lang w:val="en-US" w:eastAsia="zh-CN"/>
              </w:rPr>
              <w:t>11</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11</w:t>
            </w:r>
            <w:r>
              <w:rPr>
                <w:rFonts w:hint="eastAsia"/>
                <w:color w:val="000000"/>
                <w:szCs w:val="18"/>
              </w:rPr>
              <w:t>月</w:t>
            </w:r>
            <w:r>
              <w:rPr>
                <w:rFonts w:hint="eastAsia"/>
                <w:color w:val="000000"/>
                <w:szCs w:val="18"/>
                <w:lang w:val="en-US" w:eastAsia="zh-CN"/>
              </w:rPr>
              <w:t>1</w:t>
            </w:r>
            <w:r>
              <w:rPr>
                <w:rFonts w:hint="eastAsia"/>
                <w:color w:val="000000"/>
                <w:szCs w:val="18"/>
              </w:rPr>
              <w:t>日实施了管理评审；</w:t>
            </w:r>
          </w:p>
          <w:p>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highlight w:val="none"/>
                <w:shd w:val="pct10" w:color="auto" w:fill="FFFFFF"/>
              </w:rPr>
            </w:pPr>
            <w:r>
              <w:rPr>
                <w:rFonts w:hint="eastAsia"/>
                <w:color w:val="000000"/>
                <w:szCs w:val="18"/>
                <w:highlight w:val="none"/>
                <w:shd w:val="pct10" w:color="auto" w:fill="FFFFFF"/>
              </w:rPr>
              <w:t>QMS运行情况及不适用条款：</w:t>
            </w:r>
          </w:p>
          <w:p>
            <w:pPr>
              <w:rPr>
                <w:color w:val="000000"/>
                <w:highlight w:val="none"/>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hint="default"/>
                <w:lang w:val="en-US" w:eastAsia="zh-CN"/>
              </w:rPr>
            </w:pPr>
            <w:r>
              <w:rPr>
                <w:rFonts w:hint="eastAsia"/>
                <w:lang w:val="en-US" w:eastAsia="zh-CN"/>
              </w:rPr>
              <w:t>技质部</w:t>
            </w:r>
          </w:p>
          <w:p>
            <w:pPr>
              <w:rPr>
                <w:color w:val="000000"/>
                <w:highlight w:val="none"/>
              </w:rPr>
            </w:pPr>
            <w:r>
              <w:rPr>
                <w:rFonts w:hint="eastAsia"/>
                <w:lang w:val="en-US" w:eastAsia="zh-CN"/>
              </w:rPr>
              <w:t>8.3</w:t>
            </w: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18"/>
                <w:highlight w:val="none"/>
                <w:u w:val="single"/>
              </w:rPr>
            </w:pPr>
            <w:r>
              <w:rPr>
                <w:rFonts w:hint="eastAsia"/>
                <w:color w:val="000000"/>
                <w:szCs w:val="18"/>
                <w:highlight w:val="none"/>
              </w:rPr>
              <w:t>QMS不适用条款</w:t>
            </w:r>
            <w:r>
              <w:rPr>
                <w:rFonts w:hint="eastAsia"/>
                <w:bCs/>
                <w:highlight w:val="none"/>
                <w:lang w:eastAsia="zh-CN"/>
              </w:rPr>
              <w:t>8.3</w:t>
            </w:r>
          </w:p>
          <w:p>
            <w:pPr>
              <w:rPr>
                <w:rFonts w:hint="eastAsia"/>
                <w:color w:val="000000"/>
                <w:szCs w:val="18"/>
                <w:highlight w:val="none"/>
              </w:rPr>
            </w:pPr>
            <w:r>
              <w:rPr>
                <w:rFonts w:hint="eastAsia"/>
                <w:color w:val="000000"/>
                <w:szCs w:val="18"/>
                <w:highlight w:val="none"/>
              </w:rPr>
              <w:t>合理理由的详细说明：</w:t>
            </w:r>
          </w:p>
          <w:p>
            <w:pPr>
              <w:spacing w:line="360" w:lineRule="auto"/>
              <w:ind w:firstLine="420" w:firstLineChars="200"/>
              <w:rPr>
                <w:rFonts w:hint="eastAsia"/>
                <w:color w:val="000000"/>
                <w:szCs w:val="18"/>
                <w:highlight w:val="none"/>
              </w:rPr>
            </w:pPr>
            <w:r>
              <w:rPr>
                <w:rFonts w:hint="eastAsia"/>
                <w:bCs/>
                <w:highlight w:val="none"/>
                <w:lang w:eastAsia="zh-CN"/>
              </w:rPr>
              <w:t>本公司按照相关法律法规要求进行生产和销售，工艺流程固定，因此GB/T 19001-2016 中的“服务的设计和开发”条款不适用，该不适用不影响组织提供满足顾客和适用法律法规要求的服务提供能力和责任。</w:t>
            </w:r>
          </w:p>
          <w:p>
            <w:pPr>
              <w:rPr>
                <w:color w:val="000000"/>
                <w:szCs w:val="18"/>
                <w:highlight w:val="none"/>
              </w:rPr>
            </w:pPr>
          </w:p>
          <w:p>
            <w:pPr>
              <w:rPr>
                <w:color w:val="000000"/>
                <w:szCs w:val="18"/>
                <w:highlight w:val="none"/>
                <w:u w:val="single"/>
              </w:rPr>
            </w:pPr>
            <w:r>
              <w:rPr>
                <w:rFonts w:hint="eastAsia"/>
                <w:color w:val="000000"/>
                <w:szCs w:val="18"/>
                <w:highlight w:val="none"/>
              </w:rPr>
              <w:t>QMS不适用条款</w:t>
            </w:r>
            <w:r>
              <w:rPr>
                <w:color w:val="000000"/>
                <w:szCs w:val="18"/>
                <w:highlight w:val="none"/>
              </w:rPr>
              <w:t>2</w:t>
            </w:r>
          </w:p>
          <w:p>
            <w:pPr>
              <w:rPr>
                <w:color w:val="000000"/>
                <w:szCs w:val="18"/>
                <w:highlight w:val="none"/>
              </w:rPr>
            </w:pPr>
            <w:r>
              <w:rPr>
                <w:rFonts w:hint="eastAsia"/>
                <w:color w:val="000000"/>
                <w:szCs w:val="18"/>
                <w:highlight w:val="none"/>
              </w:rPr>
              <w:t>合理理由的详细说明：</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hint="eastAsia"/>
                <w:lang w:val="en-US" w:eastAsia="zh-CN"/>
              </w:rPr>
            </w:pPr>
            <w:r>
              <w:rPr>
                <w:rFonts w:hint="eastAsia"/>
                <w:lang w:val="en-US" w:eastAsia="zh-CN"/>
              </w:rPr>
              <w:t>生产部</w:t>
            </w:r>
          </w:p>
          <w:p>
            <w:pPr>
              <w:rPr>
                <w:rFonts w:hint="eastAsia" w:ascii="Times New Roman" w:hAnsi="Times New Roman" w:eastAsia="宋体" w:cs="Times New Roman"/>
                <w:lang w:val="en-US" w:eastAsia="zh-CN"/>
              </w:rPr>
            </w:pPr>
          </w:p>
          <w:p>
            <w:pPr>
              <w:pStyle w:val="2"/>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8.5.1</w:t>
            </w:r>
          </w:p>
          <w:p>
            <w:pPr>
              <w:pStyle w:val="2"/>
              <w:rPr>
                <w:rFonts w:hint="default"/>
                <w:color w:val="000000"/>
                <w:lang w:val="en-US" w:eastAsia="zh-CN"/>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rPr>
            </w:pPr>
          </w:p>
          <w:p>
            <w:pPr>
              <w:ind w:firstLine="420" w:firstLineChars="200"/>
              <w:rPr>
                <w:rFonts w:hint="eastAsia" w:eastAsia="宋体"/>
                <w:color w:val="000000"/>
                <w:u w:val="single"/>
                <w:lang w:eastAsia="zh-CN"/>
              </w:rPr>
            </w:pPr>
            <w:r>
              <w:rPr>
                <w:rFonts w:hint="eastAsia"/>
                <w:color w:val="000000" w:themeColor="text1"/>
              </w:rPr>
              <w:t>质量关键过程（工序）：</w:t>
            </w:r>
            <w:r>
              <w:rPr>
                <w:rFonts w:hint="eastAsia"/>
                <w:color w:val="000000" w:themeColor="text1"/>
                <w:u w:val="single"/>
                <w:lang w:val="en-US" w:eastAsia="zh-CN"/>
              </w:rPr>
              <w:t xml:space="preserve"> 破碎</w:t>
            </w:r>
            <w:r>
              <w:rPr>
                <w:rFonts w:hint="eastAsia"/>
                <w:color w:val="000000" w:themeColor="text1"/>
                <w:u w:val="single"/>
              </w:rPr>
              <w:t>；</w:t>
            </w:r>
            <w:r>
              <w:rPr>
                <w:rFonts w:hint="eastAsia"/>
                <w:color w:val="000000" w:themeColor="text1"/>
              </w:rPr>
              <w:t>相关控制参数名称：</w:t>
            </w:r>
            <w:r>
              <w:rPr>
                <w:rFonts w:hint="eastAsia"/>
                <w:color w:val="000000"/>
                <w:u w:val="single"/>
                <w:lang w:val="en-US" w:eastAsia="zh-CN"/>
              </w:rPr>
              <w:t xml:space="preserve"> 1、 </w:t>
            </w:r>
            <w:r>
              <w:rPr>
                <w:rFonts w:hint="eastAsia"/>
                <w:color w:val="000000"/>
                <w:u w:val="single"/>
              </w:rPr>
              <w:t>加负荷运转8小时，轴承温升不大于 40℃°</w:t>
            </w:r>
            <w:r>
              <w:rPr>
                <w:rFonts w:hint="eastAsia"/>
                <w:color w:val="000000"/>
                <w:u w:val="single"/>
                <w:lang w:eastAsia="zh-CN"/>
              </w:rPr>
              <w:t>；</w:t>
            </w:r>
          </w:p>
          <w:p>
            <w:pPr>
              <w:ind w:firstLine="420" w:firstLineChars="200"/>
              <w:rPr>
                <w:rFonts w:hint="eastAsia"/>
                <w:color w:val="000000"/>
                <w:u w:val="single"/>
              </w:rPr>
            </w:pPr>
            <w:r>
              <w:rPr>
                <w:rFonts w:hint="eastAsia"/>
                <w:color w:val="000000"/>
                <w:u w:val="single"/>
                <w:lang w:val="en-US" w:eastAsia="zh-CN"/>
              </w:rPr>
              <w:t>2、</w:t>
            </w:r>
            <w:r>
              <w:rPr>
                <w:rFonts w:hint="eastAsia"/>
                <w:color w:val="000000"/>
                <w:u w:val="single"/>
              </w:rPr>
              <w:t xml:space="preserve"> 鄂板在工作时无窜动和移位现象</w:t>
            </w:r>
            <w:r>
              <w:rPr>
                <w:rFonts w:hint="eastAsia"/>
                <w:color w:val="000000"/>
                <w:u w:val="single"/>
                <w:lang w:eastAsia="zh-CN"/>
              </w:rPr>
              <w:t>；</w:t>
            </w:r>
            <w:r>
              <w:rPr>
                <w:rFonts w:hint="eastAsia"/>
                <w:color w:val="000000"/>
                <w:u w:val="single"/>
              </w:rPr>
              <w:t xml:space="preserve"> </w:t>
            </w:r>
            <w:r>
              <w:rPr>
                <w:rFonts w:hint="eastAsia"/>
                <w:color w:val="000000"/>
                <w:u w:val="single"/>
                <w:lang w:val="en-US" w:eastAsia="zh-CN"/>
              </w:rPr>
              <w:t>3、</w:t>
            </w:r>
            <w:r>
              <w:rPr>
                <w:rFonts w:hint="eastAsia"/>
                <w:color w:val="000000"/>
                <w:u w:val="single"/>
              </w:rPr>
              <w:t>加料要求均匀，避免物料在破碎腔单边破载。</w:t>
            </w:r>
          </w:p>
          <w:p>
            <w:pPr>
              <w:rPr>
                <w:color w:val="000000"/>
                <w:u w:val="single"/>
              </w:rPr>
            </w:pPr>
          </w:p>
          <w:p>
            <w:pPr>
              <w:rPr>
                <w:color w:val="000000"/>
                <w:u w:val="single"/>
              </w:rPr>
            </w:pPr>
            <w:r>
              <w:rPr>
                <w:rFonts w:hint="eastAsia"/>
                <w:color w:val="000000"/>
              </w:rPr>
              <w:t>需要确认的过程（工序）：</w:t>
            </w:r>
            <w:r>
              <w:rPr>
                <w:rFonts w:hint="eastAsia" w:ascii="宋体" w:hAnsi="宋体"/>
                <w:szCs w:val="24"/>
                <w:u w:val="single"/>
                <w:lang w:eastAsia="zh-CN"/>
              </w:rPr>
              <w:t>无需要确认的</w:t>
            </w:r>
            <w:r>
              <w:rPr>
                <w:rFonts w:hint="eastAsia" w:ascii="宋体" w:hAnsi="宋体"/>
                <w:u w:val="single"/>
              </w:rPr>
              <w:t>过程</w:t>
            </w:r>
            <w:r>
              <w:rPr>
                <w:rFonts w:hint="eastAsia"/>
                <w:color w:val="000000"/>
                <w:u w:val="single"/>
              </w:rPr>
              <w:t>；</w:t>
            </w:r>
          </w:p>
          <w:p>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FF"/>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hint="eastAsia"/>
                <w:lang w:val="en-US" w:eastAsia="zh-CN"/>
              </w:rPr>
            </w:pPr>
            <w:r>
              <w:rPr>
                <w:rFonts w:hint="eastAsia"/>
                <w:lang w:val="en-US" w:eastAsia="zh-CN"/>
              </w:rPr>
              <w:t>技质部</w:t>
            </w:r>
          </w:p>
          <w:p>
            <w:pPr>
              <w:pStyle w:val="2"/>
              <w:rPr>
                <w:rFonts w:hint="eastAsia"/>
                <w:color w:val="000000"/>
                <w:lang w:val="en-US" w:eastAsia="zh-CN"/>
              </w:rPr>
            </w:pPr>
          </w:p>
          <w:p>
            <w:pPr>
              <w:pStyle w:val="2"/>
              <w:rPr>
                <w:rFonts w:hint="default"/>
                <w:color w:val="000000"/>
                <w:lang w:val="en-US" w:eastAsia="zh-CN"/>
              </w:rPr>
            </w:pPr>
            <w:r>
              <w:rPr>
                <w:rFonts w:hint="eastAsia" w:ascii="Times New Roman" w:hAnsi="Times New Roman" w:eastAsia="宋体" w:cs="Times New Roman"/>
                <w:kern w:val="2"/>
                <w:sz w:val="21"/>
                <w:szCs w:val="20"/>
                <w:lang w:val="en-US" w:eastAsia="zh-CN" w:bidi="ar-SA"/>
              </w:rPr>
              <w:t>8.6</w:t>
            </w: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rPr>
              <w:sym w:font="Wingdings 2" w:char="0052"/>
            </w:r>
            <w:r>
              <w:rPr>
                <w:rFonts w:hint="eastAsia"/>
                <w:color w:val="000000"/>
                <w:szCs w:val="21"/>
              </w:rPr>
              <w:t>客户要求、</w:t>
            </w:r>
            <w:r>
              <w:rPr>
                <w:rFonts w:hint="eastAsia"/>
                <w:color w:val="000000"/>
                <w:szCs w:val="21"/>
              </w:rPr>
              <w:sym w:font="Wingdings 2" w:char="00A3"/>
            </w:r>
            <w:r>
              <w:rPr>
                <w:rFonts w:hint="eastAsia"/>
                <w:color w:val="000000"/>
                <w:szCs w:val="21"/>
              </w:rPr>
              <w:t>国际标准、□国家标准、</w:t>
            </w:r>
            <w:r>
              <w:rPr>
                <w:rFonts w:hint="eastAsia"/>
                <w:color w:val="000000"/>
                <w:szCs w:val="21"/>
              </w:rPr>
              <w:sym w:font="Wingdings 2" w:char="0052"/>
            </w:r>
            <w:r>
              <w:rPr>
                <w:rFonts w:hint="eastAsia"/>
                <w:color w:val="000000"/>
                <w:szCs w:val="21"/>
              </w:rPr>
              <w:t>行业标准</w:t>
            </w:r>
            <w:r>
              <w:rPr>
                <w:rFonts w:hint="eastAsia"/>
                <w:color w:val="000000" w:themeColor="text1"/>
                <w:u w:val="single"/>
                <w:lang w:val="en-US" w:eastAsia="zh-CN"/>
              </w:rPr>
              <w:t>JGJ52-2006</w:t>
            </w:r>
            <w:r>
              <w:rPr>
                <w:rFonts w:hint="eastAsia"/>
                <w:color w:val="000000" w:themeColor="text1"/>
                <w:szCs w:val="21"/>
              </w:rPr>
              <w:t>、</w:t>
            </w:r>
            <w:r>
              <w:rPr>
                <w:rFonts w:hint="eastAsia"/>
                <w:color w:val="000000"/>
                <w:szCs w:val="21"/>
              </w:rPr>
              <w:t xml:space="preserve">□地方标准、□企业标准、□企业技术规范 </w:t>
            </w:r>
          </w:p>
          <w:p>
            <w:pPr>
              <w:rPr>
                <w:color w:val="000000"/>
                <w:szCs w:val="21"/>
              </w:rPr>
            </w:pPr>
            <w:r>
              <w:rPr>
                <w:rFonts w:hint="eastAsia"/>
                <w:color w:val="000000"/>
                <w:szCs w:val="21"/>
              </w:rPr>
              <w:t>□其他：</w:t>
            </w:r>
          </w:p>
          <w:p>
            <w:pPr>
              <w:rPr>
                <w:color w:val="000000"/>
              </w:rPr>
            </w:pPr>
            <w:r>
              <w:rPr>
                <w:rFonts w:hint="eastAsia"/>
                <w:color w:val="000000"/>
                <w:szCs w:val="21"/>
              </w:rPr>
              <w:sym w:font="Wingdings 2" w:char="0052"/>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sym w:font="Wingdings 2" w:char="00A3"/>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 xml:space="preserve">□正常情况下至少个月一次； □原辅材料有较大变化。；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themeColor="text1"/>
              </w:rPr>
            </w:pPr>
            <w:r>
              <w:rPr>
                <w:rFonts w:hint="eastAsia"/>
                <w:color w:val="000000" w:themeColor="text1"/>
                <w:szCs w:val="21"/>
              </w:rPr>
              <w:sym w:font="Wingdings 2" w:char="00A3"/>
            </w:r>
            <w:r>
              <w:rPr>
                <w:rFonts w:hint="eastAsia"/>
                <w:color w:val="000000" w:themeColor="text1"/>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lang w:val="en-US" w:eastAsia="zh-CN"/>
              </w:rPr>
              <w:t xml:space="preserve">   </w:t>
            </w:r>
            <w:r>
              <w:rPr>
                <w:rFonts w:hint="eastAsia"/>
                <w:color w:val="000000"/>
                <w:u w:val="single"/>
              </w:rPr>
              <w:t>；</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none"/>
              </w:rPr>
            </w:pPr>
            <w:r>
              <w:rPr>
                <w:rFonts w:hint="eastAsia"/>
                <w:color w:val="000000"/>
                <w:szCs w:val="18"/>
                <w:highlight w:val="none"/>
              </w:rPr>
              <w:t>相关方/客户的反馈、</w:t>
            </w:r>
            <w:r>
              <w:rPr>
                <w:rFonts w:hint="eastAsia"/>
                <w:color w:val="000000"/>
                <w:highlight w:val="none"/>
              </w:rPr>
              <w:t>顾客投诉处理和及顾客满意度。</w:t>
            </w:r>
          </w:p>
          <w:p>
            <w:pPr>
              <w:rPr>
                <w:color w:val="000000"/>
                <w:highlight w:val="none"/>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hint="default"/>
                <w:lang w:val="en-US" w:eastAsia="zh-CN"/>
              </w:rPr>
            </w:pPr>
            <w:r>
              <w:rPr>
                <w:rFonts w:hint="eastAsia"/>
                <w:lang w:val="en-US" w:eastAsia="zh-CN"/>
              </w:rPr>
              <w:t>营销部</w:t>
            </w:r>
            <w:r>
              <w:rPr>
                <w:rFonts w:hint="eastAsia" w:ascii="Times New Roman" w:hAnsi="Times New Roman" w:eastAsia="宋体" w:cs="Times New Roman"/>
                <w:lang w:val="en-US" w:eastAsia="zh-CN"/>
              </w:rPr>
              <w:t>技质部</w:t>
            </w:r>
          </w:p>
          <w:p>
            <w:pPr>
              <w:pStyle w:val="2"/>
              <w:rPr>
                <w:rFonts w:hint="eastAsia"/>
                <w:color w:val="000000"/>
                <w:highlight w:val="none"/>
                <w:lang w:val="en-US" w:eastAsia="zh-CN"/>
              </w:rPr>
            </w:pPr>
          </w:p>
          <w:p>
            <w:pP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8.2</w:t>
            </w:r>
          </w:p>
          <w:p>
            <w:pPr>
              <w:pStyle w:val="2"/>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9.1.2</w:t>
            </w:r>
          </w:p>
          <w:p>
            <w:pPr>
              <w:pStyle w:val="2"/>
              <w:rPr>
                <w:rFonts w:hint="default"/>
                <w:color w:val="000000"/>
                <w:highlight w:val="none"/>
                <w:lang w:val="en-US" w:eastAsia="zh-CN"/>
              </w:rPr>
            </w:pPr>
            <w:r>
              <w:rPr>
                <w:rFonts w:hint="eastAsia" w:ascii="Times New Roman" w:hAnsi="Times New Roman" w:eastAsia="宋体" w:cs="Times New Roman"/>
                <w:kern w:val="2"/>
                <w:sz w:val="21"/>
                <w:szCs w:val="20"/>
                <w:lang w:val="en-US" w:eastAsia="zh-CN" w:bidi="ar-SA"/>
              </w:rPr>
              <w:t>8.7</w:t>
            </w: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highlight w:val="none"/>
              </w:rPr>
            </w:pPr>
            <w:r>
              <w:rPr>
                <w:rFonts w:hint="eastAsia"/>
                <w:color w:val="000000"/>
                <w:highlight w:val="none"/>
              </w:rPr>
              <w:t>近一年相关方反馈处理情况，</w:t>
            </w:r>
            <w:r>
              <w:rPr>
                <w:rFonts w:hint="eastAsia"/>
                <w:color w:val="000000"/>
                <w:szCs w:val="21"/>
                <w:highlight w:val="none"/>
              </w:rPr>
              <w:sym w:font="Wingdings 2" w:char="0052"/>
            </w:r>
            <w:r>
              <w:rPr>
                <w:rFonts w:hint="eastAsia"/>
                <w:color w:val="000000"/>
                <w:highlight w:val="none"/>
              </w:rPr>
              <w:t>未发生</w:t>
            </w:r>
          </w:p>
          <w:p>
            <w:pPr>
              <w:ind w:firstLine="2520" w:firstLineChars="1200"/>
              <w:rPr>
                <w:color w:val="000000"/>
                <w:highlight w:val="none"/>
                <w:u w:val="single"/>
              </w:rPr>
            </w:pPr>
            <w:r>
              <w:rPr>
                <w:rFonts w:hint="eastAsia"/>
                <w:color w:val="000000"/>
                <w:szCs w:val="21"/>
                <w:highlight w:val="none"/>
              </w:rPr>
              <w:t>□</w:t>
            </w:r>
            <w:r>
              <w:rPr>
                <w:rFonts w:hint="eastAsia"/>
                <w:color w:val="000000"/>
                <w:highlight w:val="none"/>
              </w:rPr>
              <w:t>发生过，说明</w:t>
            </w:r>
            <w:r>
              <w:rPr>
                <w:rFonts w:hint="eastAsia"/>
                <w:color w:val="000000"/>
                <w:highlight w:val="none"/>
                <w:u w:val="single"/>
              </w:rPr>
              <w:t xml:space="preserve">； </w:t>
            </w:r>
          </w:p>
          <w:p>
            <w:pPr>
              <w:rPr>
                <w:color w:val="000000"/>
                <w:highlight w:val="none"/>
              </w:rPr>
            </w:pPr>
            <w:r>
              <w:rPr>
                <w:rFonts w:hint="eastAsia"/>
                <w:color w:val="000000"/>
                <w:highlight w:val="none"/>
              </w:rPr>
              <w:t>近一年顾客投诉处理情况，</w:t>
            </w:r>
            <w:r>
              <w:rPr>
                <w:rFonts w:hint="eastAsia"/>
                <w:color w:val="000000"/>
                <w:szCs w:val="21"/>
                <w:highlight w:val="none"/>
              </w:rPr>
              <w:sym w:font="Wingdings 2" w:char="0052"/>
            </w:r>
            <w:r>
              <w:rPr>
                <w:rFonts w:hint="eastAsia"/>
                <w:color w:val="000000"/>
                <w:highlight w:val="none"/>
              </w:rPr>
              <w:t>未发生</w:t>
            </w:r>
          </w:p>
          <w:p>
            <w:pPr>
              <w:ind w:firstLine="2520" w:firstLineChars="1200"/>
              <w:rPr>
                <w:color w:val="000000"/>
                <w:highlight w:val="none"/>
                <w:u w:val="single"/>
              </w:rPr>
            </w:pPr>
            <w:r>
              <w:rPr>
                <w:rFonts w:hint="eastAsia"/>
                <w:color w:val="000000"/>
                <w:szCs w:val="21"/>
                <w:highlight w:val="none"/>
              </w:rPr>
              <w:t>□</w:t>
            </w:r>
            <w:r>
              <w:rPr>
                <w:rFonts w:hint="eastAsia"/>
                <w:color w:val="000000"/>
                <w:highlight w:val="none"/>
              </w:rPr>
              <w:t>发生过，说明</w:t>
            </w:r>
            <w:r>
              <w:rPr>
                <w:rFonts w:hint="eastAsia"/>
                <w:color w:val="000000"/>
                <w:highlight w:val="none"/>
                <w:u w:val="single"/>
              </w:rPr>
              <w:t xml:space="preserve">； </w:t>
            </w:r>
          </w:p>
          <w:p>
            <w:pPr>
              <w:rPr>
                <w:color w:val="000000"/>
                <w:highlight w:val="none"/>
                <w:u w:val="single"/>
              </w:rPr>
            </w:pPr>
            <w:r>
              <w:rPr>
                <w:rFonts w:hint="eastAsia"/>
                <w:color w:val="000000"/>
                <w:highlight w:val="none"/>
              </w:rPr>
              <w:t>近一年重大质量事故情况，</w:t>
            </w:r>
            <w:r>
              <w:rPr>
                <w:rFonts w:hint="eastAsia"/>
                <w:color w:val="000000"/>
                <w:szCs w:val="21"/>
                <w:highlight w:val="none"/>
              </w:rPr>
              <w:sym w:font="Wingdings 2" w:char="0052"/>
            </w:r>
            <w:r>
              <w:rPr>
                <w:rFonts w:hint="eastAsia"/>
                <w:color w:val="000000"/>
                <w:highlight w:val="none"/>
              </w:rPr>
              <w:t xml:space="preserve">未发生 </w:t>
            </w:r>
          </w:p>
          <w:p>
            <w:pPr>
              <w:ind w:firstLine="2520" w:firstLineChars="1200"/>
              <w:rPr>
                <w:color w:val="000000"/>
                <w:highlight w:val="none"/>
              </w:rPr>
            </w:pPr>
            <w:r>
              <w:rPr>
                <w:rFonts w:hint="eastAsia"/>
                <w:color w:val="000000"/>
                <w:szCs w:val="21"/>
                <w:highlight w:val="none"/>
              </w:rPr>
              <w:t>□</w:t>
            </w:r>
            <w:r>
              <w:rPr>
                <w:rFonts w:hint="eastAsia"/>
                <w:color w:val="000000"/>
                <w:highlight w:val="none"/>
              </w:rPr>
              <w:t>发生过，说明</w:t>
            </w:r>
            <w:r>
              <w:rPr>
                <w:rFonts w:hint="eastAsia"/>
                <w:color w:val="000000"/>
                <w:highlight w:val="none"/>
                <w:u w:val="single"/>
              </w:rPr>
              <w:t>；</w:t>
            </w:r>
          </w:p>
          <w:p>
            <w:pPr>
              <w:rPr>
                <w:color w:val="000000"/>
                <w:highlight w:val="none"/>
              </w:rPr>
            </w:pPr>
            <w:r>
              <w:rPr>
                <w:rFonts w:hint="eastAsia"/>
                <w:color w:val="000000"/>
                <w:highlight w:val="none"/>
              </w:rPr>
              <w:t xml:space="preserve">近一年产品召回的情况。 </w:t>
            </w:r>
            <w:r>
              <w:rPr>
                <w:rFonts w:hint="eastAsia"/>
                <w:color w:val="000000"/>
                <w:szCs w:val="21"/>
                <w:highlight w:val="none"/>
              </w:rPr>
              <w:sym w:font="Wingdings 2" w:char="0052"/>
            </w:r>
            <w:r>
              <w:rPr>
                <w:rFonts w:hint="eastAsia"/>
                <w:color w:val="000000"/>
                <w:highlight w:val="none"/>
              </w:rPr>
              <w:t xml:space="preserve">未发生  </w:t>
            </w:r>
          </w:p>
          <w:p>
            <w:pPr>
              <w:ind w:firstLine="2520" w:firstLineChars="1200"/>
              <w:rPr>
                <w:color w:val="000000"/>
                <w:highlight w:val="none"/>
              </w:rPr>
            </w:pPr>
            <w:r>
              <w:rPr>
                <w:rFonts w:hint="eastAsia"/>
                <w:color w:val="000000"/>
                <w:szCs w:val="21"/>
                <w:highlight w:val="none"/>
              </w:rPr>
              <w:t>□</w:t>
            </w:r>
            <w:r>
              <w:rPr>
                <w:rFonts w:hint="eastAsia"/>
                <w:color w:val="000000"/>
                <w:highlight w:val="none"/>
              </w:rPr>
              <w:t>发生过，说明</w:t>
            </w:r>
            <w:r>
              <w:rPr>
                <w:rFonts w:hint="eastAsia"/>
                <w:color w:val="000000"/>
                <w:highlight w:val="none"/>
                <w:u w:val="single"/>
              </w:rPr>
              <w:t xml:space="preserve">； </w:t>
            </w:r>
          </w:p>
          <w:p>
            <w:pPr>
              <w:rPr>
                <w:color w:val="000000"/>
                <w:highlight w:val="none"/>
              </w:rPr>
            </w:pPr>
            <w:r>
              <w:rPr>
                <w:rFonts w:hint="eastAsia"/>
                <w:color w:val="000000"/>
                <w:highlight w:val="none"/>
              </w:rPr>
              <w:t>近一年顾客满意度的情况，</w:t>
            </w:r>
            <w:r>
              <w:rPr>
                <w:rFonts w:hint="eastAsia"/>
                <w:color w:val="000000"/>
                <w:szCs w:val="21"/>
                <w:highlight w:val="none"/>
              </w:rPr>
              <w:sym w:font="Wingdings 2" w:char="00A3"/>
            </w:r>
            <w:r>
              <w:rPr>
                <w:rFonts w:hint="eastAsia"/>
                <w:color w:val="000000"/>
                <w:highlight w:val="none"/>
              </w:rPr>
              <w:t xml:space="preserve">未发生 </w:t>
            </w:r>
          </w:p>
          <w:p>
            <w:pPr>
              <w:ind w:firstLine="2520" w:firstLineChars="1200"/>
              <w:rPr>
                <w:color w:val="000000"/>
                <w:highlight w:val="none"/>
                <w:u w:val="single"/>
              </w:rPr>
            </w:pPr>
            <w:r>
              <w:rPr>
                <w:rFonts w:hint="eastAsia"/>
                <w:color w:val="000000"/>
                <w:szCs w:val="21"/>
                <w:highlight w:val="none"/>
              </w:rPr>
              <w:sym w:font="Wingdings 2" w:char="0052"/>
            </w:r>
            <w:r>
              <w:rPr>
                <w:rFonts w:hint="eastAsia"/>
                <w:color w:val="000000"/>
                <w:highlight w:val="none"/>
              </w:rPr>
              <w:t>发生过，说明</w:t>
            </w:r>
            <w:r>
              <w:rPr>
                <w:rFonts w:hint="eastAsia"/>
                <w:color w:val="000000"/>
                <w:highlight w:val="none"/>
                <w:lang w:val="en-US" w:eastAsia="zh-CN"/>
              </w:rPr>
              <w:t xml:space="preserve"> </w:t>
            </w:r>
            <w:r>
              <w:rPr>
                <w:rFonts w:hint="eastAsia"/>
                <w:color w:val="000000"/>
                <w:highlight w:val="none"/>
                <w:u w:val="single"/>
                <w:lang w:val="en-US" w:eastAsia="zh-CN"/>
              </w:rPr>
              <w:t xml:space="preserve"> 顾客满意度97.5% </w:t>
            </w:r>
            <w:r>
              <w:rPr>
                <w:rFonts w:hint="eastAsia"/>
                <w:color w:val="000000"/>
                <w:highlight w:val="none"/>
                <w:u w:val="single"/>
              </w:rPr>
              <w:t xml:space="preserve"> </w:t>
            </w:r>
            <w:r>
              <w:rPr>
                <w:rFonts w:hint="eastAsia"/>
                <w:color w:val="000000"/>
                <w:highlight w:val="none"/>
                <w:u w:val="single"/>
                <w:lang w:eastAsia="zh-CN"/>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hint="default"/>
                <w:lang w:val="en-US" w:eastAsia="zh-CN"/>
              </w:rPr>
            </w:pPr>
            <w:r>
              <w:rPr>
                <w:rFonts w:hint="eastAsia"/>
                <w:lang w:val="en-US" w:eastAsia="zh-CN"/>
              </w:rPr>
              <w:t>管理层</w:t>
            </w:r>
          </w:p>
          <w:p>
            <w:pPr>
              <w:rPr>
                <w:rFonts w:hint="eastAsia"/>
                <w:lang w:val="en-US" w:eastAsia="zh-CN"/>
              </w:rPr>
            </w:pPr>
            <w:r>
              <w:rPr>
                <w:rFonts w:hint="eastAsia"/>
                <w:lang w:val="en-US" w:eastAsia="zh-CN"/>
              </w:rPr>
              <w:t>技质部</w:t>
            </w:r>
          </w:p>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生产部</w:t>
            </w:r>
          </w:p>
          <w:p>
            <w:pPr>
              <w:rPr>
                <w:rFonts w:hint="eastAsia"/>
                <w:lang w:val="en-US" w:eastAsia="zh-CN"/>
              </w:rPr>
            </w:pPr>
            <w:r>
              <w:rPr>
                <w:rFonts w:hint="eastAsia"/>
                <w:lang w:val="en-US" w:eastAsia="zh-CN"/>
              </w:rPr>
              <w:t>Q</w:t>
            </w:r>
          </w:p>
          <w:p>
            <w:pP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8.1</w:t>
            </w:r>
          </w:p>
          <w:p>
            <w:pP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7.1</w:t>
            </w:r>
          </w:p>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sym w:font="Wingdings 2" w:char="0052"/>
            </w:r>
            <w:r>
              <w:rPr>
                <w:rFonts w:hint="eastAsia"/>
                <w:color w:val="000000"/>
              </w:rPr>
              <w:t>厂区、</w:t>
            </w:r>
            <w:r>
              <w:rPr>
                <w:rFonts w:hint="eastAsia"/>
                <w:color w:val="000000"/>
                <w:szCs w:val="21"/>
              </w:rPr>
              <w:sym w:font="Wingdings 2" w:char="0052"/>
            </w:r>
            <w:r>
              <w:rPr>
                <w:rFonts w:hint="eastAsia"/>
                <w:color w:val="000000"/>
                <w:szCs w:val="21"/>
              </w:rPr>
              <w:t>生产/加工</w:t>
            </w:r>
            <w:r>
              <w:rPr>
                <w:rFonts w:hint="eastAsia"/>
                <w:color w:val="000000"/>
              </w:rPr>
              <w:t>车间、</w:t>
            </w:r>
            <w:r>
              <w:rPr>
                <w:rFonts w:hint="eastAsia"/>
                <w:color w:val="000000"/>
                <w:szCs w:val="21"/>
              </w:rPr>
              <w:sym w:font="Wingdings 2" w:char="0052"/>
            </w:r>
            <w:r>
              <w:rPr>
                <w:rFonts w:hint="eastAsia"/>
                <w:color w:val="000000"/>
                <w:szCs w:val="21"/>
              </w:rPr>
              <w:t>原料/成品</w:t>
            </w:r>
            <w:r>
              <w:rPr>
                <w:rFonts w:hint="eastAsia"/>
                <w:color w:val="000000"/>
              </w:rPr>
              <w:t>库房</w:t>
            </w:r>
            <w:r>
              <w:rPr>
                <w:rFonts w:hint="eastAsia"/>
                <w:color w:val="000000"/>
                <w:lang w:val="en-US" w:eastAsia="zh-CN"/>
              </w:rPr>
              <w:t>(有固定贮存区)</w:t>
            </w:r>
            <w:r>
              <w:rPr>
                <w:rFonts w:hint="eastAsia"/>
                <w:color w:val="000000"/>
              </w:rPr>
              <w:t>、</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rPr>
              <w:sym w:font="Wingdings 2" w:char="0052"/>
            </w: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sym w:font="Wingdings 2" w:char="0052"/>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hint="eastAsia"/>
                <w:lang w:val="en-US" w:eastAsia="zh-CN"/>
              </w:rPr>
            </w:pPr>
            <w:r>
              <w:rPr>
                <w:rFonts w:hint="eastAsia"/>
                <w:lang w:val="en-US" w:eastAsia="zh-CN"/>
              </w:rPr>
              <w:t>Q</w:t>
            </w:r>
          </w:p>
          <w:p>
            <w:pPr>
              <w:pStyle w:val="2"/>
              <w:rPr>
                <w:rFonts w:hint="eastAsia"/>
                <w:color w:val="000000"/>
                <w:lang w:val="en-US" w:eastAsia="zh-CN"/>
              </w:rPr>
            </w:pPr>
            <w:r>
              <w:rPr>
                <w:rFonts w:hint="eastAsia"/>
                <w:color w:val="000000"/>
                <w:lang w:val="en-US" w:eastAsia="zh-CN"/>
              </w:rPr>
              <w:t>7.1.3</w:t>
            </w:r>
          </w:p>
          <w:p>
            <w:pPr>
              <w:pStyle w:val="2"/>
              <w:rPr>
                <w:rFonts w:hint="default"/>
                <w:color w:val="000000"/>
                <w:lang w:val="en-US" w:eastAsia="zh-CN"/>
              </w:rPr>
            </w:pPr>
            <w:r>
              <w:rPr>
                <w:rFonts w:hint="eastAsia"/>
                <w:color w:val="000000"/>
                <w:lang w:val="en-US" w:eastAsia="zh-CN"/>
              </w:rPr>
              <w:t>7.1.5</w:t>
            </w:r>
          </w:p>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运行完好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w:t>
            </w:r>
          </w:p>
          <w:p>
            <w:pPr>
              <w:widowControl/>
              <w:spacing w:before="40"/>
              <w:jc w:val="left"/>
              <w:rPr>
                <w:color w:val="000000"/>
              </w:rPr>
            </w:pPr>
          </w:p>
          <w:p>
            <w:pPr>
              <w:widowControl/>
              <w:spacing w:before="40"/>
              <w:jc w:val="left"/>
              <w:rPr>
                <w:color w:val="000000" w:themeColor="text1"/>
              </w:rPr>
            </w:pPr>
            <w:r>
              <w:rPr>
                <w:rFonts w:hint="eastAsia"/>
                <w:color w:val="000000"/>
              </w:rPr>
              <w:t>观察质量相关的监视和测量设备的种类，</w:t>
            </w:r>
            <w:r>
              <w:rPr>
                <w:rFonts w:hint="eastAsia"/>
                <w:color w:val="000000"/>
                <w:szCs w:val="21"/>
              </w:rPr>
              <w:t>主要有</w:t>
            </w:r>
            <w:r>
              <w:rPr>
                <w:rFonts w:hint="eastAsia"/>
                <w:color w:val="0000FF"/>
                <w:szCs w:val="21"/>
                <w:u w:val="single"/>
                <w:lang w:val="en-US" w:eastAsia="zh-CN"/>
              </w:rPr>
              <w:t xml:space="preserve"> </w:t>
            </w:r>
            <w:r>
              <w:rPr>
                <w:rFonts w:hint="eastAsia"/>
                <w:color w:val="000000" w:themeColor="text1"/>
                <w:szCs w:val="21"/>
                <w:u w:val="single"/>
                <w:lang w:val="en-US" w:eastAsia="zh-CN"/>
              </w:rPr>
              <w:t xml:space="preserve">游标卡尺、SGS型固定式电子衡器 SCS-200t </w:t>
            </w:r>
            <w:r>
              <w:rPr>
                <w:rFonts w:hint="eastAsia"/>
                <w:color w:val="000000" w:themeColor="text1"/>
                <w:u w:val="single"/>
              </w:rPr>
              <w:t>；</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sym w:font="Wingdings 2" w:char="00A3"/>
            </w:r>
            <w:r>
              <w:rPr>
                <w:rFonts w:hint="eastAsia"/>
                <w:color w:val="000000"/>
                <w:szCs w:val="21"/>
              </w:rPr>
              <w:t xml:space="preserve"> </w:t>
            </w:r>
            <w:r>
              <w:rPr>
                <w:rFonts w:hint="eastAsia"/>
                <w:color w:val="000000"/>
              </w:rPr>
              <w:t xml:space="preserve">校准受控 </w:t>
            </w:r>
            <w:r>
              <w:rPr>
                <w:rFonts w:hint="eastAsia"/>
                <w:color w:val="000000"/>
                <w:szCs w:val="21"/>
              </w:rPr>
              <w:sym w:font="Wingdings 2" w:char="0052"/>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w:t>
            </w:r>
          </w:p>
          <w:p>
            <w:pPr>
              <w:widowControl/>
              <w:spacing w:before="40"/>
              <w:jc w:val="left"/>
              <w:rPr>
                <w:color w:val="000000"/>
                <w:szCs w:val="21"/>
              </w:rPr>
            </w:pPr>
          </w:p>
          <w:p>
            <w:pPr>
              <w:widowControl/>
              <w:spacing w:before="40"/>
              <w:jc w:val="left"/>
              <w:rPr>
                <w:rFonts w:hint="default" w:eastAsia="宋体"/>
                <w:color w:val="000000"/>
                <w:lang w:val="en-US" w:eastAsia="zh-CN"/>
              </w:rPr>
            </w:pPr>
            <w:r>
              <w:rPr>
                <w:rFonts w:hint="eastAsia"/>
                <w:color w:val="000000"/>
              </w:rPr>
              <w:t>观察使用特种设备的种类并了解定期检测和备案登记情况</w:t>
            </w:r>
            <w:r>
              <w:rPr>
                <w:rFonts w:hint="eastAsia"/>
                <w:color w:val="000000"/>
                <w:lang w:eastAsia="zh-CN"/>
              </w:rPr>
              <w:t>：</w:t>
            </w:r>
            <w:r>
              <w:rPr>
                <w:rFonts w:hint="eastAsia"/>
                <w:color w:val="000000"/>
                <w:lang w:val="en-US" w:eastAsia="zh-CN"/>
              </w:rPr>
              <w:t>不适用</w:t>
            </w:r>
          </w:p>
          <w:p>
            <w:pPr>
              <w:widowControl/>
              <w:spacing w:before="40"/>
              <w:jc w:val="left"/>
              <w:rPr>
                <w:color w:val="000000"/>
              </w:rPr>
            </w:pPr>
            <w:r>
              <w:rPr>
                <w:rFonts w:hint="eastAsia"/>
                <w:color w:val="000000"/>
                <w:szCs w:val="21"/>
              </w:rPr>
              <w:t>□场内机动车辆（叉车）；□起重机械；□压力容器；□压力管道；□锅炉；□电梯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t>¨</w:t>
            </w:r>
            <w:r>
              <w:rPr>
                <w:rFonts w:hint="eastAsia"/>
                <w:color w:val="000000"/>
              </w:rPr>
              <w:t xml:space="preserve">温度   </w:t>
            </w:r>
            <w:r>
              <w:rPr>
                <w:rFonts w:ascii="Wingdings" w:hAnsi="Wingdings"/>
                <w:color w:val="000000"/>
              </w:rPr>
              <w:t>¨</w:t>
            </w:r>
            <w:r>
              <w:rPr>
                <w:rFonts w:hint="eastAsia"/>
                <w:color w:val="000000"/>
              </w:rPr>
              <w:t xml:space="preserve">湿度    </w:t>
            </w:r>
            <w:r>
              <w:rPr>
                <w:rFonts w:ascii="Wingdings" w:hAnsi="Wingdings"/>
                <w:color w:val="000000"/>
              </w:rPr>
              <w:t>¨</w:t>
            </w:r>
            <w:r>
              <w:rPr>
                <w:rFonts w:hint="eastAsia"/>
                <w:color w:val="000000"/>
              </w:rPr>
              <w:t xml:space="preserve">清洁卫生   </w:t>
            </w:r>
            <w:r>
              <w:rPr>
                <w:rFonts w:ascii="Wingdings" w:hAnsi="Wingdings"/>
                <w:color w:val="000000"/>
              </w:rPr>
              <w:t>¨</w:t>
            </w:r>
            <w:r>
              <w:rPr>
                <w:rFonts w:hint="eastAsia"/>
                <w:color w:val="000000"/>
              </w:rPr>
              <w:t xml:space="preserve">照度   </w:t>
            </w:r>
            <w:r>
              <w:rPr>
                <w:rFonts w:ascii="Wingdings" w:hAnsi="Wingdings"/>
                <w:color w:val="000000"/>
              </w:rPr>
              <w:t>¨</w:t>
            </w:r>
            <w:r>
              <w:rPr>
                <w:rFonts w:hint="eastAsia"/>
                <w:color w:val="000000"/>
              </w:rPr>
              <w:t xml:space="preserve">噪声   </w:t>
            </w:r>
            <w:r>
              <w:rPr>
                <w:rFonts w:ascii="Wingdings" w:hAnsi="Wingdings"/>
                <w:color w:val="000000"/>
              </w:rPr>
              <w:sym w:font="Wingdings" w:char="00FE"/>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sym w:font="Wingdings" w:char="00A8"/>
            </w:r>
            <w:r>
              <w:rPr>
                <w:rFonts w:hint="eastAsia"/>
                <w:color w:val="000000"/>
              </w:rPr>
              <w:t xml:space="preserve">非歧视   </w:t>
            </w:r>
            <w:r>
              <w:rPr>
                <w:rFonts w:ascii="Wingdings" w:hAnsi="Wingdings"/>
                <w:color w:val="000000"/>
              </w:rPr>
              <w:sym w:font="Wingdings" w:char="00A8"/>
            </w:r>
            <w:r>
              <w:rPr>
                <w:rFonts w:hint="eastAsia"/>
                <w:color w:val="000000"/>
              </w:rPr>
              <w:t xml:space="preserve">非对抗   </w:t>
            </w:r>
            <w:r>
              <w:rPr>
                <w:rFonts w:ascii="Wingdings" w:hAnsi="Wingdings"/>
                <w:color w:val="000000"/>
              </w:rPr>
              <w:sym w:font="Wingdings" w:char="00A8"/>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t>¨</w:t>
            </w:r>
            <w:r>
              <w:rPr>
                <w:rFonts w:hint="eastAsia"/>
                <w:color w:val="000000"/>
              </w:rPr>
              <w:t xml:space="preserve">过度疲劳   </w:t>
            </w:r>
            <w:r>
              <w:rPr>
                <w:rFonts w:ascii="Wingdings" w:hAnsi="Wingdings"/>
                <w:color w:val="000000"/>
              </w:rPr>
              <w:t>¨</w:t>
            </w:r>
            <w:r>
              <w:rPr>
                <w:rFonts w:hint="eastAsia"/>
                <w:color w:val="000000"/>
              </w:rPr>
              <w:t xml:space="preserve">情绪不稳定    </w:t>
            </w:r>
            <w:r>
              <w:rPr>
                <w:rFonts w:ascii="Wingdings" w:hAnsi="Wingdings"/>
                <w:color w:val="000000"/>
              </w:rPr>
              <w:t>¨</w:t>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pPr>
        <w:pStyle w:val="2"/>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5B4A1B"/>
    <w:rsid w:val="01203C95"/>
    <w:rsid w:val="02783D47"/>
    <w:rsid w:val="02D07761"/>
    <w:rsid w:val="03AF1619"/>
    <w:rsid w:val="056C0FF6"/>
    <w:rsid w:val="082D4E63"/>
    <w:rsid w:val="0A2172A3"/>
    <w:rsid w:val="0A8A105F"/>
    <w:rsid w:val="0B790E67"/>
    <w:rsid w:val="0C08305D"/>
    <w:rsid w:val="13E96481"/>
    <w:rsid w:val="157674D6"/>
    <w:rsid w:val="172F75ED"/>
    <w:rsid w:val="17A40DDE"/>
    <w:rsid w:val="18615571"/>
    <w:rsid w:val="189F33A6"/>
    <w:rsid w:val="18EF6E35"/>
    <w:rsid w:val="1A646862"/>
    <w:rsid w:val="1BA53F24"/>
    <w:rsid w:val="21582958"/>
    <w:rsid w:val="21E27D49"/>
    <w:rsid w:val="23705CDD"/>
    <w:rsid w:val="26CB1A16"/>
    <w:rsid w:val="275020DC"/>
    <w:rsid w:val="2936142F"/>
    <w:rsid w:val="2A884F8C"/>
    <w:rsid w:val="2B9A4259"/>
    <w:rsid w:val="2BA04F78"/>
    <w:rsid w:val="2BDC6931"/>
    <w:rsid w:val="2C2E0A7D"/>
    <w:rsid w:val="2EDA19F5"/>
    <w:rsid w:val="2F0F54DB"/>
    <w:rsid w:val="31624AC2"/>
    <w:rsid w:val="35534365"/>
    <w:rsid w:val="36140CE4"/>
    <w:rsid w:val="36AB2205"/>
    <w:rsid w:val="38E86FEC"/>
    <w:rsid w:val="390555AC"/>
    <w:rsid w:val="39666EF2"/>
    <w:rsid w:val="3A2A3814"/>
    <w:rsid w:val="3D232249"/>
    <w:rsid w:val="3E9B7494"/>
    <w:rsid w:val="424F70DF"/>
    <w:rsid w:val="43E10825"/>
    <w:rsid w:val="44246254"/>
    <w:rsid w:val="45C21F91"/>
    <w:rsid w:val="471655EB"/>
    <w:rsid w:val="47EA2C82"/>
    <w:rsid w:val="48276410"/>
    <w:rsid w:val="48C07E3A"/>
    <w:rsid w:val="4A3711B2"/>
    <w:rsid w:val="4BDB2578"/>
    <w:rsid w:val="4CD06C9E"/>
    <w:rsid w:val="4D812AEE"/>
    <w:rsid w:val="50BA5492"/>
    <w:rsid w:val="51A77B1F"/>
    <w:rsid w:val="53995FD7"/>
    <w:rsid w:val="53FF2C06"/>
    <w:rsid w:val="54CE4BC0"/>
    <w:rsid w:val="56FD1B88"/>
    <w:rsid w:val="57C74FC4"/>
    <w:rsid w:val="586507DD"/>
    <w:rsid w:val="59011144"/>
    <w:rsid w:val="5CD13449"/>
    <w:rsid w:val="5CEF615A"/>
    <w:rsid w:val="5D476A58"/>
    <w:rsid w:val="601A081F"/>
    <w:rsid w:val="60647008"/>
    <w:rsid w:val="612E29D1"/>
    <w:rsid w:val="677D2673"/>
    <w:rsid w:val="685309EF"/>
    <w:rsid w:val="6B2C0B50"/>
    <w:rsid w:val="6B330BC5"/>
    <w:rsid w:val="6D5049EA"/>
    <w:rsid w:val="77165C36"/>
    <w:rsid w:val="77EF3B87"/>
    <w:rsid w:val="7A8377B3"/>
    <w:rsid w:val="7B2516C1"/>
    <w:rsid w:val="7BB430C0"/>
    <w:rsid w:val="7D130333"/>
    <w:rsid w:val="7F9F31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Balloon Text"/>
    <w:basedOn w:val="1"/>
    <w:link w:val="11"/>
    <w:semiHidden/>
    <w:unhideWhenUsed/>
    <w:qFormat/>
    <w:uiPriority w:val="99"/>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2"/>
    <w:qFormat/>
    <w:uiPriority w:val="99"/>
    <w:rPr>
      <w:rFonts w:ascii="Times New Roman" w:hAnsi="Times New Roman" w:eastAsia="宋体" w:cs="Times New Roman"/>
      <w:sz w:val="18"/>
      <w:szCs w:val="18"/>
    </w:rPr>
  </w:style>
  <w:style w:type="character" w:customStyle="1" w:styleId="11">
    <w:name w:val="批注框文本 Char"/>
    <w:basedOn w:val="7"/>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1954</Words>
  <Characters>11144</Characters>
  <Lines>92</Lines>
  <Paragraphs>26</Paragraphs>
  <TotalTime>1</TotalTime>
  <ScaleCrop>false</ScaleCrop>
  <LinksUpToDate>false</LinksUpToDate>
  <CharactersWithSpaces>13072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付正</cp:lastModifiedBy>
  <dcterms:modified xsi:type="dcterms:W3CDTF">2021-12-12T12:26:26Z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2052-11.1.0.11115</vt:lpwstr>
  </property>
</Properties>
</file>