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10559-2024-Q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03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西安中建智达信息科技有限公司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389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2023-N1QMS-2263290</w:t>
            </w:r>
          </w:p>
        </w:tc>
        <w:tc>
          <w:tcPr>
            <w:tcW w:w="3145" w:type="dxa"/>
            <w:vAlign w:val="center"/>
          </w:tcPr>
          <w:p w:rsidR="001F0A49">
            <w:pPr>
              <w:spacing w:line="360" w:lineRule="auto"/>
              <w:jc w:val="center"/>
            </w:pPr>
            <w:bookmarkStart w:id="4" w:name="_GoBack"/>
            <w:bookmarkEnd w:id="4"/>
            <w:r>
              <w:t>19.02.00,33.02.01,33.02.04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2025年06月10日上午至2025年06月10日下午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Q:计算机软件的开发、物联网技术服务、物联网设备制造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陕西省西安市国家民用航天产业基地神舟四路239号2栋5层501-A15</w:t>
      </w:r>
    </w:p>
    <w:p w:rsidR="001F0A49">
      <w:pPr>
        <w:spacing w:line="360" w:lineRule="auto"/>
        <w:ind w:firstLine="420" w:firstLineChars="200"/>
      </w:pPr>
      <w:r>
        <w:rPr>
          <w:rFonts w:hint="eastAsia"/>
        </w:rPr>
        <w:t>办公地址：</w:t>
      </w:r>
      <w:r>
        <w:rPr>
          <w:rFonts w:hint="eastAsia"/>
        </w:rPr>
        <w:t>陕西省西安市国家民用航天产业基地神舟三路532号十一科技西北大厦14楼1402室</w:t>
      </w:r>
    </w:p>
    <w:p w:rsidR="001F0A49">
      <w:pPr>
        <w:spacing w:line="360" w:lineRule="auto"/>
        <w:ind w:firstLine="420" w:firstLineChars="200"/>
      </w:pPr>
      <w:r>
        <w:rPr>
          <w:rFonts w:hint="eastAsia"/>
        </w:rPr>
        <w:t>经营地址：</w:t>
      </w:r>
      <w:bookmarkStart w:id="13" w:name="生产地址"/>
      <w:bookmarkEnd w:id="13"/>
      <w:r>
        <w:rPr>
          <w:rFonts w:hint="eastAsia"/>
        </w:rPr>
        <w:t>陕西省西安市国家民用航天产业基地神舟三路532号十一科技西北大厦14楼1402室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西安中建智达信息科技有限公司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187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