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pStyle w:val="9"/>
        <w:jc w:val="center"/>
        <w:rPr>
          <w:rFonts w:hint="eastAsia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pStyle w:val="9"/>
        <w:rPr>
          <w:rFonts w:hint="eastAsia"/>
        </w:rPr>
      </w:pPr>
    </w:p>
    <w:tbl>
      <w:tblPr>
        <w:tblStyle w:val="12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721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line="360" w:lineRule="auto"/>
              <w:ind w:firstLine="210" w:firstLineChars="10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过程与活动、</w:t>
            </w:r>
          </w:p>
          <w:p>
            <w:pPr>
              <w:spacing w:line="360" w:lineRule="auto"/>
              <w:ind w:firstLine="210" w:firstLineChars="10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ind w:firstLine="210" w:firstLineChars="10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涉及</w:t>
            </w:r>
          </w:p>
          <w:p>
            <w:pPr>
              <w:spacing w:line="360" w:lineRule="auto"/>
              <w:ind w:firstLine="210" w:firstLineChars="10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条款</w:t>
            </w:r>
          </w:p>
        </w:tc>
        <w:tc>
          <w:tcPr>
            <w:tcW w:w="10721" w:type="dxa"/>
            <w:vAlign w:val="center"/>
          </w:tcPr>
          <w:p>
            <w:pPr>
              <w:spacing w:line="360" w:lineRule="auto"/>
              <w:ind w:firstLine="210" w:firstLineChars="100"/>
              <w:textAlignment w:val="baseline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受审核部门：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市场部   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 xml:space="preserve"> 主管领导：</w:t>
            </w:r>
            <w:r>
              <w:rPr>
                <w:rFonts w:hint="eastAsia"/>
              </w:rPr>
              <w:t>温国栋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 xml:space="preserve">  陪同人员：</w:t>
            </w:r>
            <w:r>
              <w:rPr>
                <w:rFonts w:hint="eastAsia"/>
              </w:rPr>
              <w:t>杜继强</w:t>
            </w:r>
          </w:p>
        </w:tc>
        <w:tc>
          <w:tcPr>
            <w:tcW w:w="86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ind w:firstLine="210" w:firstLineChars="100"/>
              <w:textAlignment w:val="baseline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ind w:firstLine="210" w:firstLineChars="100"/>
              <w:textAlignment w:val="baseline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721" w:type="dxa"/>
            <w:vAlign w:val="center"/>
          </w:tcPr>
          <w:p>
            <w:pPr>
              <w:spacing w:line="360" w:lineRule="auto"/>
              <w:ind w:firstLine="210" w:firstLineChars="100"/>
              <w:textAlignment w:val="baseline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审核员：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李京田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 xml:space="preserve"> 审核时间：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1.12.16</w:t>
            </w:r>
          </w:p>
        </w:tc>
        <w:tc>
          <w:tcPr>
            <w:tcW w:w="86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ind w:firstLine="210" w:firstLineChars="100"/>
              <w:textAlignment w:val="baseline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ind w:firstLine="210" w:firstLineChars="100"/>
              <w:textAlignment w:val="baseline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721" w:type="dxa"/>
            <w:vAlign w:val="center"/>
          </w:tcPr>
          <w:p>
            <w:pPr>
              <w:spacing w:line="360" w:lineRule="auto"/>
              <w:ind w:firstLine="210" w:firstLineChars="10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审核条款：</w:t>
            </w:r>
          </w:p>
        </w:tc>
        <w:tc>
          <w:tcPr>
            <w:tcW w:w="86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岗位/职责 /权限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960" w:type="dxa"/>
          </w:tcPr>
          <w:p>
            <w:pPr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5.3</w:t>
            </w:r>
          </w:p>
        </w:tc>
        <w:tc>
          <w:tcPr>
            <w:tcW w:w="10721" w:type="dxa"/>
          </w:tcPr>
          <w:p>
            <w:pPr>
              <w:spacing w:line="360" w:lineRule="auto"/>
              <w:ind w:firstLine="210" w:firstLineChars="100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查组织编制了《岗位职责》等</w:t>
            </w:r>
          </w:p>
          <w:p>
            <w:pPr>
              <w:spacing w:line="360" w:lineRule="auto"/>
              <w:ind w:firstLine="210" w:firstLineChars="100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体系文件中已经明确了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供销部</w:t>
            </w:r>
            <w:r>
              <w:rPr>
                <w:rFonts w:hint="eastAsia" w:ascii="宋体" w:hAnsi="宋体" w:cs="宋体"/>
                <w:szCs w:val="21"/>
              </w:rPr>
              <w:t>的岗位职责，具体为：</w:t>
            </w:r>
          </w:p>
          <w:p>
            <w:pPr>
              <w:spacing w:line="360" w:lineRule="auto"/>
              <w:ind w:firstLine="210" w:firstLineChars="100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 xml:space="preserve">）负责对供方进行评价和选择; </w:t>
            </w:r>
          </w:p>
          <w:p>
            <w:pPr>
              <w:spacing w:line="360" w:lineRule="auto"/>
              <w:ind w:firstLine="210" w:firstLineChars="10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）负责原、辅材料的采购</w:t>
            </w:r>
          </w:p>
          <w:p>
            <w:pPr>
              <w:spacing w:line="360" w:lineRule="auto"/>
              <w:ind w:firstLine="210" w:firstLineChars="100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)  负责产品的交付；</w:t>
            </w:r>
          </w:p>
          <w:p>
            <w:pPr>
              <w:spacing w:line="360" w:lineRule="auto"/>
              <w:ind w:firstLine="210" w:firstLineChars="100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)  负责将有关信息传达到本公司内各部门。</w:t>
            </w:r>
          </w:p>
          <w:p>
            <w:pPr>
              <w:spacing w:line="360" w:lineRule="auto"/>
              <w:ind w:firstLine="210" w:firstLineChars="100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)  负责同本公司的顾客进行联系；</w:t>
            </w:r>
          </w:p>
          <w:p>
            <w:pPr>
              <w:spacing w:line="360" w:lineRule="auto"/>
              <w:ind w:firstLine="210" w:firstLineChars="100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)  负责本公司顾客满意度的调查和分析工作；</w:t>
            </w:r>
          </w:p>
          <w:p>
            <w:pPr>
              <w:spacing w:line="360" w:lineRule="auto"/>
              <w:ind w:firstLine="210" w:firstLineChars="100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)  负责市场调研工作和收集有关信息传达到本公司内各部门；</w:t>
            </w:r>
          </w:p>
          <w:p>
            <w:pPr>
              <w:spacing w:line="360" w:lineRule="auto"/>
              <w:ind w:firstLine="210" w:firstLineChars="10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)负责组织公司各职能部门对合同进行评审;</w:t>
            </w:r>
          </w:p>
          <w:p>
            <w:pPr>
              <w:spacing w:line="360" w:lineRule="auto"/>
              <w:ind w:firstLine="210" w:firstLineChars="100"/>
              <w:textAlignment w:val="baseline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......</w:t>
            </w:r>
          </w:p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部门职责清楚，描述符合部门实际情况。</w:t>
            </w:r>
          </w:p>
        </w:tc>
        <w:tc>
          <w:tcPr>
            <w:tcW w:w="86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质量目标及其实现的策划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60" w:type="dxa"/>
          </w:tcPr>
          <w:p>
            <w:pPr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6.2</w:t>
            </w:r>
          </w:p>
        </w:tc>
        <w:tc>
          <w:tcPr>
            <w:tcW w:w="10721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市场部负责人：</w:t>
            </w:r>
          </w:p>
          <w:p>
            <w:pPr>
              <w:spacing w:line="40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查《部门质量目标测量报告》 </w:t>
            </w:r>
          </w:p>
          <w:p>
            <w:pPr>
              <w:spacing w:line="400" w:lineRule="exact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测量时间：2021.1月-11月           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项目完成合格率100%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合同评审率100%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顾客满意度≥95%</w:t>
            </w:r>
          </w:p>
          <w:p>
            <w:pPr>
              <w:spacing w:line="40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抽见：2021年1-11月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进行的顾客满意度调查见调查报告，对客户进行了顾客满意度调查，最后结果为98分。</w:t>
            </w:r>
          </w:p>
          <w:p>
            <w:pPr>
              <w:spacing w:line="40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质量目标覆盖相关职能、层次和过程，质量目标与质量方针保持一致，基本符合要求。</w:t>
            </w:r>
          </w:p>
        </w:tc>
        <w:tc>
          <w:tcPr>
            <w:tcW w:w="868" w:type="dxa"/>
          </w:tcPr>
          <w:p>
            <w:pPr>
              <w:spacing w:line="40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产品和服务的要求确定、评审和更改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8.2</w:t>
            </w:r>
          </w:p>
        </w:tc>
        <w:tc>
          <w:tcPr>
            <w:tcW w:w="1072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负责人</w:t>
            </w:r>
            <w:r>
              <w:rPr>
                <w:rFonts w:hint="eastAsia"/>
                <w:szCs w:val="21"/>
              </w:rPr>
              <w:t>介绍到公司</w:t>
            </w:r>
            <w:r>
              <w:rPr>
                <w:rFonts w:hint="eastAsia"/>
                <w:szCs w:val="21"/>
                <w:lang w:val="en-US" w:eastAsia="zh-CN"/>
              </w:rPr>
              <w:t>服务</w:t>
            </w:r>
            <w:r>
              <w:rPr>
                <w:rFonts w:hint="eastAsia"/>
                <w:szCs w:val="21"/>
              </w:rPr>
              <w:t>由客户提出需求，公司在确定要求时，对以下方面进行了考虑：</w:t>
            </w:r>
            <w:r>
              <w:rPr>
                <w:rFonts w:hint="eastAsia"/>
                <w:szCs w:val="21"/>
                <w:lang w:val="en-US" w:eastAsia="zh-CN"/>
              </w:rPr>
              <w:t>服务周期、服务</w:t>
            </w:r>
            <w:r>
              <w:rPr>
                <w:rFonts w:hint="eastAsia"/>
                <w:szCs w:val="21"/>
              </w:rPr>
              <w:t>的质量、价格、</w:t>
            </w:r>
            <w:r>
              <w:rPr>
                <w:rFonts w:hint="eastAsia"/>
                <w:szCs w:val="21"/>
                <w:lang w:val="en-US" w:eastAsia="zh-CN"/>
              </w:rPr>
              <w:t>服务</w:t>
            </w:r>
            <w:r>
              <w:rPr>
                <w:rFonts w:hint="eastAsia"/>
                <w:szCs w:val="21"/>
              </w:rPr>
              <w:t>特别要求等。</w:t>
            </w:r>
            <w:r>
              <w:rPr>
                <w:rFonts w:hint="eastAsia"/>
                <w:szCs w:val="21"/>
                <w:lang w:eastAsia="zh-CN"/>
              </w:rPr>
              <w:t>项目部</w:t>
            </w:r>
            <w:r>
              <w:rPr>
                <w:rFonts w:hint="eastAsia"/>
                <w:szCs w:val="21"/>
              </w:rPr>
              <w:t>负责确定与产品有关的要求，包括：客户规定的要求、交付和交付后活动的要求、规定的用途或已知的预期用途所必须的要求、与产品有关的法律法规及公司的附加要求。这些要求以相关技术资料、标准、合同或采购订单中体现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企业通过电话、客户了解市场的需求状态，识别顾客要求。通过适用法律法规、行业标准收集、分析、评价了解行业发展要求。通过对竞争对手分析确定公司的发展市场。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抽</w:t>
            </w:r>
            <w:r>
              <w:rPr>
                <w:rFonts w:hint="eastAsia"/>
                <w:szCs w:val="21"/>
                <w:lang w:val="en-US" w:eastAsia="zh-CN"/>
              </w:rPr>
              <w:t>销售</w:t>
            </w:r>
            <w:r>
              <w:rPr>
                <w:rFonts w:hint="eastAsia"/>
                <w:szCs w:val="21"/>
                <w:lang w:eastAsia="zh-CN"/>
              </w:rPr>
              <w:t>合同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客户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u w:val="none"/>
                <w:lang w:val="en-US" w:eastAsia="zh-CN"/>
              </w:rPr>
              <w:t>博维保险经纪有限公司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合同内容：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旅游保险在线投保平台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签订日期：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2021.4.26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评审记录：日期：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2021.4.26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1.产品要求规定：                明确 √        不明确 □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2.与以前表述不一致的要求：    已解决 √        未解决 □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3.公司满足合同要求：1）技术指标        能满足 √       不满足 □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2）交货期          能满足 √       不满足 □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3）价格            合  适 √       不合适 □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4.其他：            1）双方责任        明  确 √       不明确 □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2）付款方式        合  适 √       不合适 □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3）纠纷解决方式    明  确 √       不明确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评审人：各部门负责人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审批：本公司可以符合顾客要求，合同可以继续执行。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签名：</w:t>
            </w:r>
            <w:r>
              <w:rPr>
                <w:rFonts w:hint="eastAsia"/>
              </w:rPr>
              <w:t>杨小军；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客户：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中车信息技术有限公司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合同内容：</w:t>
            </w:r>
            <w:r>
              <w:rPr>
                <w:rFonts w:hint="eastAsia"/>
                <w:color w:val="000000"/>
                <w:sz w:val="24"/>
              </w:rPr>
              <w:t>物流保险投保信息平台应用开发和实施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签订日期：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2021.5.24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合同写明了</w:t>
            </w:r>
            <w:r>
              <w:rPr>
                <w:rFonts w:hint="eastAsia"/>
                <w:szCs w:val="21"/>
                <w:lang w:val="en-US" w:eastAsia="zh-CN"/>
              </w:rPr>
              <w:t>交货期、交货地、交付条件、运输和保险、质量保证</w:t>
            </w:r>
            <w:r>
              <w:rPr>
                <w:rFonts w:hint="eastAsia"/>
                <w:szCs w:val="21"/>
              </w:rPr>
              <w:t>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评审记录：日期：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2021.5.24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1.产品要求规定：                明确 √        不明确 □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2.与以前表述不一致的要求：    已解决 √        未解决 □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3.公司满足合同要求：1）技术指标        能满足 √       不满足 □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2）交货期          能满足 √       不满足 □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3）价格            合  适 √       不合适 □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4.其他：            1）双方责任        明  确 √       不明确 □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2）付款方式        合  适 √       不合适 □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3）纠纷解决方式    明  确 √       不明确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评审人：各部门负责人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审批：本公司可以符合顾客要求，合同可以继续执行。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签名：</w:t>
            </w:r>
            <w:r>
              <w:rPr>
                <w:rFonts w:hint="eastAsia"/>
              </w:rPr>
              <w:t>杨小军；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另抽其他</w:t>
            </w:r>
            <w:r>
              <w:rPr>
                <w:rFonts w:hint="eastAsia"/>
                <w:szCs w:val="21"/>
                <w:lang w:eastAsia="zh-CN"/>
              </w:rPr>
              <w:t>服务合同</w:t>
            </w:r>
            <w:r>
              <w:rPr>
                <w:rFonts w:hint="eastAsia"/>
                <w:szCs w:val="21"/>
              </w:rPr>
              <w:t>及合同评审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均保存完好，符合要求。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公司通过传真、邮件及电话等方式与顾客交流，主要进行以下沟通：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1、向顾客提供保证产品质量的有关信息，保修及应急措施。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2、接受顾客问询、询价、合同的处理。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3、根据合同要求进行有关的事宜，对顾客的投诉或意见进行处理和答复。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4、合理处理顾客财产，主要是顾客报修产品。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目前沟通渠道畅通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目前无合同更改情况发生。</w:t>
            </w:r>
          </w:p>
        </w:tc>
        <w:tc>
          <w:tcPr>
            <w:tcW w:w="868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</w:trPr>
        <w:tc>
          <w:tcPr>
            <w:tcW w:w="2160" w:type="dxa"/>
            <w:vAlign w:val="center"/>
          </w:tcPr>
          <w:p>
            <w:pPr>
              <w:spacing w:line="280" w:lineRule="exact"/>
              <w:rPr>
                <w:rFonts w:ascii="等线" w:hAnsi="等线" w:eastAsia="等线" w:cs="等线"/>
                <w:color w:val="auto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Cs w:val="21"/>
              </w:rPr>
              <w:t>外部提供过程、服务和服务的控制</w:t>
            </w:r>
          </w:p>
          <w:p>
            <w:pPr>
              <w:rPr>
                <w:color w:val="auto"/>
                <w:szCs w:val="21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rPr>
                <w:rFonts w:ascii="等线" w:hAnsi="等线" w:eastAsia="等线" w:cs="等线"/>
                <w:color w:val="auto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</w:rPr>
              <w:t>Q</w:t>
            </w:r>
            <w:r>
              <w:rPr>
                <w:rFonts w:hint="eastAsia" w:ascii="等线" w:hAnsi="等线" w:eastAsia="等线" w:cs="等线"/>
                <w:color w:val="auto"/>
                <w:kern w:val="0"/>
                <w:szCs w:val="21"/>
              </w:rPr>
              <w:t>8.4</w:t>
            </w:r>
          </w:p>
          <w:p>
            <w:pPr>
              <w:spacing w:line="280" w:lineRule="exact"/>
              <w:rPr>
                <w:rFonts w:ascii="等线" w:hAnsi="等线" w:eastAsia="等线" w:cs="等线"/>
                <w:color w:val="auto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21" w:type="dxa"/>
            <w:vAlign w:val="top"/>
          </w:tcPr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公司编制《外部提供产品、服务和过程控制程序》, 对外部提供产品、服务和过程进行控制，确保采购的产品符合产品要求，满足合同规定。</w:t>
            </w:r>
          </w:p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设计部负责产品相关采购， 总经理负责审批合格供方名录和产品采购计划</w:t>
            </w:r>
          </w:p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公司的采购是办公用品、打印纸之类的采购，在京东网上采购。</w:t>
            </w:r>
          </w:p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办公用品的采购是由设计部门填写采购单，总经理批准后，由设计部门进行采购。</w:t>
            </w:r>
          </w:p>
          <w:p>
            <w:pPr>
              <w:spacing w:line="320" w:lineRule="exact"/>
              <w:rPr>
                <w:color w:val="FF0000"/>
              </w:rPr>
            </w:pPr>
            <w:r>
              <w:rPr>
                <w:rFonts w:hint="eastAsia"/>
                <w:szCs w:val="21"/>
              </w:rPr>
              <w:t>验证方式是核对规格和数量。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color w:val="FF000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8" w:type="dxa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顾客满意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9.1.2</w:t>
            </w:r>
          </w:p>
        </w:tc>
        <w:tc>
          <w:tcPr>
            <w:tcW w:w="10721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1、公司编制了《与顾客相关过程控制程序》，规定了监测、获取和利用顾客满意信息的方法。包括问卷调查，直接沟通、数据分析等。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2、</w:t>
            </w:r>
            <w:r>
              <w:rPr>
                <w:rFonts w:hint="eastAsia" w:ascii="宋体" w:hAnsi="宋体" w:cs="宋体"/>
                <w:szCs w:val="21"/>
              </w:rPr>
              <w:t>公司主要通过日常口头交流、电话回访、定期发放《顾客满意程度调查表》等形式来收集了解顾客是否满意的信息。提供</w:t>
            </w:r>
            <w:r>
              <w:rPr>
                <w:rFonts w:hint="eastAsia" w:ascii="宋体" w:hAnsi="宋体" w:cs="宋体"/>
                <w:sz w:val="21"/>
                <w:szCs w:val="21"/>
              </w:rPr>
              <w:t>有《顾客满意程度调查表》20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1"/>
                <w:szCs w:val="21"/>
              </w:rPr>
              <w:t>月的调查表共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份，回收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份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--调查内容包括：质量、性能、价格、交期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、服务</w:t>
            </w:r>
            <w:r>
              <w:rPr>
                <w:rFonts w:hint="eastAsia" w:ascii="宋体" w:hAnsi="宋体" w:cs="宋体"/>
                <w:szCs w:val="21"/>
              </w:rPr>
              <w:t>等.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---但客户对质量、性能、价格、交期等项都比较满意。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--统计分析结果：9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8分</w:t>
            </w:r>
            <w:r>
              <w:rPr>
                <w:rFonts w:hint="eastAsia" w:ascii="宋体" w:hAnsi="宋体" w:cs="宋体"/>
                <w:szCs w:val="21"/>
              </w:rPr>
              <w:t>（已实现既定目标）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公司负责人讲：通过本次对顾客进行满意度调查，从统计结果可以看出，顾客对公司的交货准时度及准确性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等</w:t>
            </w:r>
            <w:r>
              <w:rPr>
                <w:rFonts w:hint="eastAsia" w:ascii="宋体" w:hAnsi="宋体" w:cs="宋体"/>
                <w:szCs w:val="21"/>
              </w:rPr>
              <w:t>都比较满意。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公司现目前没有发生客户流失的现象。</w:t>
            </w:r>
          </w:p>
        </w:tc>
        <w:tc>
          <w:tcPr>
            <w:tcW w:w="868" w:type="dxa"/>
          </w:tcPr>
          <w:p/>
        </w:tc>
      </w:tr>
    </w:tbl>
    <w:p>
      <w:pPr>
        <w:pStyle w:val="9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/>
        </w:rPr>
        <w:t>说明：不符合标注N</w:t>
      </w:r>
    </w:p>
    <w:p>
      <w:pPr>
        <w:spacing w:line="480" w:lineRule="exact"/>
        <w:rPr>
          <w:rFonts w:hint="eastAsia" w:ascii="隶书" w:hAnsi="宋体" w:eastAsia="隶书"/>
          <w:bCs/>
          <w:color w:val="000000"/>
          <w:sz w:val="36"/>
          <w:szCs w:val="36"/>
          <w:lang w:eastAsia="zh-CN"/>
        </w:rPr>
      </w:pPr>
    </w:p>
    <w:p>
      <w:pPr>
        <w:spacing w:line="480" w:lineRule="exact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pStyle w:val="9"/>
        <w:rPr>
          <w:rFonts w:hint="eastAsia"/>
        </w:rPr>
      </w:pPr>
    </w:p>
    <w:p>
      <w:pPr>
        <w:pStyle w:val="9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pStyle w:val="9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rPr>
          <w:rFonts w:hint="eastAsia" w:ascii="隶书" w:hAnsi="宋体" w:eastAsia="隶书"/>
          <w:bCs/>
          <w:color w:val="000000"/>
          <w:sz w:val="36"/>
          <w:szCs w:val="36"/>
          <w:lang w:eastAsia="zh-CN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9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8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8"/>
        <w:rFonts w:hint="default"/>
      </w:rPr>
      <w:t>北京国标联合认证有限公司</w:t>
    </w:r>
    <w:r>
      <w:rPr>
        <w:rStyle w:val="18"/>
        <w:rFonts w:hint="default"/>
      </w:rPr>
      <w:tab/>
    </w:r>
    <w:r>
      <w:rPr>
        <w:rStyle w:val="18"/>
        <w:rFonts w:hint="default"/>
      </w:rPr>
      <w:tab/>
    </w:r>
    <w:r>
      <w:rPr>
        <w:rStyle w:val="18"/>
        <w:rFonts w:hint="default"/>
      </w:rPr>
      <w:tab/>
    </w:r>
  </w:p>
  <w:p>
    <w:pPr>
      <w:pStyle w:val="10"/>
      <w:pBdr>
        <w:bottom w:val="none" w:color="auto" w:sz="0" w:space="1"/>
      </w:pBdr>
      <w:spacing w:line="320" w:lineRule="exact"/>
      <w:jc w:val="left"/>
    </w:pPr>
    <w:r>
      <w:pict>
        <v:shape id="_x0000_s3073" o:spid="_x0000_s3073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8"/>
        <w:rFonts w:hint="default"/>
        <w:w w:val="90"/>
      </w:rPr>
      <w:t>Beijing International Standard united Certification Co.,Ltd.</w:t>
    </w:r>
  </w:p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073F9"/>
    <w:rsid w:val="00016618"/>
    <w:rsid w:val="000237F6"/>
    <w:rsid w:val="000267A7"/>
    <w:rsid w:val="0003373A"/>
    <w:rsid w:val="000400E2"/>
    <w:rsid w:val="00054813"/>
    <w:rsid w:val="00062E46"/>
    <w:rsid w:val="00087997"/>
    <w:rsid w:val="000B0F58"/>
    <w:rsid w:val="000C5CF4"/>
    <w:rsid w:val="00156BDB"/>
    <w:rsid w:val="00164A76"/>
    <w:rsid w:val="001779F8"/>
    <w:rsid w:val="001A2D7F"/>
    <w:rsid w:val="001C3D64"/>
    <w:rsid w:val="001F19B3"/>
    <w:rsid w:val="002065C1"/>
    <w:rsid w:val="002348A4"/>
    <w:rsid w:val="002939AD"/>
    <w:rsid w:val="002C1C1E"/>
    <w:rsid w:val="002D052C"/>
    <w:rsid w:val="003054F8"/>
    <w:rsid w:val="00326DAB"/>
    <w:rsid w:val="00337922"/>
    <w:rsid w:val="00340867"/>
    <w:rsid w:val="00351BBE"/>
    <w:rsid w:val="0037364C"/>
    <w:rsid w:val="00380837"/>
    <w:rsid w:val="003A198A"/>
    <w:rsid w:val="003C1EA9"/>
    <w:rsid w:val="003C7502"/>
    <w:rsid w:val="003E3F16"/>
    <w:rsid w:val="003E4034"/>
    <w:rsid w:val="00400C50"/>
    <w:rsid w:val="00410914"/>
    <w:rsid w:val="0042712D"/>
    <w:rsid w:val="00461F69"/>
    <w:rsid w:val="00484C75"/>
    <w:rsid w:val="004861DA"/>
    <w:rsid w:val="004867BB"/>
    <w:rsid w:val="00490D95"/>
    <w:rsid w:val="004E6218"/>
    <w:rsid w:val="005323B7"/>
    <w:rsid w:val="00536930"/>
    <w:rsid w:val="00550F48"/>
    <w:rsid w:val="00564E53"/>
    <w:rsid w:val="00597E56"/>
    <w:rsid w:val="005D5659"/>
    <w:rsid w:val="005E3396"/>
    <w:rsid w:val="00600C20"/>
    <w:rsid w:val="00604D34"/>
    <w:rsid w:val="00630D8A"/>
    <w:rsid w:val="006329B3"/>
    <w:rsid w:val="00644FE2"/>
    <w:rsid w:val="00647519"/>
    <w:rsid w:val="006504AE"/>
    <w:rsid w:val="00653135"/>
    <w:rsid w:val="00654193"/>
    <w:rsid w:val="0067640C"/>
    <w:rsid w:val="006B2AD0"/>
    <w:rsid w:val="006D1781"/>
    <w:rsid w:val="006D183C"/>
    <w:rsid w:val="006E678B"/>
    <w:rsid w:val="00702402"/>
    <w:rsid w:val="0071472A"/>
    <w:rsid w:val="0071538A"/>
    <w:rsid w:val="00723160"/>
    <w:rsid w:val="00746A02"/>
    <w:rsid w:val="00771F54"/>
    <w:rsid w:val="007757F3"/>
    <w:rsid w:val="007D29E7"/>
    <w:rsid w:val="007E3D0C"/>
    <w:rsid w:val="007E6AEB"/>
    <w:rsid w:val="0080244E"/>
    <w:rsid w:val="00804C45"/>
    <w:rsid w:val="008573BB"/>
    <w:rsid w:val="00866E06"/>
    <w:rsid w:val="0089223D"/>
    <w:rsid w:val="008973EE"/>
    <w:rsid w:val="008977D0"/>
    <w:rsid w:val="008A46D0"/>
    <w:rsid w:val="008B5CA5"/>
    <w:rsid w:val="00907EF3"/>
    <w:rsid w:val="009272D8"/>
    <w:rsid w:val="00940CD3"/>
    <w:rsid w:val="00971600"/>
    <w:rsid w:val="0097622D"/>
    <w:rsid w:val="00977722"/>
    <w:rsid w:val="00982346"/>
    <w:rsid w:val="009973B4"/>
    <w:rsid w:val="009A0715"/>
    <w:rsid w:val="009B29DE"/>
    <w:rsid w:val="009C28C1"/>
    <w:rsid w:val="009E35BD"/>
    <w:rsid w:val="009F7EED"/>
    <w:rsid w:val="00A503EF"/>
    <w:rsid w:val="00A80636"/>
    <w:rsid w:val="00A95188"/>
    <w:rsid w:val="00AA1432"/>
    <w:rsid w:val="00AB7B75"/>
    <w:rsid w:val="00AF0AAB"/>
    <w:rsid w:val="00B124D6"/>
    <w:rsid w:val="00B81685"/>
    <w:rsid w:val="00B8274B"/>
    <w:rsid w:val="00BF394A"/>
    <w:rsid w:val="00BF597E"/>
    <w:rsid w:val="00C07BD7"/>
    <w:rsid w:val="00C138B1"/>
    <w:rsid w:val="00C15F33"/>
    <w:rsid w:val="00C51A36"/>
    <w:rsid w:val="00C55228"/>
    <w:rsid w:val="00C649AA"/>
    <w:rsid w:val="00C9614B"/>
    <w:rsid w:val="00CA07AE"/>
    <w:rsid w:val="00CB54D1"/>
    <w:rsid w:val="00CC7C72"/>
    <w:rsid w:val="00CE315A"/>
    <w:rsid w:val="00CF4626"/>
    <w:rsid w:val="00D00A9B"/>
    <w:rsid w:val="00D05090"/>
    <w:rsid w:val="00D06F59"/>
    <w:rsid w:val="00D258D5"/>
    <w:rsid w:val="00D71C9A"/>
    <w:rsid w:val="00D8388C"/>
    <w:rsid w:val="00D84B96"/>
    <w:rsid w:val="00DE3704"/>
    <w:rsid w:val="00DE4E4C"/>
    <w:rsid w:val="00E16BF7"/>
    <w:rsid w:val="00E43878"/>
    <w:rsid w:val="00E6224C"/>
    <w:rsid w:val="00EB0164"/>
    <w:rsid w:val="00EB7D5D"/>
    <w:rsid w:val="00ED0F62"/>
    <w:rsid w:val="00EE0488"/>
    <w:rsid w:val="00EF2B06"/>
    <w:rsid w:val="00F12FEB"/>
    <w:rsid w:val="00F50C3B"/>
    <w:rsid w:val="00F81084"/>
    <w:rsid w:val="00FA4678"/>
    <w:rsid w:val="00FD07E2"/>
    <w:rsid w:val="00FD315D"/>
    <w:rsid w:val="00FF2AC6"/>
    <w:rsid w:val="010958A3"/>
    <w:rsid w:val="01193F68"/>
    <w:rsid w:val="01490194"/>
    <w:rsid w:val="01CA1DD6"/>
    <w:rsid w:val="01F72DC4"/>
    <w:rsid w:val="022C7D71"/>
    <w:rsid w:val="022E5707"/>
    <w:rsid w:val="029A5DCF"/>
    <w:rsid w:val="02C41B9B"/>
    <w:rsid w:val="02E13A4F"/>
    <w:rsid w:val="02E5453D"/>
    <w:rsid w:val="02FF3BEF"/>
    <w:rsid w:val="03000047"/>
    <w:rsid w:val="03176D2F"/>
    <w:rsid w:val="034D0A17"/>
    <w:rsid w:val="036E0309"/>
    <w:rsid w:val="037918F4"/>
    <w:rsid w:val="03D6465F"/>
    <w:rsid w:val="03DE3B40"/>
    <w:rsid w:val="03EB3DE7"/>
    <w:rsid w:val="04212269"/>
    <w:rsid w:val="045C528C"/>
    <w:rsid w:val="0471065F"/>
    <w:rsid w:val="04C65027"/>
    <w:rsid w:val="04E971A4"/>
    <w:rsid w:val="04F32E0F"/>
    <w:rsid w:val="05043775"/>
    <w:rsid w:val="051901C6"/>
    <w:rsid w:val="05222199"/>
    <w:rsid w:val="05B75ABF"/>
    <w:rsid w:val="05B8393A"/>
    <w:rsid w:val="060E144F"/>
    <w:rsid w:val="06183DEA"/>
    <w:rsid w:val="06A567CA"/>
    <w:rsid w:val="06C5576A"/>
    <w:rsid w:val="071C3C33"/>
    <w:rsid w:val="072E6175"/>
    <w:rsid w:val="074C1C23"/>
    <w:rsid w:val="079A3A06"/>
    <w:rsid w:val="07A6186A"/>
    <w:rsid w:val="07F66299"/>
    <w:rsid w:val="07F8131F"/>
    <w:rsid w:val="07FA7C76"/>
    <w:rsid w:val="08007EA1"/>
    <w:rsid w:val="08086BBD"/>
    <w:rsid w:val="082E191C"/>
    <w:rsid w:val="0851383E"/>
    <w:rsid w:val="088A437D"/>
    <w:rsid w:val="08B37AFA"/>
    <w:rsid w:val="08B6587C"/>
    <w:rsid w:val="08E358F1"/>
    <w:rsid w:val="09575DA5"/>
    <w:rsid w:val="09873545"/>
    <w:rsid w:val="09A91A40"/>
    <w:rsid w:val="09B85F6E"/>
    <w:rsid w:val="09F92EF5"/>
    <w:rsid w:val="0A303874"/>
    <w:rsid w:val="0A426ECD"/>
    <w:rsid w:val="0A634D84"/>
    <w:rsid w:val="0A7C7275"/>
    <w:rsid w:val="0A815B89"/>
    <w:rsid w:val="0AA833ED"/>
    <w:rsid w:val="0AAB6226"/>
    <w:rsid w:val="0B1552BC"/>
    <w:rsid w:val="0B5664F1"/>
    <w:rsid w:val="0B595F62"/>
    <w:rsid w:val="0BD93B35"/>
    <w:rsid w:val="0BDD1D56"/>
    <w:rsid w:val="0C2E706B"/>
    <w:rsid w:val="0C520637"/>
    <w:rsid w:val="0C787740"/>
    <w:rsid w:val="0C7B48CC"/>
    <w:rsid w:val="0C8B5EE6"/>
    <w:rsid w:val="0C9A53AD"/>
    <w:rsid w:val="0D1B6C4C"/>
    <w:rsid w:val="0D4C33FA"/>
    <w:rsid w:val="0D7A6822"/>
    <w:rsid w:val="0D903187"/>
    <w:rsid w:val="0D98701D"/>
    <w:rsid w:val="0DA55014"/>
    <w:rsid w:val="0DD36864"/>
    <w:rsid w:val="0E120358"/>
    <w:rsid w:val="0E143E9E"/>
    <w:rsid w:val="0E386218"/>
    <w:rsid w:val="0E3B2C02"/>
    <w:rsid w:val="0E5037BF"/>
    <w:rsid w:val="0ECE130A"/>
    <w:rsid w:val="0ED63B41"/>
    <w:rsid w:val="0EF64D01"/>
    <w:rsid w:val="0F063473"/>
    <w:rsid w:val="0F127429"/>
    <w:rsid w:val="0F507361"/>
    <w:rsid w:val="0F862DFA"/>
    <w:rsid w:val="0FA31503"/>
    <w:rsid w:val="0FA9045B"/>
    <w:rsid w:val="10357F44"/>
    <w:rsid w:val="10763554"/>
    <w:rsid w:val="108219C2"/>
    <w:rsid w:val="10833BD4"/>
    <w:rsid w:val="10AD16DA"/>
    <w:rsid w:val="110D54AC"/>
    <w:rsid w:val="11384B65"/>
    <w:rsid w:val="117139DE"/>
    <w:rsid w:val="11864BB7"/>
    <w:rsid w:val="11A708ED"/>
    <w:rsid w:val="11C4084E"/>
    <w:rsid w:val="11F040E2"/>
    <w:rsid w:val="12746FC1"/>
    <w:rsid w:val="12781CF4"/>
    <w:rsid w:val="12A201A7"/>
    <w:rsid w:val="139068C8"/>
    <w:rsid w:val="13D90B37"/>
    <w:rsid w:val="140A3F18"/>
    <w:rsid w:val="149253AC"/>
    <w:rsid w:val="14E40764"/>
    <w:rsid w:val="14E52DC6"/>
    <w:rsid w:val="14ED337A"/>
    <w:rsid w:val="152B25AC"/>
    <w:rsid w:val="15611463"/>
    <w:rsid w:val="1561762B"/>
    <w:rsid w:val="157161DF"/>
    <w:rsid w:val="159B7A6A"/>
    <w:rsid w:val="159D4C69"/>
    <w:rsid w:val="15CB6FB0"/>
    <w:rsid w:val="15D1070B"/>
    <w:rsid w:val="15D93C4C"/>
    <w:rsid w:val="160E7DA0"/>
    <w:rsid w:val="16AA0E63"/>
    <w:rsid w:val="16C04D07"/>
    <w:rsid w:val="16CD3993"/>
    <w:rsid w:val="171D7532"/>
    <w:rsid w:val="176E7CBF"/>
    <w:rsid w:val="179D53DF"/>
    <w:rsid w:val="17AD5BB0"/>
    <w:rsid w:val="1815558F"/>
    <w:rsid w:val="188D6C87"/>
    <w:rsid w:val="193A00A4"/>
    <w:rsid w:val="193E1DB0"/>
    <w:rsid w:val="194A3F60"/>
    <w:rsid w:val="1994344E"/>
    <w:rsid w:val="19C9186A"/>
    <w:rsid w:val="1A4F7882"/>
    <w:rsid w:val="1A674280"/>
    <w:rsid w:val="1A746F5A"/>
    <w:rsid w:val="1A812456"/>
    <w:rsid w:val="1A8F277E"/>
    <w:rsid w:val="1AAB3384"/>
    <w:rsid w:val="1AD129E1"/>
    <w:rsid w:val="1AF21724"/>
    <w:rsid w:val="1AF72C90"/>
    <w:rsid w:val="1B074C0E"/>
    <w:rsid w:val="1B1844F1"/>
    <w:rsid w:val="1B285CE0"/>
    <w:rsid w:val="1B2F4F5C"/>
    <w:rsid w:val="1B9A11DD"/>
    <w:rsid w:val="1BA16EF8"/>
    <w:rsid w:val="1BBF4833"/>
    <w:rsid w:val="1BEF44E8"/>
    <w:rsid w:val="1C1239C0"/>
    <w:rsid w:val="1C2218C2"/>
    <w:rsid w:val="1C3B25C2"/>
    <w:rsid w:val="1C44381A"/>
    <w:rsid w:val="1C4E0997"/>
    <w:rsid w:val="1C852968"/>
    <w:rsid w:val="1C855CF5"/>
    <w:rsid w:val="1CC76645"/>
    <w:rsid w:val="1CD6542E"/>
    <w:rsid w:val="1CDA649A"/>
    <w:rsid w:val="1CFA228F"/>
    <w:rsid w:val="1D246B30"/>
    <w:rsid w:val="1D2B531B"/>
    <w:rsid w:val="1D2D6C1B"/>
    <w:rsid w:val="1D685D68"/>
    <w:rsid w:val="1D6D3D35"/>
    <w:rsid w:val="1D723931"/>
    <w:rsid w:val="1DAC1EF4"/>
    <w:rsid w:val="1DCA7CA8"/>
    <w:rsid w:val="1DD41696"/>
    <w:rsid w:val="1DDC40E7"/>
    <w:rsid w:val="1E0B187A"/>
    <w:rsid w:val="1E0F7134"/>
    <w:rsid w:val="1E525FEA"/>
    <w:rsid w:val="1F161027"/>
    <w:rsid w:val="1F51204E"/>
    <w:rsid w:val="1F620FE9"/>
    <w:rsid w:val="1FCB751C"/>
    <w:rsid w:val="200F781F"/>
    <w:rsid w:val="201322EC"/>
    <w:rsid w:val="20403E8B"/>
    <w:rsid w:val="20704A94"/>
    <w:rsid w:val="208F7E64"/>
    <w:rsid w:val="20BA15B0"/>
    <w:rsid w:val="21264D8F"/>
    <w:rsid w:val="212E1172"/>
    <w:rsid w:val="213B3B73"/>
    <w:rsid w:val="214E3986"/>
    <w:rsid w:val="21BC0B06"/>
    <w:rsid w:val="21BF5CC6"/>
    <w:rsid w:val="225C3069"/>
    <w:rsid w:val="22810B63"/>
    <w:rsid w:val="22A021AA"/>
    <w:rsid w:val="22B52733"/>
    <w:rsid w:val="22C273F7"/>
    <w:rsid w:val="22DA7B76"/>
    <w:rsid w:val="22F40BA8"/>
    <w:rsid w:val="23234EB1"/>
    <w:rsid w:val="23281F8B"/>
    <w:rsid w:val="235B1CE8"/>
    <w:rsid w:val="23AA1797"/>
    <w:rsid w:val="23D95941"/>
    <w:rsid w:val="23ED372C"/>
    <w:rsid w:val="23FD5018"/>
    <w:rsid w:val="24460B68"/>
    <w:rsid w:val="248013A0"/>
    <w:rsid w:val="24857157"/>
    <w:rsid w:val="248C542A"/>
    <w:rsid w:val="24950DDF"/>
    <w:rsid w:val="24A92DB6"/>
    <w:rsid w:val="24BB01E6"/>
    <w:rsid w:val="24BD29A8"/>
    <w:rsid w:val="24FA582E"/>
    <w:rsid w:val="25010FB1"/>
    <w:rsid w:val="252E72B8"/>
    <w:rsid w:val="253A482A"/>
    <w:rsid w:val="254565A2"/>
    <w:rsid w:val="25A0515B"/>
    <w:rsid w:val="261160B0"/>
    <w:rsid w:val="26705351"/>
    <w:rsid w:val="27430067"/>
    <w:rsid w:val="2747275F"/>
    <w:rsid w:val="278C672D"/>
    <w:rsid w:val="27B122D1"/>
    <w:rsid w:val="28137A36"/>
    <w:rsid w:val="28B60549"/>
    <w:rsid w:val="28C90F26"/>
    <w:rsid w:val="29035382"/>
    <w:rsid w:val="29167E09"/>
    <w:rsid w:val="292D0A0B"/>
    <w:rsid w:val="294E011D"/>
    <w:rsid w:val="29B32047"/>
    <w:rsid w:val="29D86EA4"/>
    <w:rsid w:val="29DA7127"/>
    <w:rsid w:val="2A027DE6"/>
    <w:rsid w:val="2A5577BD"/>
    <w:rsid w:val="2AD81AC7"/>
    <w:rsid w:val="2AE53E2A"/>
    <w:rsid w:val="2B6F60CE"/>
    <w:rsid w:val="2B742192"/>
    <w:rsid w:val="2BB0381E"/>
    <w:rsid w:val="2BDD4AFD"/>
    <w:rsid w:val="2C33147C"/>
    <w:rsid w:val="2C6D5266"/>
    <w:rsid w:val="2C89687D"/>
    <w:rsid w:val="2CAA4A37"/>
    <w:rsid w:val="2CAC1648"/>
    <w:rsid w:val="2CF364AB"/>
    <w:rsid w:val="2CF72253"/>
    <w:rsid w:val="2CF917CE"/>
    <w:rsid w:val="2D076145"/>
    <w:rsid w:val="2D7A34D4"/>
    <w:rsid w:val="2DCD727B"/>
    <w:rsid w:val="2E16233C"/>
    <w:rsid w:val="2E43283A"/>
    <w:rsid w:val="2E4C3DE9"/>
    <w:rsid w:val="2E522369"/>
    <w:rsid w:val="2E536FFA"/>
    <w:rsid w:val="2E77080E"/>
    <w:rsid w:val="2E7E795F"/>
    <w:rsid w:val="2F787CCB"/>
    <w:rsid w:val="2F7B2B7C"/>
    <w:rsid w:val="2F946775"/>
    <w:rsid w:val="2FDD711B"/>
    <w:rsid w:val="303401FF"/>
    <w:rsid w:val="3039163C"/>
    <w:rsid w:val="30841D02"/>
    <w:rsid w:val="30893317"/>
    <w:rsid w:val="30AE6613"/>
    <w:rsid w:val="30C911A9"/>
    <w:rsid w:val="30D055A0"/>
    <w:rsid w:val="311E4660"/>
    <w:rsid w:val="3153558D"/>
    <w:rsid w:val="316C505C"/>
    <w:rsid w:val="31900ED3"/>
    <w:rsid w:val="31B3629F"/>
    <w:rsid w:val="326A6AC0"/>
    <w:rsid w:val="32896AD9"/>
    <w:rsid w:val="32BF189B"/>
    <w:rsid w:val="332E0031"/>
    <w:rsid w:val="33681939"/>
    <w:rsid w:val="337F0482"/>
    <w:rsid w:val="34615113"/>
    <w:rsid w:val="34B46137"/>
    <w:rsid w:val="34B839F4"/>
    <w:rsid w:val="35190968"/>
    <w:rsid w:val="351F57C1"/>
    <w:rsid w:val="35201FA7"/>
    <w:rsid w:val="35B409BF"/>
    <w:rsid w:val="363C2CDE"/>
    <w:rsid w:val="36C0026D"/>
    <w:rsid w:val="36D9320E"/>
    <w:rsid w:val="36E872BD"/>
    <w:rsid w:val="37936572"/>
    <w:rsid w:val="37B71606"/>
    <w:rsid w:val="37BA3220"/>
    <w:rsid w:val="380F2A66"/>
    <w:rsid w:val="38324371"/>
    <w:rsid w:val="386E4740"/>
    <w:rsid w:val="386F114A"/>
    <w:rsid w:val="388136A4"/>
    <w:rsid w:val="389A296C"/>
    <w:rsid w:val="38AB10A9"/>
    <w:rsid w:val="38B5582D"/>
    <w:rsid w:val="38C830B2"/>
    <w:rsid w:val="38F34CE6"/>
    <w:rsid w:val="390628F0"/>
    <w:rsid w:val="39271F2D"/>
    <w:rsid w:val="39764DF7"/>
    <w:rsid w:val="399540B5"/>
    <w:rsid w:val="39BF0F8B"/>
    <w:rsid w:val="39DD4B0E"/>
    <w:rsid w:val="39F33225"/>
    <w:rsid w:val="3A1F30FA"/>
    <w:rsid w:val="3AF64658"/>
    <w:rsid w:val="3B230E29"/>
    <w:rsid w:val="3B8F6CEA"/>
    <w:rsid w:val="3C5F410C"/>
    <w:rsid w:val="3C9700B3"/>
    <w:rsid w:val="3D08070C"/>
    <w:rsid w:val="3D1666F9"/>
    <w:rsid w:val="3D4B2C49"/>
    <w:rsid w:val="3DDA129D"/>
    <w:rsid w:val="3DDB7F76"/>
    <w:rsid w:val="3E171F65"/>
    <w:rsid w:val="3E646AC5"/>
    <w:rsid w:val="3E66231C"/>
    <w:rsid w:val="3E833CAB"/>
    <w:rsid w:val="3E9979DD"/>
    <w:rsid w:val="3EC466A4"/>
    <w:rsid w:val="3EF27664"/>
    <w:rsid w:val="3F125401"/>
    <w:rsid w:val="3F230387"/>
    <w:rsid w:val="3F766881"/>
    <w:rsid w:val="3FC51732"/>
    <w:rsid w:val="3FF161BC"/>
    <w:rsid w:val="3FF7019B"/>
    <w:rsid w:val="40211092"/>
    <w:rsid w:val="40307330"/>
    <w:rsid w:val="40545968"/>
    <w:rsid w:val="406526A2"/>
    <w:rsid w:val="408376E5"/>
    <w:rsid w:val="40BA275F"/>
    <w:rsid w:val="410A19BE"/>
    <w:rsid w:val="414B2206"/>
    <w:rsid w:val="41865DF9"/>
    <w:rsid w:val="41C61D04"/>
    <w:rsid w:val="41D27513"/>
    <w:rsid w:val="420449A8"/>
    <w:rsid w:val="420E26AF"/>
    <w:rsid w:val="425E1707"/>
    <w:rsid w:val="4291299B"/>
    <w:rsid w:val="42D0288D"/>
    <w:rsid w:val="42D87AB4"/>
    <w:rsid w:val="42FE7B49"/>
    <w:rsid w:val="433150B9"/>
    <w:rsid w:val="435247B1"/>
    <w:rsid w:val="435F57D9"/>
    <w:rsid w:val="43DE430C"/>
    <w:rsid w:val="44106F0A"/>
    <w:rsid w:val="44544875"/>
    <w:rsid w:val="445B69BC"/>
    <w:rsid w:val="445E4D62"/>
    <w:rsid w:val="448A1023"/>
    <w:rsid w:val="44BD5563"/>
    <w:rsid w:val="44D96FA2"/>
    <w:rsid w:val="45282132"/>
    <w:rsid w:val="45577D3F"/>
    <w:rsid w:val="456E2EF0"/>
    <w:rsid w:val="457E1BBE"/>
    <w:rsid w:val="45816781"/>
    <w:rsid w:val="45A774E8"/>
    <w:rsid w:val="45CE0756"/>
    <w:rsid w:val="45E66BA3"/>
    <w:rsid w:val="45E86A09"/>
    <w:rsid w:val="46540702"/>
    <w:rsid w:val="4675651D"/>
    <w:rsid w:val="467A3427"/>
    <w:rsid w:val="46B34892"/>
    <w:rsid w:val="46C96420"/>
    <w:rsid w:val="46F82065"/>
    <w:rsid w:val="46FA7DDB"/>
    <w:rsid w:val="470F00C5"/>
    <w:rsid w:val="47B30696"/>
    <w:rsid w:val="47C428A7"/>
    <w:rsid w:val="48001C86"/>
    <w:rsid w:val="482F7789"/>
    <w:rsid w:val="4843470A"/>
    <w:rsid w:val="484404B8"/>
    <w:rsid w:val="48610107"/>
    <w:rsid w:val="487E1AFA"/>
    <w:rsid w:val="48A9566E"/>
    <w:rsid w:val="495C13D7"/>
    <w:rsid w:val="49B73807"/>
    <w:rsid w:val="49D1586C"/>
    <w:rsid w:val="49EB30AE"/>
    <w:rsid w:val="4A030906"/>
    <w:rsid w:val="4A735F6D"/>
    <w:rsid w:val="4ABD60CB"/>
    <w:rsid w:val="4ADA6967"/>
    <w:rsid w:val="4B022574"/>
    <w:rsid w:val="4B2662C7"/>
    <w:rsid w:val="4B374964"/>
    <w:rsid w:val="4B69363E"/>
    <w:rsid w:val="4B6A050A"/>
    <w:rsid w:val="4B7D7C65"/>
    <w:rsid w:val="4BAA77A9"/>
    <w:rsid w:val="4BB73110"/>
    <w:rsid w:val="4BF30500"/>
    <w:rsid w:val="4C031F05"/>
    <w:rsid w:val="4C170A3F"/>
    <w:rsid w:val="4C3E7395"/>
    <w:rsid w:val="4C8B7CC0"/>
    <w:rsid w:val="4C91077F"/>
    <w:rsid w:val="4CAA5009"/>
    <w:rsid w:val="4CAB3485"/>
    <w:rsid w:val="4CBE6819"/>
    <w:rsid w:val="4CD07A59"/>
    <w:rsid w:val="4CFC6188"/>
    <w:rsid w:val="4D033009"/>
    <w:rsid w:val="4D832678"/>
    <w:rsid w:val="4DB22D1E"/>
    <w:rsid w:val="4DBB5075"/>
    <w:rsid w:val="4DCB3D65"/>
    <w:rsid w:val="4E256E11"/>
    <w:rsid w:val="4E31075B"/>
    <w:rsid w:val="4EA96D5C"/>
    <w:rsid w:val="4EC52616"/>
    <w:rsid w:val="4EF86CDC"/>
    <w:rsid w:val="4F5703B6"/>
    <w:rsid w:val="4F6F2AE4"/>
    <w:rsid w:val="4F8A3294"/>
    <w:rsid w:val="4FAC5301"/>
    <w:rsid w:val="4FE03365"/>
    <w:rsid w:val="50015CFF"/>
    <w:rsid w:val="50DB4FDD"/>
    <w:rsid w:val="50EB084D"/>
    <w:rsid w:val="50F42F69"/>
    <w:rsid w:val="50F75AB7"/>
    <w:rsid w:val="50FA3545"/>
    <w:rsid w:val="511738AF"/>
    <w:rsid w:val="51391CFD"/>
    <w:rsid w:val="514A0130"/>
    <w:rsid w:val="518A0651"/>
    <w:rsid w:val="51E20D0A"/>
    <w:rsid w:val="5204584A"/>
    <w:rsid w:val="522151C2"/>
    <w:rsid w:val="522D6EDC"/>
    <w:rsid w:val="52490CDB"/>
    <w:rsid w:val="529B0F16"/>
    <w:rsid w:val="52C81CCD"/>
    <w:rsid w:val="52F67E99"/>
    <w:rsid w:val="533C39BE"/>
    <w:rsid w:val="53AF2E81"/>
    <w:rsid w:val="53C9104B"/>
    <w:rsid w:val="5422309A"/>
    <w:rsid w:val="542931F5"/>
    <w:rsid w:val="543A45B1"/>
    <w:rsid w:val="546D25A1"/>
    <w:rsid w:val="54CA7F73"/>
    <w:rsid w:val="54FF663B"/>
    <w:rsid w:val="55021D5F"/>
    <w:rsid w:val="5511451E"/>
    <w:rsid w:val="55202B85"/>
    <w:rsid w:val="558E2EEB"/>
    <w:rsid w:val="55AA52D5"/>
    <w:rsid w:val="55D04083"/>
    <w:rsid w:val="56174D42"/>
    <w:rsid w:val="56727C5A"/>
    <w:rsid w:val="568B7F47"/>
    <w:rsid w:val="56BA5450"/>
    <w:rsid w:val="56C40996"/>
    <w:rsid w:val="56D75E4E"/>
    <w:rsid w:val="56EF2752"/>
    <w:rsid w:val="57202B61"/>
    <w:rsid w:val="581648D9"/>
    <w:rsid w:val="58667F92"/>
    <w:rsid w:val="589F008D"/>
    <w:rsid w:val="58BC1282"/>
    <w:rsid w:val="58C0712A"/>
    <w:rsid w:val="59277F94"/>
    <w:rsid w:val="59305DD0"/>
    <w:rsid w:val="593A14B2"/>
    <w:rsid w:val="598135EA"/>
    <w:rsid w:val="59A51C88"/>
    <w:rsid w:val="59D40917"/>
    <w:rsid w:val="59EC0E65"/>
    <w:rsid w:val="5A0543CC"/>
    <w:rsid w:val="5A3B0388"/>
    <w:rsid w:val="5A6F053B"/>
    <w:rsid w:val="5A7E58CF"/>
    <w:rsid w:val="5A813E7E"/>
    <w:rsid w:val="5AB97E8A"/>
    <w:rsid w:val="5AD837C2"/>
    <w:rsid w:val="5ADF3251"/>
    <w:rsid w:val="5B0D6D12"/>
    <w:rsid w:val="5B337833"/>
    <w:rsid w:val="5B473D86"/>
    <w:rsid w:val="5B637E4E"/>
    <w:rsid w:val="5B812154"/>
    <w:rsid w:val="5B967670"/>
    <w:rsid w:val="5C2E484F"/>
    <w:rsid w:val="5C3F4D49"/>
    <w:rsid w:val="5C8705A7"/>
    <w:rsid w:val="5CB77CE0"/>
    <w:rsid w:val="5D2D3CAA"/>
    <w:rsid w:val="5D5112D1"/>
    <w:rsid w:val="5D5705EF"/>
    <w:rsid w:val="5D89639A"/>
    <w:rsid w:val="5DE4031C"/>
    <w:rsid w:val="5DF94E65"/>
    <w:rsid w:val="5E3F49A2"/>
    <w:rsid w:val="5EA12B9A"/>
    <w:rsid w:val="5EB97191"/>
    <w:rsid w:val="5EBF77FB"/>
    <w:rsid w:val="5EC1476C"/>
    <w:rsid w:val="5ED247F2"/>
    <w:rsid w:val="5F1678FD"/>
    <w:rsid w:val="5F420484"/>
    <w:rsid w:val="5F4773EF"/>
    <w:rsid w:val="5F4C6F07"/>
    <w:rsid w:val="5F761511"/>
    <w:rsid w:val="5FBE3907"/>
    <w:rsid w:val="601278B9"/>
    <w:rsid w:val="60311B44"/>
    <w:rsid w:val="60E72F4A"/>
    <w:rsid w:val="60ED7FE5"/>
    <w:rsid w:val="60F84D1C"/>
    <w:rsid w:val="610E3D12"/>
    <w:rsid w:val="613B0CD5"/>
    <w:rsid w:val="613B7A6B"/>
    <w:rsid w:val="617577DF"/>
    <w:rsid w:val="61B10610"/>
    <w:rsid w:val="61E97304"/>
    <w:rsid w:val="61EC2A2D"/>
    <w:rsid w:val="62324538"/>
    <w:rsid w:val="62A95217"/>
    <w:rsid w:val="63366D3A"/>
    <w:rsid w:val="634A432B"/>
    <w:rsid w:val="634A5486"/>
    <w:rsid w:val="63626E20"/>
    <w:rsid w:val="636C6083"/>
    <w:rsid w:val="637F63D5"/>
    <w:rsid w:val="63EC1F57"/>
    <w:rsid w:val="63FD5DAD"/>
    <w:rsid w:val="64951BB0"/>
    <w:rsid w:val="649C18BC"/>
    <w:rsid w:val="64B4295C"/>
    <w:rsid w:val="64C45877"/>
    <w:rsid w:val="64F63EA2"/>
    <w:rsid w:val="6534665F"/>
    <w:rsid w:val="65BB6B23"/>
    <w:rsid w:val="65C2144D"/>
    <w:rsid w:val="65E94351"/>
    <w:rsid w:val="65F05674"/>
    <w:rsid w:val="660C7536"/>
    <w:rsid w:val="6619138B"/>
    <w:rsid w:val="661D7095"/>
    <w:rsid w:val="6626416E"/>
    <w:rsid w:val="66616DB8"/>
    <w:rsid w:val="668651BA"/>
    <w:rsid w:val="67166BED"/>
    <w:rsid w:val="67211344"/>
    <w:rsid w:val="674A1CC6"/>
    <w:rsid w:val="676559A2"/>
    <w:rsid w:val="67832361"/>
    <w:rsid w:val="67B91A41"/>
    <w:rsid w:val="67CC4ADE"/>
    <w:rsid w:val="67F41EA7"/>
    <w:rsid w:val="688B15E3"/>
    <w:rsid w:val="68A04D44"/>
    <w:rsid w:val="69080D09"/>
    <w:rsid w:val="693D0E0D"/>
    <w:rsid w:val="6943495C"/>
    <w:rsid w:val="69984602"/>
    <w:rsid w:val="6A34275E"/>
    <w:rsid w:val="6A4018F4"/>
    <w:rsid w:val="6A4218F0"/>
    <w:rsid w:val="6A507957"/>
    <w:rsid w:val="6A53066E"/>
    <w:rsid w:val="6BB02EF2"/>
    <w:rsid w:val="6BC863EA"/>
    <w:rsid w:val="6BD73AAA"/>
    <w:rsid w:val="6BFC0694"/>
    <w:rsid w:val="6C695C1E"/>
    <w:rsid w:val="6C995C8B"/>
    <w:rsid w:val="6CBF16B4"/>
    <w:rsid w:val="6CCA0F78"/>
    <w:rsid w:val="6CFE1145"/>
    <w:rsid w:val="6D381264"/>
    <w:rsid w:val="6D7376C6"/>
    <w:rsid w:val="6D9D577A"/>
    <w:rsid w:val="6DA33118"/>
    <w:rsid w:val="6DFB7CDB"/>
    <w:rsid w:val="6E8D64FA"/>
    <w:rsid w:val="6EE54AA1"/>
    <w:rsid w:val="6F104094"/>
    <w:rsid w:val="6F250FFB"/>
    <w:rsid w:val="6F452D5D"/>
    <w:rsid w:val="6F6430DC"/>
    <w:rsid w:val="6F7C42FD"/>
    <w:rsid w:val="6F844904"/>
    <w:rsid w:val="6FA700C5"/>
    <w:rsid w:val="6FC74D96"/>
    <w:rsid w:val="70454EEB"/>
    <w:rsid w:val="704A4309"/>
    <w:rsid w:val="7067267F"/>
    <w:rsid w:val="70767130"/>
    <w:rsid w:val="70F87C93"/>
    <w:rsid w:val="70FD709F"/>
    <w:rsid w:val="712D7F39"/>
    <w:rsid w:val="719458B3"/>
    <w:rsid w:val="719B04B7"/>
    <w:rsid w:val="71D84016"/>
    <w:rsid w:val="721510B4"/>
    <w:rsid w:val="723E1D97"/>
    <w:rsid w:val="72426B91"/>
    <w:rsid w:val="72AF6C02"/>
    <w:rsid w:val="72D450E2"/>
    <w:rsid w:val="72D52792"/>
    <w:rsid w:val="730E33AC"/>
    <w:rsid w:val="732B7AB2"/>
    <w:rsid w:val="735B2F9A"/>
    <w:rsid w:val="737E4130"/>
    <w:rsid w:val="73871AC0"/>
    <w:rsid w:val="73D64E3C"/>
    <w:rsid w:val="73DE27B6"/>
    <w:rsid w:val="73F04154"/>
    <w:rsid w:val="741B10E4"/>
    <w:rsid w:val="742358F6"/>
    <w:rsid w:val="742A6004"/>
    <w:rsid w:val="743E2592"/>
    <w:rsid w:val="74556C86"/>
    <w:rsid w:val="746033ED"/>
    <w:rsid w:val="74722634"/>
    <w:rsid w:val="74D51940"/>
    <w:rsid w:val="74E81968"/>
    <w:rsid w:val="750057AB"/>
    <w:rsid w:val="754C525B"/>
    <w:rsid w:val="755D6B14"/>
    <w:rsid w:val="75602B7E"/>
    <w:rsid w:val="76131C94"/>
    <w:rsid w:val="76397D2F"/>
    <w:rsid w:val="7649606F"/>
    <w:rsid w:val="764C5811"/>
    <w:rsid w:val="76A8515D"/>
    <w:rsid w:val="76CB5BB7"/>
    <w:rsid w:val="770F0868"/>
    <w:rsid w:val="772E3311"/>
    <w:rsid w:val="77540E5C"/>
    <w:rsid w:val="781E1596"/>
    <w:rsid w:val="785278E5"/>
    <w:rsid w:val="786249DB"/>
    <w:rsid w:val="78D247E1"/>
    <w:rsid w:val="79586EA1"/>
    <w:rsid w:val="79660D08"/>
    <w:rsid w:val="79892815"/>
    <w:rsid w:val="79962DA2"/>
    <w:rsid w:val="7A9B1794"/>
    <w:rsid w:val="7AD22DF5"/>
    <w:rsid w:val="7B890339"/>
    <w:rsid w:val="7BBD4F81"/>
    <w:rsid w:val="7BD54DC2"/>
    <w:rsid w:val="7C70791E"/>
    <w:rsid w:val="7C79720C"/>
    <w:rsid w:val="7C924EE0"/>
    <w:rsid w:val="7C9A0293"/>
    <w:rsid w:val="7CC74A63"/>
    <w:rsid w:val="7D034C2B"/>
    <w:rsid w:val="7D0663CE"/>
    <w:rsid w:val="7D0E3447"/>
    <w:rsid w:val="7D2012C2"/>
    <w:rsid w:val="7D6B591F"/>
    <w:rsid w:val="7D88585F"/>
    <w:rsid w:val="7E3B26F9"/>
    <w:rsid w:val="7E467259"/>
    <w:rsid w:val="7E6C26DD"/>
    <w:rsid w:val="7EB92ABB"/>
    <w:rsid w:val="7ECE1D5B"/>
    <w:rsid w:val="7EEF4A4B"/>
    <w:rsid w:val="7F240E1E"/>
    <w:rsid w:val="7F496C46"/>
    <w:rsid w:val="7FF27E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adjustRightInd w:val="0"/>
      <w:spacing w:before="260" w:after="260" w:line="416" w:lineRule="atLeast"/>
      <w:textAlignment w:val="baseline"/>
      <w:outlineLvl w:val="2"/>
    </w:pPr>
    <w:rPr>
      <w:b/>
      <w:bCs/>
      <w:kern w:val="0"/>
      <w:sz w:val="28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5">
    <w:name w:val="Body Text Indent"/>
    <w:basedOn w:val="1"/>
    <w:qFormat/>
    <w:uiPriority w:val="0"/>
    <w:pPr>
      <w:ind w:firstLine="420"/>
    </w:pPr>
    <w:rPr>
      <w:szCs w:val="24"/>
    </w:rPr>
  </w:style>
  <w:style w:type="paragraph" w:styleId="6">
    <w:name w:val="Block Text"/>
    <w:basedOn w:val="1"/>
    <w:qFormat/>
    <w:uiPriority w:val="99"/>
    <w:pPr>
      <w:tabs>
        <w:tab w:val="left" w:pos="709"/>
        <w:tab w:val="left" w:pos="1069"/>
        <w:tab w:val="left" w:pos="2149"/>
      </w:tabs>
      <w:ind w:left="1429" w:right="194"/>
    </w:pPr>
    <w:rPr>
      <w:rFonts w:ascii="楷体_GB2312" w:eastAsia="楷体_GB2312"/>
      <w:sz w:val="24"/>
    </w:rPr>
  </w:style>
  <w:style w:type="paragraph" w:styleId="7">
    <w:name w:val="Plain Text"/>
    <w:basedOn w:val="1"/>
    <w:qFormat/>
    <w:uiPriority w:val="0"/>
    <w:pPr>
      <w:jc w:val="both"/>
    </w:pPr>
    <w:rPr>
      <w:rFonts w:ascii="宋体" w:hAnsi="Courier New" w:eastAsia="宋体"/>
      <w:szCs w:val="24"/>
    </w:rPr>
  </w:style>
  <w:style w:type="paragraph" w:styleId="8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rPr>
      <w:color w:val="000000"/>
      <w:kern w:val="0"/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页眉 Char"/>
    <w:basedOn w:val="14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4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14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9">
    <w:name w:val="Table Paragraph"/>
    <w:basedOn w:val="1"/>
    <w:unhideWhenUsed/>
    <w:qFormat/>
    <w:uiPriority w:val="1"/>
    <w:rPr>
      <w:color w:val="000000"/>
      <w:kern w:val="0"/>
      <w:sz w:val="24"/>
      <w:szCs w:val="24"/>
    </w:rPr>
  </w:style>
  <w:style w:type="character" w:customStyle="1" w:styleId="20">
    <w:name w:val="占位符文本1"/>
    <w:basedOn w:val="14"/>
    <w:semiHidden/>
    <w:qFormat/>
    <w:uiPriority w:val="99"/>
    <w:rPr>
      <w:color w:val="808080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2">
    <w:name w:val="info-content-text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157081-1272-469A-9657-2AEBD7D169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40</Pages>
  <Words>3264</Words>
  <Characters>18611</Characters>
  <Lines>155</Lines>
  <Paragraphs>43</Paragraphs>
  <TotalTime>1</TotalTime>
  <ScaleCrop>false</ScaleCrop>
  <LinksUpToDate>false</LinksUpToDate>
  <CharactersWithSpaces>21832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叶子</cp:lastModifiedBy>
  <dcterms:modified xsi:type="dcterms:W3CDTF">2021-12-16T02:39:25Z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31A7ED2DA18A459FA3BF6DAEA942D5F2</vt:lpwstr>
  </property>
</Properties>
</file>