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228"/>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2" w:type="dxa"/>
            <w:vMerge w:val="restart"/>
            <w:vAlign w:val="center"/>
          </w:tcPr>
          <w:p>
            <w:pPr>
              <w:spacing w:before="120" w:line="360" w:lineRule="auto"/>
              <w:jc w:val="center"/>
              <w:rPr>
                <w:rFonts w:ascii="宋体" w:hAnsi="宋体" w:cs="宋体"/>
                <w:szCs w:val="21"/>
              </w:rPr>
            </w:pPr>
            <w:r>
              <w:rPr>
                <w:rFonts w:hint="eastAsia" w:ascii="宋体" w:hAnsi="宋体" w:cs="宋体"/>
                <w:szCs w:val="21"/>
              </w:rPr>
              <w:t>过程与活动、</w:t>
            </w:r>
          </w:p>
          <w:p>
            <w:pPr>
              <w:spacing w:line="360" w:lineRule="auto"/>
              <w:jc w:val="center"/>
              <w:rPr>
                <w:rFonts w:ascii="宋体" w:hAnsi="宋体" w:cs="宋体"/>
                <w:szCs w:val="21"/>
              </w:rPr>
            </w:pPr>
            <w:r>
              <w:rPr>
                <w:rFonts w:hint="eastAsia" w:ascii="宋体" w:hAnsi="宋体" w:cs="宋体"/>
                <w:szCs w:val="21"/>
              </w:rPr>
              <w:t>抽样计划</w:t>
            </w:r>
          </w:p>
        </w:tc>
        <w:tc>
          <w:tcPr>
            <w:tcW w:w="1228" w:type="dxa"/>
            <w:vMerge w:val="restart"/>
            <w:vAlign w:val="center"/>
          </w:tcPr>
          <w:p>
            <w:pPr>
              <w:spacing w:line="360" w:lineRule="auto"/>
              <w:rPr>
                <w:rFonts w:ascii="宋体" w:hAnsi="宋体" w:cs="宋体"/>
                <w:szCs w:val="21"/>
              </w:rPr>
            </w:pPr>
            <w:r>
              <w:rPr>
                <w:rFonts w:hint="eastAsia" w:ascii="宋体" w:hAnsi="宋体" w:cs="宋体"/>
                <w:szCs w:val="21"/>
              </w:rPr>
              <w:t>涉及</w:t>
            </w:r>
          </w:p>
          <w:p>
            <w:pPr>
              <w:spacing w:line="360" w:lineRule="auto"/>
              <w:rPr>
                <w:rFonts w:ascii="宋体" w:hAnsi="宋体" w:cs="宋体"/>
                <w:szCs w:val="21"/>
              </w:rPr>
            </w:pPr>
            <w:r>
              <w:rPr>
                <w:rFonts w:hint="eastAsia" w:ascii="宋体" w:hAnsi="宋体" w:cs="宋体"/>
                <w:szCs w:val="21"/>
              </w:rPr>
              <w:t>条款</w:t>
            </w:r>
          </w:p>
        </w:tc>
        <w:tc>
          <w:tcPr>
            <w:tcW w:w="10943"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 xml:space="preserve">受审核部门：管理层    </w:t>
            </w:r>
            <w:r>
              <w:rPr>
                <w:rFonts w:hint="eastAsia" w:ascii="宋体" w:hAnsi="宋体" w:cs="宋体"/>
                <w:szCs w:val="21"/>
                <w:lang w:val="en-US" w:eastAsia="zh-CN"/>
              </w:rPr>
              <w:t xml:space="preserve">       </w:t>
            </w:r>
            <w:r>
              <w:rPr>
                <w:rFonts w:hint="eastAsia" w:ascii="宋体" w:hAnsi="宋体" w:cs="宋体"/>
                <w:szCs w:val="21"/>
              </w:rPr>
              <w:t>总经理：</w:t>
            </w:r>
            <w:r>
              <w:rPr>
                <w:rFonts w:hint="eastAsia" w:ascii="宋体" w:hAnsi="宋体" w:cs="宋体"/>
                <w:szCs w:val="21"/>
                <w:lang w:val="en-US" w:eastAsia="zh-CN"/>
              </w:rPr>
              <w:t>田钰然</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管理者代表：</w:t>
            </w:r>
            <w:r>
              <w:rPr>
                <w:rFonts w:hint="eastAsia" w:ascii="宋体" w:hAnsi="宋体"/>
                <w:bCs/>
                <w:szCs w:val="21"/>
                <w:lang w:val="en-US" w:eastAsia="zh-CN"/>
              </w:rPr>
              <w:t>武林静</w:t>
            </w:r>
          </w:p>
        </w:tc>
        <w:tc>
          <w:tcPr>
            <w:tcW w:w="646" w:type="dxa"/>
            <w:vMerge w:val="restart"/>
            <w:vAlign w:val="center"/>
          </w:tcPr>
          <w:p>
            <w:pPr>
              <w:spacing w:line="360" w:lineRule="auto"/>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rPr>
                <w:rFonts w:ascii="宋体" w:hAnsi="宋体" w:cs="宋体"/>
                <w:szCs w:val="21"/>
              </w:rPr>
            </w:pPr>
            <w:r>
              <w:rPr>
                <w:rFonts w:hint="eastAsia" w:ascii="宋体" w:hAnsi="宋体" w:cs="宋体"/>
                <w:szCs w:val="21"/>
              </w:rPr>
              <w:t>审核员：审核员：</w:t>
            </w:r>
            <w:r>
              <w:rPr>
                <w:rFonts w:hint="eastAsia" w:ascii="宋体" w:hAnsi="宋体" w:cs="宋体"/>
                <w:szCs w:val="21"/>
                <w:lang w:val="en-US" w:eastAsia="zh-CN"/>
              </w:rPr>
              <w:t>郭力</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审核时间：20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w:t>
            </w:r>
            <w:r>
              <w:rPr>
                <w:rFonts w:hint="eastAsia" w:ascii="宋体" w:hAnsi="宋体" w:cs="宋体"/>
                <w:szCs w:val="21"/>
                <w:lang w:val="en-US" w:eastAsia="zh-CN"/>
              </w:rPr>
              <w:t>7</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Merge w:val="continue"/>
            <w:vAlign w:val="center"/>
          </w:tcPr>
          <w:p>
            <w:pPr>
              <w:spacing w:line="360" w:lineRule="auto"/>
              <w:rPr>
                <w:rFonts w:ascii="宋体" w:hAnsi="宋体" w:cs="宋体"/>
                <w:szCs w:val="21"/>
              </w:rPr>
            </w:pPr>
          </w:p>
        </w:tc>
        <w:tc>
          <w:tcPr>
            <w:tcW w:w="1228" w:type="dxa"/>
            <w:vMerge w:val="continue"/>
            <w:vAlign w:val="center"/>
          </w:tcPr>
          <w:p>
            <w:pPr>
              <w:spacing w:line="360" w:lineRule="auto"/>
              <w:rPr>
                <w:rFonts w:ascii="宋体" w:hAnsi="宋体" w:cs="宋体"/>
                <w:szCs w:val="21"/>
              </w:rPr>
            </w:pPr>
          </w:p>
        </w:tc>
        <w:tc>
          <w:tcPr>
            <w:tcW w:w="10943" w:type="dxa"/>
            <w:vAlign w:val="center"/>
          </w:tcPr>
          <w:p>
            <w:pPr>
              <w:spacing w:line="360" w:lineRule="auto"/>
              <w:jc w:val="left"/>
              <w:rPr>
                <w:rFonts w:hint="eastAsia" w:ascii="宋体" w:hAnsi="宋体"/>
                <w:szCs w:val="21"/>
              </w:rPr>
            </w:pPr>
            <w:r>
              <w:rPr>
                <w:rFonts w:hint="eastAsia" w:ascii="宋体" w:hAnsi="宋体"/>
                <w:szCs w:val="21"/>
              </w:rPr>
              <w:t>审核条款：</w:t>
            </w:r>
          </w:p>
          <w:p>
            <w:pPr>
              <w:spacing w:line="360" w:lineRule="auto"/>
              <w:jc w:val="left"/>
              <w:rPr>
                <w:rFonts w:hint="eastAsia" w:ascii="宋体" w:hAnsi="宋体"/>
                <w:szCs w:val="21"/>
              </w:rPr>
            </w:pPr>
            <w:r>
              <w:rPr>
                <w:rFonts w:hint="eastAsia" w:ascii="宋体" w:hAnsi="宋体"/>
                <w:szCs w:val="21"/>
              </w:rPr>
              <w:t>4.1；4.2；4.3；4.4；5.1；5.2；5.3；6.1；6.2；6.3；7.1.1；7.4；9.2；9.3；10.1；10.3</w:t>
            </w:r>
          </w:p>
          <w:p>
            <w:pPr>
              <w:spacing w:line="360" w:lineRule="auto"/>
              <w:jc w:val="left"/>
              <w:rPr>
                <w:rFonts w:ascii="宋体" w:hAnsi="宋体" w:cs="宋体"/>
                <w:szCs w:val="21"/>
              </w:rPr>
            </w:pPr>
            <w:r>
              <w:rPr>
                <w:rFonts w:hint="eastAsia" w:ascii="宋体" w:hAnsi="宋体" w:eastAsia="宋体" w:cs="宋体"/>
                <w:sz w:val="21"/>
                <w:szCs w:val="21"/>
              </w:rPr>
              <w:t>国家/地方监督抽查情况；顾客满意、相关方投诉及处理情况；验证企业相关资质证明的有效性，</w:t>
            </w:r>
            <w:r>
              <w:rPr>
                <w:rFonts w:hint="eastAsia" w:ascii="宋体" w:hAnsi="宋体" w:cs="宋体"/>
                <w:sz w:val="21"/>
                <w:szCs w:val="21"/>
                <w:lang w:val="en-US" w:eastAsia="zh-CN"/>
              </w:rPr>
              <w:t>一阶段审核</w:t>
            </w:r>
            <w:r>
              <w:rPr>
                <w:rFonts w:hint="eastAsia" w:ascii="宋体" w:hAnsi="宋体" w:eastAsia="宋体" w:cs="宋体"/>
                <w:sz w:val="21"/>
                <w:szCs w:val="21"/>
              </w:rPr>
              <w:t>问题验证；</w:t>
            </w:r>
          </w:p>
        </w:tc>
        <w:tc>
          <w:tcPr>
            <w:tcW w:w="646" w:type="dxa"/>
            <w:vMerge w:val="continue"/>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Theme="minorEastAsia" w:hAnsiTheme="minorEastAsia" w:eastAsiaTheme="minorEastAsia"/>
                <w:szCs w:val="24"/>
              </w:rPr>
              <w:t>企业基本信息</w:t>
            </w:r>
          </w:p>
        </w:tc>
        <w:tc>
          <w:tcPr>
            <w:tcW w:w="1228" w:type="dxa"/>
            <w:vAlign w:val="center"/>
          </w:tcPr>
          <w:p>
            <w:pPr>
              <w:spacing w:line="360" w:lineRule="auto"/>
              <w:rPr>
                <w:rFonts w:ascii="宋体" w:hAnsi="宋体" w:cs="宋体"/>
                <w:szCs w:val="21"/>
              </w:rPr>
            </w:pPr>
          </w:p>
        </w:tc>
        <w:tc>
          <w:tcPr>
            <w:tcW w:w="10943" w:type="dxa"/>
            <w:vAlign w:val="center"/>
          </w:tcPr>
          <w:p>
            <w:pPr>
              <w:spacing w:line="360" w:lineRule="auto"/>
            </w:pPr>
            <w:r>
              <w:rPr>
                <w:rFonts w:hint="eastAsia"/>
              </w:rPr>
              <w:t>面谈人员：最管理者，总经理：</w:t>
            </w:r>
            <w:r>
              <w:rPr>
                <w:rFonts w:hint="eastAsia"/>
                <w:lang w:eastAsia="zh-CN"/>
              </w:rPr>
              <w:t>田钰然</w:t>
            </w:r>
            <w:r>
              <w:rPr>
                <w:rFonts w:hint="eastAsia"/>
              </w:rPr>
              <w:t>、管代：</w:t>
            </w:r>
            <w:r>
              <w:rPr>
                <w:rFonts w:hint="eastAsia"/>
                <w:lang w:eastAsia="zh-CN"/>
              </w:rPr>
              <w:t>武林静</w:t>
            </w:r>
            <w:r>
              <w:rPr>
                <w:rFonts w:hint="eastAsia"/>
              </w:rPr>
              <w:t>，</w:t>
            </w:r>
          </w:p>
          <w:p>
            <w:pPr>
              <w:spacing w:line="360" w:lineRule="auto"/>
              <w:jc w:val="left"/>
              <w:rPr>
                <w:rFonts w:hint="eastAsia" w:ascii="宋体" w:hAnsi="宋体" w:cs="宋体"/>
                <w:szCs w:val="21"/>
              </w:rPr>
            </w:pPr>
            <w:r>
              <w:rPr>
                <w:rFonts w:hint="eastAsia" w:ascii="宋体" w:hAnsi="宋体"/>
                <w:szCs w:val="21"/>
              </w:rPr>
              <w:t>公司名称：</w:t>
            </w:r>
            <w:r>
              <w:rPr>
                <w:rFonts w:hint="eastAsia"/>
                <w:sz w:val="21"/>
                <w:szCs w:val="21"/>
                <w:lang w:eastAsia="zh-CN"/>
              </w:rPr>
              <w:t>西安邦禾电力设备工程有限公司</w:t>
            </w:r>
            <w:r>
              <w:rPr>
                <w:rFonts w:hint="eastAsia" w:ascii="宋体" w:hAnsi="宋体"/>
                <w:szCs w:val="21"/>
              </w:rPr>
              <w:t>，</w:t>
            </w:r>
            <w:r>
              <w:rPr>
                <w:rFonts w:hint="eastAsia" w:ascii="宋体" w:hAnsi="宋体" w:cs="宋体"/>
                <w:szCs w:val="21"/>
              </w:rPr>
              <w:t>公司2015-11-17 至 无固定期限</w:t>
            </w:r>
          </w:p>
          <w:p>
            <w:pPr>
              <w:spacing w:line="360" w:lineRule="auto"/>
              <w:jc w:val="left"/>
              <w:rPr>
                <w:rFonts w:ascii="宋体" w:hAnsi="宋体"/>
                <w:szCs w:val="21"/>
              </w:rPr>
            </w:pPr>
            <w:r>
              <w:rPr>
                <w:rFonts w:hint="eastAsia" w:ascii="宋体" w:hAnsi="宋体"/>
                <w:szCs w:val="21"/>
              </w:rPr>
              <w:t>法人代表：</w:t>
            </w:r>
            <w:r>
              <w:rPr>
                <w:rFonts w:hint="eastAsia" w:ascii="宋体" w:hAnsi="宋体" w:cs="宋体"/>
                <w:szCs w:val="21"/>
                <w:lang w:eastAsia="zh-CN"/>
              </w:rPr>
              <w:t>田钰然</w:t>
            </w:r>
            <w:r>
              <w:rPr>
                <w:rFonts w:hint="eastAsia" w:ascii="宋体" w:hAnsi="宋体"/>
                <w:szCs w:val="21"/>
              </w:rPr>
              <w:t>。</w:t>
            </w:r>
          </w:p>
          <w:p>
            <w:pPr>
              <w:spacing w:line="360" w:lineRule="auto"/>
              <w:jc w:val="left"/>
              <w:rPr>
                <w:rFonts w:hint="eastAsia" w:ascii="宋体" w:hAnsi="宋体"/>
                <w:szCs w:val="21"/>
              </w:rPr>
            </w:pPr>
            <w:r>
              <w:rPr>
                <w:rFonts w:hint="eastAsia" w:ascii="宋体" w:hAnsi="宋体"/>
                <w:szCs w:val="21"/>
              </w:rPr>
              <w:t>注册地址：西安曲江新区芙蓉西路中海城凯旋门16幢1单元12层11202室</w:t>
            </w:r>
          </w:p>
          <w:p>
            <w:pPr>
              <w:spacing w:line="360" w:lineRule="auto"/>
              <w:jc w:val="left"/>
              <w:rPr>
                <w:rFonts w:asciiTheme="minorEastAsia" w:hAnsiTheme="minorEastAsia" w:eastAsiaTheme="minorEastAsia"/>
                <w:sz w:val="20"/>
              </w:rPr>
            </w:pPr>
            <w:r>
              <w:rPr>
                <w:rFonts w:hint="eastAsia" w:ascii="宋体" w:hAnsi="宋体"/>
                <w:szCs w:val="21"/>
              </w:rPr>
              <w:t>经营地址：陕西省西安市长安区郭杜街办学府大街鹏润悦秀城10号楼0719室</w:t>
            </w:r>
          </w:p>
          <w:p>
            <w:pPr>
              <w:spacing w:line="360" w:lineRule="auto"/>
              <w:jc w:val="left"/>
              <w:rPr>
                <w:rFonts w:hint="eastAsia" w:ascii="宋体" w:hAnsi="宋体"/>
                <w:szCs w:val="21"/>
              </w:rPr>
            </w:pPr>
            <w:r>
              <w:rPr>
                <w:rFonts w:hint="eastAsia" w:ascii="宋体" w:hAnsi="宋体"/>
                <w:szCs w:val="21"/>
              </w:rPr>
              <w:t>一般经营项目：高低压电力设备、电气自动化产品、电器设备的开发、销售、工程施工及售后服务；电工器具、机械设备及配件、仪器仪表、实验设备、机电设备、电器测试设备、五金工具、通信设备、照明器材、化工产品（除易燃易爆危险品）、电子产品、计算机软硬件、电脑耗材、办公用品、劳保用品的销售。(上述经营范围中涉及许可项目的，凭许可证明文件、证件在有效期内经营，未经许可不得经营)</w:t>
            </w:r>
          </w:p>
          <w:p>
            <w:pPr>
              <w:spacing w:line="360" w:lineRule="auto"/>
              <w:jc w:val="left"/>
              <w:rPr>
                <w:rFonts w:hint="default" w:ascii="宋体" w:hAnsi="宋体"/>
                <w:szCs w:val="21"/>
                <w:lang w:val="en-US" w:eastAsia="zh-CN"/>
              </w:rPr>
            </w:pPr>
            <w:r>
              <w:rPr>
                <w:rFonts w:hint="eastAsia" w:ascii="宋体" w:hAnsi="宋体"/>
                <w:szCs w:val="21"/>
                <w:lang w:val="en-US" w:eastAsia="zh-CN"/>
              </w:rPr>
              <w:t>认证范围：高低压电力设备、电气自动化产品、电气设备、电工器具、机械设备及配件、仪器仪表、机电设备、电器测试设备、五金工具的销售。</w:t>
            </w:r>
          </w:p>
          <w:p>
            <w:pPr>
              <w:spacing w:line="360" w:lineRule="auto"/>
              <w:jc w:val="left"/>
              <w:rPr>
                <w:rFonts w:hint="eastAsia" w:eastAsia="宋体"/>
                <w:lang w:eastAsia="zh-CN"/>
              </w:rPr>
            </w:pPr>
            <w:r>
              <w:rPr>
                <w:rFonts w:hint="eastAsia" w:ascii="宋体" w:hAnsi="宋体"/>
                <w:szCs w:val="21"/>
              </w:rPr>
              <w:t>营业执照符合要求</w:t>
            </w:r>
            <w:r>
              <w:rPr>
                <w:rFonts w:hint="eastAsia" w:ascii="宋体" w:hAnsi="宋体"/>
                <w:szCs w:val="21"/>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理解组织及其环境</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宋体" w:hAnsi="宋体" w:cs="宋体"/>
                <w:szCs w:val="21"/>
              </w:rPr>
            </w:pPr>
            <w:r>
              <w:rPr>
                <w:rFonts w:hint="eastAsia" w:ascii="宋体" w:hAnsi="宋体" w:cs="宋体"/>
                <w:szCs w:val="21"/>
              </w:rPr>
              <w:t>4.1</w:t>
            </w:r>
          </w:p>
          <w:p>
            <w:pPr>
              <w:spacing w:line="360" w:lineRule="auto"/>
              <w:rPr>
                <w:rFonts w:ascii="宋体" w:hAnsi="宋体" w:cs="宋体"/>
                <w:szCs w:val="21"/>
              </w:rPr>
            </w:pPr>
          </w:p>
        </w:tc>
        <w:tc>
          <w:tcPr>
            <w:tcW w:w="10943" w:type="dxa"/>
            <w:vAlign w:val="center"/>
          </w:tcPr>
          <w:p>
            <w:pPr>
              <w:spacing w:line="360" w:lineRule="auto"/>
              <w:jc w:val="left"/>
              <w:rPr>
                <w:rFonts w:hint="eastAsia"/>
              </w:rPr>
            </w:pPr>
            <w:r>
              <w:rPr>
                <w:rFonts w:hint="eastAsia"/>
              </w:rPr>
              <w:t>最管理者，总经理：</w:t>
            </w:r>
            <w:r>
              <w:rPr>
                <w:rFonts w:hint="eastAsia"/>
                <w:lang w:eastAsia="zh-CN"/>
              </w:rPr>
              <w:t>田钰然</w:t>
            </w:r>
            <w:r>
              <w:rPr>
                <w:rFonts w:hint="eastAsia"/>
              </w:rPr>
              <w:t>、管代：</w:t>
            </w:r>
            <w:r>
              <w:rPr>
                <w:rFonts w:hint="eastAsia"/>
                <w:lang w:eastAsia="zh-CN"/>
              </w:rPr>
              <w:t>武林静，</w:t>
            </w:r>
            <w:r>
              <w:rPr>
                <w:rFonts w:hint="eastAsia"/>
              </w:rPr>
              <w:t>对公司地理位置、国内市场地位、法律法规要求、公司内部文化观价值观、内外部环境变化等均作出描述。</w:t>
            </w:r>
          </w:p>
          <w:p>
            <w:pPr>
              <w:spacing w:line="360" w:lineRule="auto"/>
              <w:jc w:val="left"/>
              <w:rPr>
                <w:szCs w:val="22"/>
              </w:rPr>
            </w:pPr>
            <w:r>
              <w:rPr>
                <w:rFonts w:hint="eastAsia"/>
                <w:szCs w:val="22"/>
              </w:rPr>
              <w:t>与总经理</w:t>
            </w:r>
            <w:r>
              <w:rPr>
                <w:rFonts w:hint="eastAsia" w:ascii="宋体" w:hAnsi="宋体" w:cs="宋体"/>
                <w:szCs w:val="21"/>
                <w:lang w:eastAsia="zh-CN"/>
              </w:rPr>
              <w:t>田钰然</w:t>
            </w:r>
            <w:r>
              <w:rPr>
                <w:rFonts w:hint="eastAsia"/>
                <w:szCs w:val="22"/>
              </w:rPr>
              <w:t>沟通，简单介绍了</w:t>
            </w:r>
            <w:r>
              <w:rPr>
                <w:rFonts w:hint="eastAsia" w:ascii="宋体" w:hAnsi="宋体" w:cs="宋体"/>
                <w:szCs w:val="21"/>
              </w:rPr>
              <w:t>公司2015-11-17成立以来，企业的经营状况、采购销售产品情况和顾客分布，介绍了</w:t>
            </w:r>
            <w:r>
              <w:rPr>
                <w:rFonts w:hint="eastAsia"/>
                <w:szCs w:val="22"/>
              </w:rPr>
              <w:t>公司文化的形成与发展、长短期发展目标、价值观的沟通，并对的公司内部环境和外部环境进行了分析。公司介绍，销售的产品</w:t>
            </w:r>
            <w:r>
              <w:rPr>
                <w:rFonts w:hint="eastAsia"/>
                <w:szCs w:val="22"/>
                <w:lang w:val="en-US" w:eastAsia="zh-CN"/>
              </w:rPr>
              <w:t>主要用于油田设备建设等</w:t>
            </w:r>
            <w:r>
              <w:rPr>
                <w:rFonts w:hint="eastAsia"/>
                <w:szCs w:val="22"/>
              </w:rPr>
              <w:t>。</w:t>
            </w:r>
          </w:p>
          <w:p>
            <w:pPr>
              <w:spacing w:line="360" w:lineRule="auto"/>
              <w:ind w:firstLine="420" w:firstLineChars="200"/>
              <w:jc w:val="left"/>
              <w:rPr>
                <w:rFonts w:hint="eastAsia" w:ascii="宋体" w:hAnsi="宋体"/>
                <w:szCs w:val="21"/>
              </w:rPr>
            </w:pPr>
            <w:r>
              <w:rPr>
                <w:rFonts w:hint="eastAsia" w:ascii="宋体" w:hAnsi="宋体"/>
                <w:szCs w:val="21"/>
              </w:rPr>
              <w:t>根据企业目标和战略方向，通过各部门收集信息、识别、分析和评价，公司管理会议讨论研究，明确了与公司目标和战略方向相关的各种外部和内部因素，</w:t>
            </w:r>
          </w:p>
          <w:p>
            <w:pPr>
              <w:spacing w:line="360" w:lineRule="auto"/>
              <w:ind w:firstLine="420" w:firstLineChars="200"/>
              <w:jc w:val="left"/>
              <w:rPr>
                <w:rFonts w:hint="eastAsia"/>
                <w:szCs w:val="22"/>
              </w:rPr>
            </w:pPr>
            <w:r>
              <w:rPr>
                <w:rFonts w:hint="eastAsia"/>
                <w:szCs w:val="22"/>
              </w:rPr>
              <w:t>提供了20</w:t>
            </w:r>
            <w:r>
              <w:rPr>
                <w:rFonts w:hint="eastAsia"/>
                <w:szCs w:val="22"/>
                <w:lang w:val="en-US" w:eastAsia="zh-CN"/>
              </w:rPr>
              <w:t>21</w:t>
            </w:r>
            <w:r>
              <w:rPr>
                <w:rFonts w:hint="eastAsia"/>
                <w:szCs w:val="22"/>
              </w:rPr>
              <w:t>年 《环境因素列表》，从内外因素的相关内容，确定了环境类别</w:t>
            </w:r>
            <w:r>
              <w:rPr>
                <w:rFonts w:hint="eastAsia"/>
                <w:szCs w:val="22"/>
                <w:lang w:eastAsia="zh-CN"/>
              </w:rPr>
              <w:t>；项目；内容；信息来源；具体现状描述；SWOT分析、S(优势)、W(劣势)、O(机遇)、T(风险)；措施及监视</w:t>
            </w:r>
            <w:r>
              <w:rPr>
                <w:rFonts w:hint="eastAsia"/>
                <w:szCs w:val="22"/>
              </w:rPr>
              <w:t>等。如内部因素：从企业文化、公司价值观、知识积累、绩效、财务因素、资源因素、人力因素、运营因素等方面，外部因素从政治环境、法律环境、社会文化环境、技术水平环境、自然环境、竞争力等方面对公司的影响。通过评价对公司内部及外部环境整体评价，公司竞争力、资源等在同行业中具有优势和机遇。</w:t>
            </w:r>
          </w:p>
          <w:p>
            <w:pPr>
              <w:spacing w:line="360" w:lineRule="auto"/>
              <w:ind w:firstLine="420" w:firstLineChars="200"/>
              <w:jc w:val="left"/>
              <w:rPr>
                <w:rFonts w:ascii="宋体" w:hAnsi="宋体"/>
                <w:szCs w:val="21"/>
              </w:rPr>
            </w:pPr>
            <w:r>
              <w:rPr>
                <w:rFonts w:hint="eastAsia"/>
                <w:szCs w:val="22"/>
              </w:rPr>
              <w:t>编制：</w:t>
            </w:r>
            <w:r>
              <w:rPr>
                <w:rFonts w:hint="eastAsia"/>
                <w:szCs w:val="22"/>
                <w:lang w:eastAsia="zh-CN"/>
              </w:rPr>
              <w:t>武林静</w:t>
            </w:r>
            <w:r>
              <w:rPr>
                <w:rFonts w:hint="eastAsia"/>
                <w:szCs w:val="22"/>
              </w:rPr>
              <w:t xml:space="preserve">     批准：</w:t>
            </w:r>
            <w:r>
              <w:rPr>
                <w:rFonts w:hint="eastAsia"/>
                <w:szCs w:val="22"/>
                <w:lang w:eastAsia="zh-CN"/>
              </w:rPr>
              <w:t>田钰然</w:t>
            </w:r>
            <w:r>
              <w:rPr>
                <w:rFonts w:hint="eastAsia"/>
                <w:szCs w:val="22"/>
              </w:rPr>
              <w:t xml:space="preserve">   日期：20</w:t>
            </w:r>
            <w:r>
              <w:rPr>
                <w:rFonts w:hint="eastAsia"/>
                <w:szCs w:val="22"/>
                <w:lang w:val="en-US" w:eastAsia="zh-CN"/>
              </w:rPr>
              <w:t>21</w:t>
            </w:r>
            <w:r>
              <w:rPr>
                <w:rFonts w:hint="eastAsia"/>
                <w:szCs w:val="22"/>
              </w:rPr>
              <w:t>-</w:t>
            </w:r>
            <w:r>
              <w:rPr>
                <w:rFonts w:hint="eastAsia"/>
                <w:szCs w:val="22"/>
                <w:lang w:val="en-US" w:eastAsia="zh-CN"/>
              </w:rPr>
              <w:t>1</w:t>
            </w:r>
            <w:r>
              <w:rPr>
                <w:rFonts w:hint="eastAsia"/>
                <w:szCs w:val="22"/>
              </w:rPr>
              <w:t>-10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理解相关方的需求和期望</w:t>
            </w:r>
          </w:p>
        </w:tc>
        <w:tc>
          <w:tcPr>
            <w:tcW w:w="1228" w:type="dxa"/>
            <w:vAlign w:val="center"/>
          </w:tcPr>
          <w:p>
            <w:pPr>
              <w:spacing w:line="360" w:lineRule="auto"/>
              <w:ind w:firstLine="210" w:firstLineChars="100"/>
              <w:rPr>
                <w:rFonts w:ascii="宋体" w:hAnsi="宋体" w:cs="宋体"/>
                <w:szCs w:val="21"/>
              </w:rPr>
            </w:pPr>
            <w:r>
              <w:rPr>
                <w:rFonts w:hint="eastAsia" w:asciiTheme="minorEastAsia" w:hAnsiTheme="minorEastAsia" w:eastAsiaTheme="minorEastAsia"/>
                <w:szCs w:val="24"/>
              </w:rPr>
              <w:t>4.2</w:t>
            </w:r>
          </w:p>
        </w:tc>
        <w:tc>
          <w:tcPr>
            <w:tcW w:w="10943" w:type="dxa"/>
            <w:vAlign w:val="center"/>
          </w:tcPr>
          <w:p>
            <w:pPr>
              <w:spacing w:line="360" w:lineRule="auto"/>
              <w:rPr>
                <w:rFonts w:hint="eastAsia" w:asciiTheme="minorEastAsia" w:hAnsiTheme="minorEastAsia" w:eastAsiaTheme="minorEastAsia"/>
                <w:color w:val="000000"/>
                <w:szCs w:val="24"/>
                <w:lang w:val="en-US" w:eastAsia="zh-CN"/>
              </w:rPr>
            </w:pPr>
            <w:r>
              <w:rPr>
                <w:rFonts w:hint="eastAsia" w:asciiTheme="minorEastAsia" w:hAnsiTheme="minorEastAsia" w:eastAsiaTheme="minorEastAsia"/>
                <w:color w:val="000000"/>
                <w:szCs w:val="24"/>
              </w:rPr>
              <w:t>提供了《相关方列表》，相关方包括</w:t>
            </w:r>
            <w:r>
              <w:rPr>
                <w:rFonts w:hint="eastAsia" w:asciiTheme="minorEastAsia" w:hAnsiTheme="minorEastAsia" w:eastAsiaTheme="minorEastAsia"/>
                <w:color w:val="000000"/>
                <w:szCs w:val="24"/>
                <w:lang w:val="en-US" w:eastAsia="zh-CN"/>
              </w:rPr>
              <w:t>客户</w:t>
            </w:r>
            <w:r>
              <w:rPr>
                <w:rFonts w:hint="eastAsia" w:asciiTheme="minorEastAsia" w:hAnsiTheme="minorEastAsia" w:eastAsiaTheme="minorEastAsia"/>
                <w:color w:val="000000"/>
                <w:szCs w:val="24"/>
              </w:rPr>
              <w:t>、供</w:t>
            </w:r>
            <w:r>
              <w:rPr>
                <w:rFonts w:hint="eastAsia" w:asciiTheme="minorEastAsia" w:hAnsiTheme="minorEastAsia" w:eastAsiaTheme="minorEastAsia"/>
                <w:color w:val="000000"/>
                <w:szCs w:val="24"/>
                <w:lang w:val="en-US" w:eastAsia="zh-CN"/>
              </w:rPr>
              <w:t>应商</w:t>
            </w:r>
            <w:r>
              <w:rPr>
                <w:rFonts w:hint="eastAsia" w:asciiTheme="minorEastAsia" w:hAnsiTheme="minorEastAsia" w:eastAsiaTheme="minorEastAsia"/>
                <w:color w:val="000000"/>
                <w:szCs w:val="24"/>
              </w:rPr>
              <w:t>、员工等。相关方需求和期望：产品价格合理，性价比高；持续稳定的销售服务能力；按约定时间交付；交易价格公平合理；按约定时间付款；提供岗位培训及晋升加薪机会；</w:t>
            </w:r>
            <w:r>
              <w:rPr>
                <w:rFonts w:hint="eastAsia" w:asciiTheme="minorEastAsia" w:hAnsiTheme="minorEastAsia" w:eastAsiaTheme="minorEastAsia"/>
                <w:szCs w:val="24"/>
              </w:rPr>
              <w:t>基本识别了与组织管理体系有关的相关方和要求</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就</w:t>
            </w:r>
            <w:r>
              <w:rPr>
                <w:rFonts w:hint="eastAsia" w:asciiTheme="minorEastAsia" w:hAnsiTheme="minorEastAsia" w:eastAsiaTheme="minorEastAsia"/>
                <w:color w:val="000000"/>
                <w:szCs w:val="24"/>
                <w:lang w:eastAsia="zh-CN"/>
              </w:rPr>
              <w:t>影响程度分析、应对措施</w:t>
            </w:r>
            <w:r>
              <w:rPr>
                <w:rFonts w:hint="eastAsia" w:asciiTheme="minorEastAsia" w:hAnsiTheme="minorEastAsia" w:eastAsiaTheme="minorEastAsia"/>
                <w:color w:val="000000"/>
                <w:szCs w:val="24"/>
                <w:lang w:val="en-US" w:eastAsia="zh-CN"/>
              </w:rPr>
              <w:t>等进行评价，评价效果：良好；</w:t>
            </w:r>
          </w:p>
          <w:p>
            <w:pPr>
              <w:spacing w:line="360" w:lineRule="auto"/>
              <w:rPr>
                <w:rFonts w:hint="default"/>
                <w:szCs w:val="22"/>
                <w:lang w:val="en-US"/>
              </w:rPr>
            </w:pPr>
            <w:r>
              <w:rPr>
                <w:rFonts w:hint="eastAsia" w:asciiTheme="minorEastAsia" w:hAnsiTheme="minorEastAsia" w:eastAsiaTheme="minorEastAsia"/>
                <w:color w:val="000000"/>
                <w:szCs w:val="24"/>
              </w:rPr>
              <w:t>编制：</w:t>
            </w:r>
            <w:r>
              <w:rPr>
                <w:rFonts w:hint="eastAsia" w:asciiTheme="minorEastAsia" w:hAnsiTheme="minorEastAsia" w:eastAsiaTheme="minorEastAsia"/>
                <w:color w:val="000000"/>
                <w:szCs w:val="24"/>
                <w:lang w:eastAsia="zh-CN"/>
              </w:rPr>
              <w:t>武林静</w:t>
            </w:r>
            <w:r>
              <w:rPr>
                <w:rFonts w:hint="eastAsia" w:asciiTheme="minorEastAsia" w:hAnsiTheme="minorEastAsia" w:eastAsiaTheme="minorEastAsia"/>
                <w:color w:val="000000"/>
                <w:szCs w:val="24"/>
              </w:rPr>
              <w:t xml:space="preserve">   批准：</w:t>
            </w:r>
            <w:r>
              <w:rPr>
                <w:rFonts w:hint="eastAsia" w:asciiTheme="minorEastAsia" w:hAnsiTheme="minorEastAsia" w:eastAsiaTheme="minorEastAsia"/>
                <w:color w:val="000000"/>
                <w:szCs w:val="24"/>
                <w:lang w:eastAsia="zh-CN"/>
              </w:rPr>
              <w:t>田钰然</w:t>
            </w:r>
            <w:r>
              <w:rPr>
                <w:rFonts w:hint="eastAsia" w:asciiTheme="minorEastAsia" w:hAnsiTheme="minorEastAsia" w:eastAsiaTheme="minorEastAsia"/>
                <w:color w:val="000000"/>
                <w:szCs w:val="24"/>
              </w:rPr>
              <w:t xml:space="preserve">   日期：20</w:t>
            </w:r>
            <w:r>
              <w:rPr>
                <w:rFonts w:hint="eastAsia" w:asciiTheme="minorEastAsia" w:hAnsiTheme="minorEastAsia" w:eastAsiaTheme="minorEastAsia"/>
                <w:color w:val="000000"/>
                <w:szCs w:val="24"/>
                <w:lang w:val="en-US" w:eastAsia="zh-CN"/>
              </w:rPr>
              <w:t>21</w:t>
            </w:r>
            <w:r>
              <w:rPr>
                <w:rFonts w:hint="eastAsia" w:asciiTheme="minorEastAsia" w:hAnsiTheme="minorEastAsia" w:eastAsiaTheme="minorEastAsia"/>
                <w:color w:val="000000"/>
                <w:szCs w:val="24"/>
              </w:rPr>
              <w:t>-</w:t>
            </w:r>
            <w:r>
              <w:rPr>
                <w:rFonts w:hint="eastAsia" w:asciiTheme="minorEastAsia" w:hAnsiTheme="minorEastAsia" w:eastAsiaTheme="minorEastAsia"/>
                <w:color w:val="000000"/>
                <w:szCs w:val="24"/>
                <w:lang w:val="en-US" w:eastAsia="zh-CN"/>
              </w:rPr>
              <w:t>1</w:t>
            </w:r>
            <w:r>
              <w:rPr>
                <w:rFonts w:hint="eastAsia" w:asciiTheme="minorEastAsia" w:hAnsiTheme="minorEastAsia" w:eastAsiaTheme="minorEastAsia"/>
                <w:color w:val="000000"/>
                <w:szCs w:val="24"/>
              </w:rPr>
              <w:t>-10</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质量管理体系的范围</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4.3</w:t>
            </w:r>
          </w:p>
        </w:tc>
        <w:tc>
          <w:tcPr>
            <w:tcW w:w="10943" w:type="dxa"/>
            <w:vAlign w:val="center"/>
          </w:tcPr>
          <w:p>
            <w:pPr>
              <w:spacing w:line="360" w:lineRule="auto"/>
              <w:jc w:val="left"/>
              <w:rPr>
                <w:rFonts w:asciiTheme="minorEastAsia" w:hAnsiTheme="minorEastAsia" w:eastAsiaTheme="minorEastAsia"/>
                <w:szCs w:val="24"/>
              </w:rPr>
            </w:pPr>
            <w:r>
              <w:rPr>
                <w:rFonts w:asciiTheme="minorEastAsia" w:hAnsiTheme="minorEastAsia" w:eastAsiaTheme="minorEastAsia"/>
                <w:szCs w:val="24"/>
              </w:rPr>
              <w:t>经确认企业的管理体系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36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rPr>
              <w:t>高低压电力设备、电气自动化产品、电气设备、电工器具、机械设备及配件、仪器仪表、机电设备、电器测试设备、五金工具的销售</w:t>
            </w:r>
            <w:r>
              <w:rPr>
                <w:rFonts w:hint="eastAsia" w:asciiTheme="minorEastAsia" w:hAnsiTheme="minorEastAsia" w:eastAsiaTheme="minorEastAsia"/>
                <w:szCs w:val="24"/>
                <w:lang w:eastAsia="zh-CN"/>
              </w:rPr>
              <w:t>。</w:t>
            </w:r>
          </w:p>
          <w:p>
            <w:pPr>
              <w:spacing w:line="360" w:lineRule="auto"/>
              <w:rPr>
                <w:rFonts w:asciiTheme="minorEastAsia" w:hAnsiTheme="minorEastAsia" w:eastAsiaTheme="minorEastAsia"/>
                <w:color w:val="000000"/>
                <w:szCs w:val="24"/>
              </w:rPr>
            </w:pPr>
            <w:r>
              <w:rPr>
                <w:rFonts w:hint="eastAsia" w:asciiTheme="minorEastAsia" w:hAnsiTheme="minorEastAsia" w:eastAsiaTheme="minorEastAsia"/>
                <w:szCs w:val="24"/>
              </w:rPr>
              <w:t>公司按照常规销售模式销售无需再进行设计开发，因此8.3条款不适用。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质量管理体系及其过程</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4.4</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公司按照标准建立了文件化的管理体系，</w:t>
            </w:r>
            <w:r>
              <w:rPr>
                <w:rFonts w:hint="eastAsia" w:ascii="宋体" w:hAnsi="宋体"/>
                <w:szCs w:val="21"/>
              </w:rPr>
              <w:t>编写了管理</w:t>
            </w:r>
            <w:r>
              <w:rPr>
                <w:rFonts w:hint="eastAsia" w:ascii="宋体" w:hAnsi="宋体" w:cs="宋体"/>
                <w:szCs w:val="21"/>
              </w:rPr>
              <w:t>手册、程序文件、</w:t>
            </w:r>
            <w:r>
              <w:rPr>
                <w:rFonts w:hint="eastAsia" w:ascii="宋体" w:hAnsi="宋体" w:cs="宋体"/>
                <w:szCs w:val="21"/>
                <w:lang w:val="en-US" w:eastAsia="zh-CN"/>
              </w:rPr>
              <w:t>质量管理制度</w:t>
            </w:r>
            <w:r>
              <w:rPr>
                <w:rFonts w:hint="eastAsia" w:ascii="宋体" w:hAnsi="宋体" w:cs="宋体"/>
                <w:szCs w:val="21"/>
              </w:rPr>
              <w:t>，文件中包括了</w:t>
            </w:r>
            <w:r>
              <w:rPr>
                <w:rFonts w:hint="eastAsia" w:asciiTheme="minorEastAsia" w:hAnsiTheme="minorEastAsia" w:eastAsiaTheme="minorEastAsia"/>
                <w:szCs w:val="24"/>
                <w:lang w:val="en-US" w:eastAsia="zh-CN"/>
              </w:rPr>
              <w:t>质量</w:t>
            </w:r>
            <w:r>
              <w:rPr>
                <w:rFonts w:hint="eastAsia" w:ascii="宋体" w:hAnsi="宋体" w:cs="宋体"/>
                <w:szCs w:val="21"/>
              </w:rPr>
              <w:t>方针、目标, 对各部门的职责权限作出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pPr>
              <w:spacing w:line="360" w:lineRule="auto"/>
              <w:ind w:firstLine="420" w:firstLineChars="200"/>
              <w:rPr>
                <w:rFonts w:ascii="宋体" w:hAnsi="宋体" w:cs="宋体"/>
                <w:szCs w:val="21"/>
              </w:rPr>
            </w:pPr>
            <w:r>
              <w:rPr>
                <w:rFonts w:hint="eastAsia" w:ascii="宋体" w:hAnsi="宋体" w:cs="宋体"/>
                <w:szCs w:val="21"/>
              </w:rPr>
              <w:t>公司文件适宜，符合公司规模、人员能力、过程及其相互作用的复杂程度。基本符合标准要求。</w:t>
            </w:r>
          </w:p>
          <w:p>
            <w:pPr>
              <w:spacing w:line="360" w:lineRule="auto"/>
              <w:rPr>
                <w:rFonts w:asciiTheme="minorEastAsia" w:hAnsiTheme="minorEastAsia" w:eastAsiaTheme="minorEastAsia"/>
                <w:szCs w:val="24"/>
              </w:rPr>
            </w:pPr>
            <w:r>
              <w:rPr>
                <w:rFonts w:hint="eastAsia" w:ascii="宋体" w:hAnsi="宋体" w:cs="宋体"/>
                <w:szCs w:val="21"/>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领导作用与承诺</w:t>
            </w:r>
          </w:p>
          <w:p>
            <w:pPr>
              <w:spacing w:line="360" w:lineRule="auto"/>
              <w:rPr>
                <w:rFonts w:asciiTheme="minorEastAsia" w:hAnsiTheme="minorEastAsia" w:eastAsiaTheme="minorEastAsia"/>
                <w:szCs w:val="24"/>
              </w:rPr>
            </w:pPr>
          </w:p>
        </w:tc>
        <w:tc>
          <w:tcPr>
            <w:tcW w:w="1228" w:type="dxa"/>
            <w:vAlign w:val="center"/>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5.1</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通过管理评审、内部审核及有效实施纠正、改进措施等方法来有效完善和持续发展公司的管理体系。公司总经理是</w:t>
            </w:r>
            <w:r>
              <w:rPr>
                <w:rFonts w:hint="eastAsia"/>
                <w:szCs w:val="22"/>
                <w:lang w:eastAsia="zh-CN"/>
              </w:rPr>
              <w:t>田钰然</w:t>
            </w:r>
            <w:r>
              <w:rPr>
                <w:rFonts w:hint="eastAsia" w:ascii="宋体" w:hAnsi="宋体" w:cs="宋体"/>
                <w:szCs w:val="21"/>
              </w:rPr>
              <w:t>，主要承诺有：a）对质量管理体系的有效性负有责任；b）确保制定质量管理体系的质量方针和质量目标，并与组织环境和战略方向相一致；c）确保质量管理体系要求融入与组织的业务过程；d）促进使用过程方法和基于风险的思维；e）确保获得质量管理体系所需的资源；f）沟通有效的质量管理和符合质量管理体系要求的重要性；g）确保实现质量管理体系的预期结果；h）促进、知道和支持员工努力提高质量管理体系的有效性；i）推动改进；j）支持其他的管理者履行其相关领域的职责。</w:t>
            </w:r>
          </w:p>
          <w:p>
            <w:pPr>
              <w:spacing w:line="360" w:lineRule="auto"/>
              <w:ind w:firstLine="420" w:firstLineChars="200"/>
              <w:rPr>
                <w:rFonts w:ascii="宋体" w:hAnsi="宋体" w:cs="宋体"/>
                <w:szCs w:val="21"/>
              </w:rPr>
            </w:pPr>
            <w:r>
              <w:rPr>
                <w:rFonts w:hint="eastAsia" w:ascii="宋体" w:hAnsi="宋体" w:cs="宋体"/>
                <w:szCs w:val="21"/>
              </w:rPr>
              <w:t>承诺基本实现，没有违反的情况发生。</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892" w:type="dxa"/>
            <w:vAlign w:val="center"/>
          </w:tcPr>
          <w:p>
            <w:pPr>
              <w:spacing w:line="360" w:lineRule="auto"/>
              <w:jc w:val="center"/>
              <w:rPr>
                <w:rFonts w:asciiTheme="minorEastAsia" w:hAnsiTheme="minorEastAsia" w:eastAsiaTheme="minorEastAsia"/>
                <w:szCs w:val="24"/>
              </w:rPr>
            </w:pPr>
            <w:r>
              <w:rPr>
                <w:rFonts w:hint="eastAsia" w:asciiTheme="minorEastAsia" w:hAnsiTheme="minorEastAsia" w:eastAsiaTheme="minorEastAsia" w:cstheme="minorEastAsia"/>
                <w:szCs w:val="21"/>
              </w:rPr>
              <w:t>方针</w:t>
            </w: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5.2</w:t>
            </w:r>
          </w:p>
        </w:tc>
        <w:tc>
          <w:tcPr>
            <w:tcW w:w="10943" w:type="dxa"/>
            <w:vAlign w:val="center"/>
          </w:tcPr>
          <w:p>
            <w:pPr>
              <w:spacing w:line="360" w:lineRule="auto"/>
              <w:rPr>
                <w:rFonts w:ascii="宋体" w:hAnsi="宋体" w:cs="宋体"/>
                <w:szCs w:val="21"/>
              </w:rPr>
            </w:pPr>
            <w:r>
              <w:rPr>
                <w:rFonts w:hint="eastAsia" w:ascii="宋体" w:hAnsi="宋体" w:cs="宋体"/>
                <w:szCs w:val="21"/>
              </w:rPr>
              <w:t>企业的质量管理方针：</w:t>
            </w:r>
          </w:p>
          <w:p>
            <w:pPr>
              <w:spacing w:line="360" w:lineRule="auto"/>
              <w:ind w:firstLine="420" w:firstLineChars="200"/>
              <w:rPr>
                <w:rFonts w:hint="eastAsia" w:ascii="宋体" w:hAnsi="宋体" w:cs="宋体"/>
                <w:szCs w:val="21"/>
              </w:rPr>
            </w:pPr>
            <w:r>
              <w:rPr>
                <w:rFonts w:hint="eastAsia" w:ascii="宋体" w:hAnsi="宋体" w:cs="宋体"/>
                <w:szCs w:val="21"/>
              </w:rPr>
              <w:t>供方信任，客户满意，卓越一流，持续改进。</w:t>
            </w:r>
          </w:p>
          <w:p>
            <w:pPr>
              <w:spacing w:line="360" w:lineRule="auto"/>
              <w:rPr>
                <w:rFonts w:ascii="宋体" w:hAnsi="宋体" w:cs="宋体"/>
                <w:szCs w:val="21"/>
              </w:rPr>
            </w:pPr>
            <w:r>
              <w:rPr>
                <w:rFonts w:hint="eastAsia" w:ascii="宋体" w:hAnsi="宋体" w:cs="宋体"/>
                <w:szCs w:val="21"/>
              </w:rPr>
              <w:t>与</w:t>
            </w:r>
            <w:r>
              <w:rPr>
                <w:rFonts w:hint="eastAsia" w:ascii="宋体" w:hAnsi="宋体" w:cs="宋体"/>
                <w:szCs w:val="21"/>
                <w:lang w:eastAsia="zh-CN"/>
              </w:rPr>
              <w:t>田钰然</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w:t>
            </w:r>
            <w:r>
              <w:rPr>
                <w:rFonts w:hint="eastAsia" w:ascii="宋体" w:hAnsi="宋体" w:cs="宋体"/>
                <w:szCs w:val="21"/>
                <w:lang w:eastAsia="zh-CN"/>
              </w:rPr>
              <w:t>田钰然</w:t>
            </w:r>
            <w:r>
              <w:rPr>
                <w:rFonts w:hint="eastAsia" w:ascii="宋体" w:hAnsi="宋体" w:cs="宋体"/>
                <w:szCs w:val="21"/>
              </w:rPr>
              <w:t>用会议、文件等手段保证</w:t>
            </w:r>
            <w:r>
              <w:rPr>
                <w:rFonts w:hint="eastAsia" w:ascii="宋体" w:hAnsi="宋体" w:cs="宋体"/>
                <w:szCs w:val="21"/>
                <w:lang w:val="en-US" w:eastAsia="zh-CN"/>
              </w:rPr>
              <w:t>质量</w:t>
            </w:r>
            <w:r>
              <w:rPr>
                <w:rFonts w:hint="eastAsia" w:ascii="宋体" w:hAnsi="宋体" w:cs="宋体"/>
                <w:szCs w:val="21"/>
              </w:rPr>
              <w:t>管理方针为全体员工理解并落实到工作中。总经理</w:t>
            </w:r>
            <w:r>
              <w:rPr>
                <w:rFonts w:hint="eastAsia" w:ascii="宋体" w:hAnsi="宋体" w:cs="宋体"/>
                <w:szCs w:val="21"/>
                <w:lang w:eastAsia="zh-CN"/>
              </w:rPr>
              <w:t>田钰然</w:t>
            </w:r>
            <w:r>
              <w:rPr>
                <w:rFonts w:hint="eastAsia" w:ascii="宋体" w:hAnsi="宋体" w:cs="宋体"/>
                <w:szCs w:val="21"/>
              </w:rPr>
              <w:t>说管理评审时对方针的持续适宜性进行了评审，有评审记录。</w:t>
            </w:r>
          </w:p>
          <w:p>
            <w:pPr>
              <w:spacing w:line="360" w:lineRule="auto"/>
              <w:ind w:firstLine="420" w:firstLineChars="200"/>
              <w:rPr>
                <w:rFonts w:hint="eastAsia" w:eastAsia="宋体"/>
                <w:lang w:eastAsia="zh-CN"/>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val="en-US" w:eastAsia="zh-CN"/>
              </w:rPr>
              <w:t>销售部</w:t>
            </w:r>
            <w:r>
              <w:rPr>
                <w:rFonts w:hint="eastAsia" w:ascii="宋体" w:hAnsi="宋体" w:cs="宋体"/>
                <w:szCs w:val="21"/>
              </w:rPr>
              <w:t>获取公司管理方针</w:t>
            </w:r>
            <w:r>
              <w:rPr>
                <w:rFonts w:hint="eastAsia" w:ascii="宋体" w:hAnsi="宋体" w:cs="宋体"/>
                <w:szCs w:val="21"/>
                <w:lang w:eastAsia="zh-CN"/>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spacing w:line="360" w:lineRule="auto"/>
              <w:rPr>
                <w:rFonts w:ascii="宋体" w:hAnsi="宋体" w:cs="宋体"/>
                <w:szCs w:val="21"/>
              </w:rPr>
            </w:pPr>
            <w:r>
              <w:rPr>
                <w:rFonts w:hint="eastAsia" w:ascii="宋体" w:hAnsi="宋体" w:cs="宋体"/>
                <w:szCs w:val="21"/>
              </w:rPr>
              <w:t>组织的岗位、职责和权限</w:t>
            </w:r>
          </w:p>
          <w:p>
            <w:pPr>
              <w:spacing w:line="360" w:lineRule="auto"/>
              <w:jc w:val="center"/>
              <w:rPr>
                <w:rFonts w:asciiTheme="minorEastAsia" w:hAnsiTheme="minorEastAsia" w:eastAsiaTheme="minorEastAsia" w:cstheme="minorEastAsia"/>
                <w:szCs w:val="21"/>
              </w:rPr>
            </w:pPr>
          </w:p>
        </w:tc>
        <w:tc>
          <w:tcPr>
            <w:tcW w:w="1228" w:type="dxa"/>
            <w:vAlign w:val="center"/>
          </w:tcPr>
          <w:p>
            <w:pPr>
              <w:spacing w:line="36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5.3</w:t>
            </w:r>
          </w:p>
        </w:tc>
        <w:tc>
          <w:tcPr>
            <w:tcW w:w="10943" w:type="dxa"/>
            <w:vAlign w:val="center"/>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Pr>
                <w:rFonts w:hint="eastAsia" w:ascii="宋体" w:hAnsi="宋体"/>
                <w:bCs/>
                <w:szCs w:val="21"/>
                <w:lang w:eastAsia="zh-CN"/>
              </w:rPr>
              <w:t>武林静</w:t>
            </w:r>
            <w:r>
              <w:rPr>
                <w:rFonts w:hint="eastAsia" w:ascii="宋体" w:hAnsi="宋体" w:cs="宋体"/>
                <w:szCs w:val="21"/>
              </w:rPr>
              <w:t>为管理体系的管理者代表。其职责和权限规定如下：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确保本公司管理体系所需的过程得到建立、实施和保持，代表</w:t>
            </w:r>
            <w:r>
              <w:rPr>
                <w:rFonts w:hint="eastAsia"/>
                <w:szCs w:val="22"/>
                <w:lang w:eastAsia="zh-CN"/>
              </w:rPr>
              <w:t>武林静</w:t>
            </w:r>
            <w:r>
              <w:rPr>
                <w:rFonts w:hint="eastAsia" w:ascii="宋体" w:hAnsi="宋体" w:cs="宋体"/>
                <w:szCs w:val="21"/>
              </w:rPr>
              <w:t>行使职权；</w:t>
            </w:r>
          </w:p>
          <w:p>
            <w:pPr>
              <w:spacing w:line="360" w:lineRule="auto"/>
              <w:ind w:firstLine="420" w:firstLineChars="200"/>
              <w:rPr>
                <w:rFonts w:ascii="宋体" w:hAnsi="宋体" w:cs="宋体"/>
                <w:szCs w:val="21"/>
              </w:rPr>
            </w:pPr>
            <w:r>
              <w:rPr>
                <w:rFonts w:hint="eastAsia" w:ascii="宋体" w:hAnsi="宋体" w:cs="宋体"/>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2"/>
            </w:pPr>
            <w:r>
              <w:rPr>
                <w:rFonts w:hint="eastAsia" w:ascii="宋体" w:hAnsi="宋体" w:cs="宋体"/>
                <w:sz w:val="21"/>
                <w:szCs w:val="21"/>
              </w:rPr>
              <w:t>询问</w:t>
            </w:r>
            <w:r>
              <w:rPr>
                <w:rFonts w:hint="eastAsia" w:ascii="宋体" w:hAnsi="宋体" w:eastAsia="宋体" w:cs="宋体"/>
                <w:kern w:val="2"/>
                <w:sz w:val="21"/>
                <w:szCs w:val="21"/>
                <w:lang w:val="en-US" w:eastAsia="zh-CN" w:bidi="ar-SA"/>
              </w:rPr>
              <w:t>管代</w:t>
            </w:r>
            <w:r>
              <w:rPr>
                <w:rFonts w:hint="eastAsia" w:ascii="宋体" w:hAnsi="宋体" w:cs="宋体"/>
                <w:kern w:val="2"/>
                <w:sz w:val="21"/>
                <w:szCs w:val="21"/>
                <w:lang w:val="en-US" w:eastAsia="zh-CN" w:bidi="ar-SA"/>
              </w:rPr>
              <w:t>武林静</w:t>
            </w:r>
            <w:r>
              <w:rPr>
                <w:rFonts w:hint="eastAsia" w:ascii="宋体" w:hAnsi="宋体" w:eastAsia="宋体" w:cs="宋体"/>
                <w:kern w:val="2"/>
                <w:sz w:val="21"/>
                <w:szCs w:val="21"/>
                <w:lang w:val="en-US" w:eastAsia="zh-CN" w:bidi="ar-SA"/>
              </w:rPr>
              <w:t>，职责回答正确</w:t>
            </w:r>
            <w:r>
              <w:rPr>
                <w:rFonts w:hint="eastAsia" w:ascii="宋体" w:hAnsi="宋体" w:cs="宋体"/>
                <w:sz w:val="21"/>
                <w:szCs w:val="21"/>
              </w:rPr>
              <w:t>。</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892"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szCs w:val="24"/>
              </w:rPr>
              <w:t>应对风险和机会的措施</w:t>
            </w:r>
          </w:p>
        </w:tc>
        <w:tc>
          <w:tcPr>
            <w:tcW w:w="1228" w:type="dxa"/>
            <w:vAlign w:val="center"/>
          </w:tcPr>
          <w:p>
            <w:pPr>
              <w:ind w:firstLine="210" w:firstLineChars="100"/>
              <w:rPr>
                <w:rFonts w:hint="eastAsia"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6.1</w:t>
            </w:r>
          </w:p>
          <w:p>
            <w:pPr>
              <w:pStyle w:val="2"/>
            </w:pPr>
          </w:p>
          <w:p>
            <w:pPr>
              <w:spacing w:line="360" w:lineRule="auto"/>
              <w:jc w:val="left"/>
              <w:rPr>
                <w:rFonts w:asciiTheme="minorEastAsia" w:hAnsiTheme="minorEastAsia"/>
                <w:szCs w:val="24"/>
              </w:rPr>
            </w:pPr>
          </w:p>
        </w:tc>
        <w:tc>
          <w:tcPr>
            <w:tcW w:w="10943" w:type="dxa"/>
            <w:vAlign w:val="center"/>
          </w:tcPr>
          <w:p>
            <w:pPr>
              <w:pStyle w:val="2"/>
              <w:rPr>
                <w:rFonts w:ascii="宋体" w:hAnsi="宋体" w:cs="宋体"/>
                <w:sz w:val="21"/>
                <w:szCs w:val="21"/>
              </w:rPr>
            </w:pPr>
            <w:r>
              <w:rPr>
                <w:rFonts w:hint="eastAsia" w:asciiTheme="minorEastAsia" w:hAnsiTheme="minorEastAsia" w:eastAsiaTheme="minorEastAsia" w:cstheme="minorEastAsia"/>
                <w:sz w:val="21"/>
                <w:szCs w:val="21"/>
                <w:lang w:val="en-US" w:eastAsia="zh-CN"/>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hint="default"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质量</w:t>
            </w:r>
            <w:r>
              <w:rPr>
                <w:rFonts w:hint="eastAsia" w:asciiTheme="minorEastAsia" w:hAnsiTheme="minorEastAsia" w:eastAsiaTheme="minorEastAsia" w:cstheme="minorEastAsia"/>
                <w:color w:val="000000" w:themeColor="text1"/>
                <w:szCs w:val="21"/>
              </w:rPr>
              <w:t>目标</w:t>
            </w:r>
            <w:r>
              <w:rPr>
                <w:rFonts w:hint="eastAsia" w:asciiTheme="minorEastAsia" w:hAnsiTheme="minorEastAsia" w:eastAsiaTheme="minorEastAsia" w:cstheme="minorEastAsia"/>
                <w:color w:val="000000" w:themeColor="text1"/>
                <w:szCs w:val="21"/>
                <w:lang w:val="en-US" w:eastAsia="zh-CN"/>
              </w:rPr>
              <w:t>及其实现的策划</w:t>
            </w:r>
          </w:p>
          <w:p>
            <w:pPr>
              <w:spacing w:line="360" w:lineRule="auto"/>
              <w:jc w:val="left"/>
              <w:rPr>
                <w:rFonts w:asciiTheme="minorEastAsia" w:hAnsiTheme="minorEastAsia" w:eastAsiaTheme="minorEastAsia"/>
                <w:szCs w:val="24"/>
              </w:rPr>
            </w:pPr>
          </w:p>
        </w:tc>
        <w:tc>
          <w:tcPr>
            <w:tcW w:w="1228" w:type="dxa"/>
            <w:vAlign w:val="center"/>
          </w:tcPr>
          <w:p>
            <w:pPr>
              <w:spacing w:line="360" w:lineRule="auto"/>
              <w:ind w:firstLine="210" w:firstLineChars="100"/>
              <w:jc w:val="left"/>
              <w:rPr>
                <w:rFonts w:hint="eastAsia" w:asciiTheme="minorEastAsia" w:hAnsiTheme="minorEastAsia" w:eastAsiaTheme="minorEastAsia"/>
                <w:szCs w:val="24"/>
              </w:rPr>
            </w:pPr>
          </w:p>
          <w:p>
            <w:pPr>
              <w:spacing w:line="360" w:lineRule="auto"/>
              <w:ind w:firstLine="210" w:firstLineChars="100"/>
              <w:jc w:val="left"/>
              <w:rPr>
                <w:rFonts w:asciiTheme="minorEastAsia" w:hAnsiTheme="minorEastAsia" w:eastAsiaTheme="minorEastAsia"/>
                <w:szCs w:val="24"/>
              </w:rPr>
            </w:pPr>
            <w:r>
              <w:rPr>
                <w:rFonts w:hint="eastAsia" w:asciiTheme="minorEastAsia" w:hAnsiTheme="minorEastAsia" w:eastAsiaTheme="minorEastAsia"/>
                <w:szCs w:val="24"/>
              </w:rPr>
              <w:t>6.2</w:t>
            </w:r>
          </w:p>
          <w:p>
            <w:pPr>
              <w:spacing w:line="360" w:lineRule="auto"/>
              <w:jc w:val="left"/>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查《</w:t>
            </w:r>
            <w:r>
              <w:rPr>
                <w:rFonts w:hint="eastAsia"/>
              </w:rPr>
              <w:t>质量手册</w:t>
            </w:r>
            <w:r>
              <w:rPr>
                <w:rFonts w:hint="eastAsia" w:asciiTheme="minorEastAsia" w:hAnsiTheme="minorEastAsia" w:eastAsiaTheme="minorEastAsia"/>
                <w:szCs w:val="24"/>
              </w:rPr>
              <w:t>》，策划并制定了质量目标，并在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lang w:val="en-US" w:eastAsia="zh-CN"/>
              </w:rPr>
              <w:t>查《目标分解及季度汇总》</w:t>
            </w:r>
            <w:bookmarkStart w:id="0" w:name="_GoBack"/>
            <w:bookmarkEnd w:id="0"/>
            <w:r>
              <w:rPr>
                <w:rFonts w:hint="eastAsia" w:asciiTheme="minorEastAsia" w:hAnsiTheme="minorEastAsia" w:eastAsiaTheme="minorEastAsia"/>
                <w:szCs w:val="24"/>
              </w:rPr>
              <w:t xml:space="preserve">质量目标： </w:t>
            </w:r>
          </w:p>
          <w:p>
            <w:pPr>
              <w:spacing w:line="360" w:lineRule="auto"/>
              <w:rPr>
                <w:rFonts w:hint="eastAsia" w:ascii="宋体" w:hAnsi="宋体" w:cs="宋体" w:eastAsiaTheme="minorEastAsia"/>
                <w:sz w:val="21"/>
                <w:szCs w:val="21"/>
                <w:lang w:eastAsia="zh-CN"/>
              </w:rPr>
            </w:pPr>
            <w:r>
              <w:rPr>
                <w:rFonts w:hint="eastAsia" w:ascii="宋体" w:hAnsi="宋体" w:eastAsia="宋体" w:cs="宋体"/>
              </w:rPr>
              <w:t>年客户投诉次数不超过10次，顾客满意度≥95</w:t>
            </w:r>
            <w:r>
              <w:rPr>
                <w:rFonts w:hint="eastAsia" w:ascii="宋体" w:hAnsi="宋体" w:cs="宋体"/>
                <w:lang w:eastAsia="zh-CN"/>
              </w:rPr>
              <w:t>，</w:t>
            </w:r>
            <w:r>
              <w:rPr>
                <w:rFonts w:hint="eastAsia" w:asciiTheme="minorEastAsia" w:hAnsiTheme="minorEastAsia" w:eastAsiaTheme="minorEastAsia"/>
                <w:szCs w:val="24"/>
                <w:lang w:val="en-US" w:eastAsia="zh-CN"/>
              </w:rPr>
              <w:t>行政部</w:t>
            </w:r>
            <w:r>
              <w:rPr>
                <w:rFonts w:hint="eastAsia" w:asciiTheme="minorEastAsia" w:hAnsiTheme="minorEastAsia" w:eastAsiaTheme="minorEastAsia"/>
                <w:szCs w:val="24"/>
              </w:rPr>
              <w:t>对公司质量目标进行了分解</w:t>
            </w:r>
            <w:r>
              <w:rPr>
                <w:rFonts w:hint="eastAsia" w:asciiTheme="minorEastAsia" w:hAnsiTheme="minorEastAsia" w:eastAsiaTheme="minorEastAsia"/>
                <w:szCs w:val="24"/>
                <w:lang w:val="en-US" w:eastAsia="zh-CN"/>
              </w:rPr>
              <w:t>并</w:t>
            </w: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月</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4</w:t>
            </w:r>
            <w:r>
              <w:rPr>
                <w:rFonts w:hint="eastAsia" w:asciiTheme="minorEastAsia" w:hAnsiTheme="minorEastAsia" w:eastAsiaTheme="minorEastAsia"/>
                <w:szCs w:val="24"/>
              </w:rPr>
              <w:t>月</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w:t>
            </w: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1</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10</w:t>
            </w:r>
            <w:r>
              <w:rPr>
                <w:rFonts w:hint="eastAsia" w:asciiTheme="minorEastAsia" w:hAnsiTheme="minorEastAsia" w:eastAsiaTheme="minorEastAsia"/>
                <w:szCs w:val="24"/>
              </w:rPr>
              <w:t>月</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对2021年目标的完成情况进行了考核。</w:t>
            </w:r>
          </w:p>
        </w:tc>
        <w:tc>
          <w:tcPr>
            <w:tcW w:w="646" w:type="dxa"/>
          </w:tcPr>
          <w:p>
            <w:pPr>
              <w:spacing w:line="360" w:lineRule="auto"/>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ind w:firstLine="240" w:firstLineChars="100"/>
              <w:rPr>
                <w:rFonts w:hint="eastAsia"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变更的策划</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Q：6.3</w:t>
            </w:r>
          </w:p>
        </w:tc>
        <w:tc>
          <w:tcPr>
            <w:tcW w:w="10943" w:type="dxa"/>
            <w:vAlign w:val="center"/>
          </w:tcPr>
          <w:p>
            <w:pPr>
              <w:spacing w:line="360" w:lineRule="auto"/>
              <w:rPr>
                <w:rFonts w:ascii="宋体" w:hAnsi="宋体" w:cs="宋体"/>
                <w:szCs w:val="21"/>
              </w:rPr>
            </w:pPr>
            <w:r>
              <w:rPr>
                <w:rFonts w:hint="eastAsia" w:asciiTheme="minorEastAsia" w:hAnsiTheme="minorEastAsia" w:eastAsiaTheme="minor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2"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资源</w:t>
            </w:r>
          </w:p>
        </w:tc>
        <w:tc>
          <w:tcPr>
            <w:tcW w:w="1228"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 xml:space="preserve">Q：7.1.1  </w:t>
            </w:r>
          </w:p>
          <w:p>
            <w:pPr>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田钰然</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通过现场观察及与领导沟通了解到，公司为确保管理体系的有效运行和持续改进，确保满足顾客要求，增强顾客满意，确定并提供了必要的资源，办公室等资源配备基本能满足要求，机构设置合理。经过管理体系运行证明，现有资源可满足体系和产品的要求。</w:t>
            </w:r>
          </w:p>
        </w:tc>
        <w:tc>
          <w:tcPr>
            <w:tcW w:w="6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92"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沟通</w:t>
            </w:r>
          </w:p>
        </w:tc>
        <w:tc>
          <w:tcPr>
            <w:tcW w:w="1228" w:type="dxa"/>
            <w:vAlign w:val="center"/>
          </w:tcPr>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rPr>
                <w:rFonts w:asciiTheme="minorEastAsia" w:hAnsiTheme="minorEastAsia" w:eastAsiaTheme="minorEastAsia"/>
                <w:szCs w:val="24"/>
              </w:rPr>
            </w:pPr>
          </w:p>
          <w:p>
            <w:pPr>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7.4  </w:t>
            </w:r>
          </w:p>
          <w:p>
            <w:pPr>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lang w:val="en-US" w:eastAsia="zh-CN"/>
              </w:rPr>
              <w:t>总经理介绍，公司</w:t>
            </w:r>
            <w:r>
              <w:rPr>
                <w:rFonts w:hint="eastAsia" w:asciiTheme="minorEastAsia" w:hAnsiTheme="minorEastAsia" w:eastAsiaTheme="minorEastAsia"/>
                <w:szCs w:val="24"/>
              </w:rPr>
              <w:t>在各部门之间建立了与体系有关的信息通渠沟道，借助于会议、电话、口头交流</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互联网</w:t>
            </w:r>
            <w:r>
              <w:rPr>
                <w:rFonts w:hint="eastAsia" w:asciiTheme="minorEastAsia" w:hAnsiTheme="minorEastAsia" w:eastAsiaTheme="minorEastAsia"/>
                <w:szCs w:val="24"/>
              </w:rPr>
              <w:t>等方式使全体员工达到沟通和理解。目前各部门协调一致，工作上基本理顺。</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田钰然</w:t>
            </w:r>
            <w:r>
              <w:rPr>
                <w:rFonts w:hint="eastAsia" w:asciiTheme="minorEastAsia" w:hAnsiTheme="minorEastAsia" w:eastAsiaTheme="minorEastAsia"/>
                <w:szCs w:val="24"/>
              </w:rPr>
              <w:t xml:space="preserve">定期主持经营办公例会，分析公司的发展、市场情况和体系运行是否有效，管理目标完成情况，满足顾客要求和法规程度，改进建议等内部管理存在问题等。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w:t>
            </w:r>
            <w:r>
              <w:rPr>
                <w:rFonts w:hint="eastAsia" w:asciiTheme="minorEastAsia" w:hAnsiTheme="minorEastAsia" w:eastAsiaTheme="minorEastAsia"/>
                <w:szCs w:val="24"/>
                <w:lang w:eastAsia="zh-CN"/>
              </w:rPr>
              <w:t>田钰然</w:t>
            </w:r>
            <w:r>
              <w:rPr>
                <w:rFonts w:hint="eastAsia" w:asciiTheme="minorEastAsia" w:hAnsiTheme="minorEastAsia" w:eastAsiaTheme="minorEastAsia"/>
                <w:szCs w:val="24"/>
              </w:rPr>
              <w:t xml:space="preserve">为协商、参与提供了时间、机会、培训、资源等保障，明确了沟通、协商、参与渠道，消除了障碍和壁垒。 </w:t>
            </w:r>
          </w:p>
          <w:p>
            <w:pPr>
              <w:tabs>
                <w:tab w:val="left" w:pos="9720"/>
                <w:tab w:val="left" w:pos="9900"/>
              </w:tabs>
              <w:spacing w:before="62" w:beforeLines="20" w:after="62" w:afterLines="20"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武林静</w:t>
            </w:r>
            <w:r>
              <w:rPr>
                <w:rFonts w:hint="eastAsia" w:asciiTheme="minorEastAsia" w:hAnsiTheme="minorEastAsia" w:eastAsiaTheme="minorEastAsia"/>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hAnsiTheme="minorEastAsia" w:eastAsiaTheme="minorEastAsia"/>
                <w:szCs w:val="24"/>
              </w:rPr>
              <w:t>确定相关方的需求和期望时进行了适当的协商</w:t>
            </w:r>
            <w:r>
              <w:rPr>
                <w:rFonts w:hint="eastAsia" w:asciiTheme="minorEastAsia" w:hAnsiTheme="minorEastAsia" w:eastAsiaTheme="minorEastAsia"/>
                <w:szCs w:val="24"/>
              </w:rPr>
              <w:t>，共同参与了质量方针和目标的制定和评审，共同协商</w:t>
            </w:r>
            <w:r>
              <w:rPr>
                <w:rFonts w:asciiTheme="minorEastAsia" w:hAnsiTheme="minorEastAsia" w:eastAsiaTheme="minorEastAsia"/>
                <w:szCs w:val="24"/>
              </w:rPr>
              <w:t>如何履行法律法规要求和其他要求</w:t>
            </w:r>
            <w:r>
              <w:rPr>
                <w:rFonts w:hint="eastAsia" w:asciiTheme="minorEastAsia" w:hAnsiTheme="minorEastAsia" w:eastAsiaTheme="minorEastAsia"/>
                <w:szCs w:val="24"/>
              </w:rPr>
              <w:t>，在确定管理体系内部审核方案和持续改进方向时进行了事先协商</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员工根据自身要求参与了培训计划的制定，日常对于质量方面的信息主要利用会议、培训、座谈、电话、网络、收文等方式进行内外部沟通和协商。现场查见会议记录、培训记录、文件签收等组织内部培训方式相关记录。</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行政部</w:t>
            </w:r>
            <w:r>
              <w:rPr>
                <w:rFonts w:hint="eastAsia" w:asciiTheme="minorEastAsia" w:hAnsiTheme="minorEastAsia" w:eastAsiaTheme="minorEastAsia"/>
                <w:szCs w:val="24"/>
              </w:rPr>
              <w:t>是内外部信息交流的中心，通过会议、邮件、培训等形式进行内部交流，向外部接收各种文件传递各种报表，外部沟通联络的</w:t>
            </w:r>
            <w:r>
              <w:rPr>
                <w:rFonts w:hint="eastAsia" w:asciiTheme="minorEastAsia" w:hAnsiTheme="minorEastAsia" w:eastAsiaTheme="minorEastAsia"/>
                <w:szCs w:val="24"/>
                <w:lang w:val="en-US" w:eastAsia="zh-CN"/>
              </w:rPr>
              <w:t>有</w:t>
            </w:r>
            <w:r>
              <w:rPr>
                <w:rFonts w:hint="eastAsia" w:asciiTheme="minorEastAsia" w:hAnsiTheme="minorEastAsia" w:eastAsiaTheme="minorEastAsia"/>
                <w:szCs w:val="24"/>
              </w:rPr>
              <w:t>合同方等。</w:t>
            </w:r>
          </w:p>
          <w:p>
            <w:pPr>
              <w:spacing w:line="360" w:lineRule="auto"/>
              <w:rPr>
                <w:rFonts w:ascii="宋体" w:hAnsi="宋体" w:cs="宋体"/>
                <w:szCs w:val="21"/>
              </w:rPr>
            </w:pPr>
            <w:r>
              <w:rPr>
                <w:rFonts w:hint="eastAsia" w:asciiTheme="minorEastAsia" w:hAnsiTheme="minorEastAsia" w:eastAsiaTheme="minorEastAsia"/>
                <w:szCs w:val="24"/>
              </w:rPr>
              <w:t>现有的沟通渠道和方法能满足要求。审核中未发现因沟通不利不及时而造成（影响）某项工作不能正常运行的情况。</w:t>
            </w:r>
          </w:p>
        </w:tc>
        <w:tc>
          <w:tcPr>
            <w:tcW w:w="646" w:type="dxa"/>
            <w:vAlign w:val="center"/>
          </w:tcPr>
          <w:p>
            <w:pPr>
              <w:rPr>
                <w:rFonts w:ascii="宋体" w:hAnsi="宋体" w:cs="宋体"/>
                <w:szCs w:val="21"/>
              </w:rPr>
            </w:pPr>
            <w:r>
              <w:rPr>
                <w:rFonts w:hint="eastAsia" w:asciiTheme="minorEastAsia" w:hAnsiTheme="minorEastAsia" w:eastAsia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vAlign w:val="center"/>
          </w:tcPr>
          <w:p>
            <w:pPr>
              <w:rPr>
                <w:rFonts w:asciiTheme="minorEastAsia" w:hAnsiTheme="minorEastAsia" w:eastAsiaTheme="minorEastAsia"/>
                <w:szCs w:val="24"/>
              </w:rPr>
            </w:pPr>
            <w:r>
              <w:rPr>
                <w:rFonts w:hint="eastAsia"/>
                <w:color w:val="000000" w:themeColor="text1"/>
                <w:szCs w:val="21"/>
              </w:rPr>
              <w:t>内部审核</w:t>
            </w:r>
          </w:p>
        </w:tc>
        <w:tc>
          <w:tcPr>
            <w:tcW w:w="1228" w:type="dxa"/>
            <w:vAlign w:val="center"/>
          </w:tcPr>
          <w:p>
            <w:pPr>
              <w:ind w:firstLine="210" w:firstLineChars="100"/>
              <w:rPr>
                <w:color w:val="000000" w:themeColor="text1"/>
                <w:szCs w:val="21"/>
              </w:rPr>
            </w:pPr>
            <w:r>
              <w:rPr>
                <w:rFonts w:hint="eastAsia"/>
                <w:color w:val="000000" w:themeColor="text1"/>
                <w:szCs w:val="21"/>
              </w:rPr>
              <w:t>9.2</w:t>
            </w:r>
          </w:p>
          <w:p>
            <w:pPr>
              <w:rPr>
                <w:rFonts w:asciiTheme="minorEastAsia" w:hAnsiTheme="minorEastAsia" w:eastAsiaTheme="minorEastAsia"/>
                <w:szCs w:val="24"/>
              </w:rPr>
            </w:pPr>
          </w:p>
        </w:tc>
        <w:tc>
          <w:tcPr>
            <w:tcW w:w="10943" w:type="dxa"/>
            <w:vAlign w:val="center"/>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公司制定《内部审核控制程序》，对内部审核方案策划规定：内审每年进行一次，按部门/过程审核。</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管代介绍内审的安排和做法，与程序文件“内部审核控制程序”相符。</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查最近一次内审记录：2021.4.10进行，组长</w:t>
            </w:r>
            <w:r>
              <w:rPr>
                <w:rFonts w:hint="eastAsia" w:asciiTheme="minorEastAsia" w:hAnsiTheme="minorEastAsia" w:eastAsiaTheme="minorEastAsia"/>
                <w:szCs w:val="24"/>
                <w:lang w:eastAsia="zh-CN"/>
              </w:rPr>
              <w:t>：武林静</w:t>
            </w:r>
            <w:r>
              <w:rPr>
                <w:rFonts w:hint="eastAsia" w:asciiTheme="minorEastAsia" w:hAnsiTheme="minorEastAsia" w:eastAsiaTheme="minorEastAsia"/>
                <w:szCs w:val="24"/>
              </w:rPr>
              <w:t xml:space="preserve"> 内审员:</w:t>
            </w:r>
            <w:r>
              <w:rPr>
                <w:rFonts w:hint="eastAsia" w:asciiTheme="minorEastAsia" w:hAnsiTheme="minorEastAsia" w:eastAsiaTheme="minorEastAsia"/>
                <w:szCs w:val="24"/>
                <w:lang w:val="en-US" w:eastAsia="zh-CN"/>
              </w:rPr>
              <w:t>洪龙龙</w:t>
            </w:r>
            <w:r>
              <w:rPr>
                <w:rFonts w:hint="eastAsia" w:asciiTheme="minorEastAsia" w:hAnsiTheme="minorEastAsia" w:eastAsiaTheme="minorEastAsia"/>
                <w:szCs w:val="24"/>
              </w:rPr>
              <w:t>，经过培训，并经总经理任命。</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 xml:space="preserve">    查内审计划，涉及了所有部门及相关过程。计划编制合理，无漏条款现象。</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抽管理层：</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Q:4.1-4.4/5.1-5.4/6.1-6.2/7.1/7.4/9.3/10.1/10.3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销</w:t>
            </w:r>
            <w:r>
              <w:rPr>
                <w:rFonts w:hint="eastAsia" w:asciiTheme="minorEastAsia" w:hAnsiTheme="minorEastAsia" w:eastAsiaTheme="minorEastAsia"/>
                <w:szCs w:val="24"/>
                <w:lang w:val="en-US" w:eastAsia="zh-CN"/>
              </w:rPr>
              <w:t>售</w:t>
            </w:r>
            <w:r>
              <w:rPr>
                <w:rFonts w:hint="eastAsia" w:asciiTheme="minorEastAsia" w:hAnsiTheme="minorEastAsia" w:eastAsiaTheme="minorEastAsia"/>
                <w:szCs w:val="24"/>
              </w:rPr>
              <w:t>部：</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Q:5.3/6.2/7.4/8.2/8.4//7.1.3/7.1.4/8.1/8.5/9.1.2 /9.1.3</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 符合计划安排。审核内容基本符合规定。</w:t>
            </w:r>
            <w:r>
              <w:rPr>
                <w:rFonts w:hint="eastAsia" w:asciiTheme="minorEastAsia" w:hAnsiTheme="minorEastAsia" w:eastAsiaTheme="minorEastAsia"/>
                <w:szCs w:val="24"/>
              </w:rPr>
              <w:br w:type="textWrapping"/>
            </w:r>
            <w:r>
              <w:rPr>
                <w:rFonts w:hint="eastAsia" w:asciiTheme="minorEastAsia" w:hAnsiTheme="minorEastAsia" w:eastAsiaTheme="minorEastAsia"/>
                <w:szCs w:val="24"/>
              </w:rPr>
              <w:t>审核活动共提出1个不符合项，分别分布在</w:t>
            </w:r>
            <w:r>
              <w:rPr>
                <w:rFonts w:hint="eastAsia" w:asciiTheme="minorEastAsia" w:hAnsiTheme="minorEastAsia" w:eastAsiaTheme="minorEastAsia"/>
                <w:szCs w:val="24"/>
                <w:lang w:val="en-US" w:eastAsia="zh-CN"/>
              </w:rPr>
              <w:t>行政部</w:t>
            </w:r>
            <w:r>
              <w:rPr>
                <w:rFonts w:hint="eastAsia" w:asciiTheme="minorEastAsia" w:hAnsiTheme="minorEastAsia" w:eastAsiaTheme="minorEastAsia"/>
                <w:szCs w:val="24"/>
              </w:rPr>
              <w:t>。涉及条款有Q:</w:t>
            </w:r>
            <w:r>
              <w:rPr>
                <w:rFonts w:hint="eastAsia" w:asciiTheme="minorEastAsia" w:hAnsiTheme="minorEastAsia" w:eastAsiaTheme="minorEastAsia"/>
                <w:szCs w:val="24"/>
                <w:lang w:val="en-US" w:eastAsia="zh-CN"/>
              </w:rPr>
              <w:t>8.5.1</w:t>
            </w:r>
            <w:r>
              <w:rPr>
                <w:rFonts w:hint="eastAsia" w:asciiTheme="minorEastAsia" w:hAnsiTheme="minorEastAsia" w:eastAsiaTheme="minorEastAsia"/>
                <w:szCs w:val="24"/>
              </w:rPr>
              <w:t>条款；查不符合项报告。不符合项报告事实描述清楚，原因分析到位，纠正措施及其验证合理。不符合项20</w:t>
            </w:r>
            <w:r>
              <w:rPr>
                <w:rFonts w:hint="eastAsia" w:asciiTheme="minorEastAsia" w:hAnsiTheme="minorEastAsia" w:eastAsiaTheme="minorEastAsia"/>
                <w:szCs w:val="24"/>
                <w:lang w:val="en-US" w:eastAsia="zh-CN"/>
              </w:rPr>
              <w:t>21</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4</w:t>
            </w:r>
            <w:r>
              <w:rPr>
                <w:rFonts w:hint="eastAsia" w:asciiTheme="minorEastAsia" w:hAnsiTheme="minorEastAsia" w:eastAsiaTheme="minorEastAsia"/>
                <w:szCs w:val="24"/>
              </w:rPr>
              <w:t>.1</w:t>
            </w:r>
            <w:r>
              <w:rPr>
                <w:rFonts w:hint="eastAsia" w:asciiTheme="minorEastAsia" w:hAnsiTheme="minorEastAsia" w:eastAsiaTheme="minorEastAsia"/>
                <w:szCs w:val="24"/>
                <w:lang w:val="en-US" w:eastAsia="zh-CN"/>
              </w:rPr>
              <w:t>3</w:t>
            </w:r>
            <w:r>
              <w:rPr>
                <w:rFonts w:hint="eastAsia" w:asciiTheme="minorEastAsia" w:hAnsiTheme="minorEastAsia" w:eastAsiaTheme="minorEastAsia"/>
                <w:szCs w:val="24"/>
              </w:rPr>
              <w:t>验证关闭。</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查内审报告：对体系文件和对体系的运作的符合性和有效性进行了评价，结论为：</w:t>
            </w:r>
            <w:r>
              <w:rPr>
                <w:rFonts w:hint="eastAsia" w:asciiTheme="minorEastAsia" w:hAnsiTheme="minorEastAsia" w:eastAsiaTheme="minorEastAsia"/>
                <w:szCs w:val="24"/>
                <w:lang w:val="en-US" w:eastAsia="zh-CN"/>
              </w:rPr>
              <w:t>.</w:t>
            </w:r>
            <w:r>
              <w:rPr>
                <w:rFonts w:hint="eastAsia" w:asciiTheme="minorEastAsia" w:hAnsiTheme="minorEastAsia" w:eastAsiaTheme="minorEastAsia"/>
                <w:szCs w:val="24"/>
              </w:rPr>
              <w:t>建立的质量管理体系</w:t>
            </w:r>
            <w:r>
              <w:rPr>
                <w:rFonts w:hint="eastAsia" w:asciiTheme="minorEastAsia" w:hAnsiTheme="minorEastAsia" w:eastAsiaTheme="minorEastAsia"/>
                <w:szCs w:val="24"/>
                <w:lang w:val="en-US" w:eastAsia="zh-CN"/>
              </w:rPr>
              <w:t>资源充足；顾客满意度较高，</w:t>
            </w:r>
            <w:r>
              <w:rPr>
                <w:rFonts w:hint="eastAsia" w:asciiTheme="minorEastAsia" w:hAnsiTheme="minorEastAsia" w:eastAsiaTheme="minorEastAsia"/>
                <w:szCs w:val="24"/>
              </w:rPr>
              <w:t>公司</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 xml:space="preserve">管理体系基本符合ISO 9001：2015要求，方针是适宜的，符合标准要求和法律法规要求，运行是有效的。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w:t>
            </w:r>
            <w:r>
              <w:rPr>
                <w:rFonts w:hint="eastAsia" w:asciiTheme="minorEastAsia" w:hAnsiTheme="minorEastAsia" w:eastAsiaTheme="minorEastAsia"/>
                <w:szCs w:val="24"/>
                <w:lang w:val="en-US" w:eastAsia="zh-CN"/>
              </w:rPr>
              <w:t>的</w:t>
            </w:r>
            <w:r>
              <w:rPr>
                <w:rFonts w:hint="eastAsia" w:asciiTheme="minorEastAsia" w:hAnsiTheme="minorEastAsia" w:eastAsiaTheme="minorEastAsia"/>
                <w:szCs w:val="24"/>
              </w:rPr>
              <w:t>了内审员培训记录，审核员没有审核自己部门工作，具有独立性。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rPr>
                <w:rFonts w:ascii="宋体" w:hAnsi="宋体" w:cs="宋体"/>
                <w:color w:val="000000" w:themeColor="text1"/>
                <w:szCs w:val="21"/>
              </w:rPr>
            </w:pPr>
          </w:p>
          <w:p>
            <w:pPr>
              <w:spacing w:line="360" w:lineRule="auto"/>
              <w:ind w:firstLine="210" w:firstLineChars="100"/>
              <w:rPr>
                <w:rFonts w:ascii="宋体" w:hAnsi="宋体" w:cs="宋体"/>
                <w:color w:val="000000" w:themeColor="text1"/>
                <w:szCs w:val="21"/>
              </w:rPr>
            </w:pPr>
            <w:r>
              <w:rPr>
                <w:rFonts w:hint="eastAsia" w:ascii="宋体" w:hAnsi="宋体" w:cs="宋体"/>
                <w:color w:val="000000" w:themeColor="text1"/>
                <w:szCs w:val="21"/>
              </w:rPr>
              <w:t>管理评审</w:t>
            </w:r>
          </w:p>
          <w:p>
            <w:pPr>
              <w:spacing w:line="360" w:lineRule="auto"/>
              <w:rPr>
                <w:color w:val="000000" w:themeColor="text1"/>
                <w:szCs w:val="21"/>
              </w:rPr>
            </w:pPr>
          </w:p>
        </w:tc>
        <w:tc>
          <w:tcPr>
            <w:tcW w:w="1228" w:type="dxa"/>
          </w:tcPr>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rPr>
                <w:rFonts w:asciiTheme="minorEastAsia" w:hAnsiTheme="minorEastAsia" w:eastAsiaTheme="minorEastAsia"/>
                <w:szCs w:val="24"/>
              </w:rPr>
            </w:pPr>
          </w:p>
          <w:p>
            <w:pPr>
              <w:spacing w:line="360" w:lineRule="auto"/>
              <w:ind w:firstLine="210" w:firstLineChars="100"/>
              <w:rPr>
                <w:color w:val="000000" w:themeColor="text1"/>
                <w:szCs w:val="21"/>
              </w:rPr>
            </w:pPr>
            <w:r>
              <w:rPr>
                <w:rFonts w:hint="eastAsia"/>
                <w:color w:val="000000" w:themeColor="text1"/>
                <w:szCs w:val="21"/>
              </w:rPr>
              <w:t>9.3</w:t>
            </w:r>
          </w:p>
          <w:p>
            <w:pPr>
              <w:spacing w:line="360" w:lineRule="auto"/>
              <w:rPr>
                <w:color w:val="000000" w:themeColor="text1"/>
                <w:szCs w:val="21"/>
              </w:rPr>
            </w:pPr>
          </w:p>
          <w:p>
            <w:pPr>
              <w:spacing w:line="360" w:lineRule="auto"/>
              <w:rPr>
                <w:rFonts w:asciiTheme="minorEastAsia" w:hAnsiTheme="minorEastAsia" w:eastAsiaTheme="minorEastAsia"/>
                <w:szCs w:val="24"/>
              </w:rPr>
            </w:pPr>
          </w:p>
        </w:tc>
        <w:tc>
          <w:tcPr>
            <w:tcW w:w="10943" w:type="dxa"/>
            <w:vAlign w:val="center"/>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公司编制并实施《管理评审控制程序》，规定管理评审每年至少进行一次，根据具体情况可以增加，增加审核由办公室提出审核计划，报管理者代表批准后实施。</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查策划：在《管理评审程序》中明确了管理评审的实施要求。策划每年进行一次管理评审，间隔不超过12个月。</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查阅公司管理评审资料，提供：</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1.管理评审计划</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评审时间：计划 2021年4月20日进行，评审方式：会议评审，查《管理评审计划》，编制：</w:t>
            </w:r>
            <w:r>
              <w:rPr>
                <w:rFonts w:hint="eastAsia" w:asciiTheme="minorEastAsia" w:hAnsiTheme="minorEastAsia" w:eastAsiaTheme="minorEastAsia"/>
                <w:szCs w:val="24"/>
                <w:lang w:val="en-US" w:eastAsia="zh-CN"/>
              </w:rPr>
              <w:t>武林静</w:t>
            </w:r>
            <w:r>
              <w:rPr>
                <w:rFonts w:hint="eastAsia" w:asciiTheme="minorEastAsia" w:hAnsiTheme="minorEastAsia" w:eastAsiaTheme="minorEastAsia"/>
                <w:szCs w:val="24"/>
              </w:rPr>
              <w:t xml:space="preserve"> ，批准：</w:t>
            </w:r>
            <w:r>
              <w:rPr>
                <w:rFonts w:hint="eastAsia" w:asciiTheme="minorEastAsia" w:hAnsiTheme="minorEastAsia" w:eastAsiaTheme="minorEastAsia"/>
                <w:szCs w:val="24"/>
                <w:lang w:eastAsia="zh-CN"/>
              </w:rPr>
              <w:t>田钰然</w:t>
            </w:r>
            <w:r>
              <w:rPr>
                <w:rFonts w:hint="eastAsia" w:asciiTheme="minorEastAsia" w:hAnsiTheme="minorEastAsia" w:eastAsiaTheme="minorEastAsia"/>
                <w:szCs w:val="24"/>
              </w:rPr>
              <w:t>。参加人员：总经理、管代及各部门负责人，计划中明确了评审内容和资料准备要求。</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2.管理评审会议记录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 2021年4月20日</w:t>
            </w:r>
            <w:r>
              <w:rPr>
                <w:rFonts w:hint="eastAsia" w:asciiTheme="minorEastAsia" w:hAnsiTheme="minorEastAsia" w:eastAsiaTheme="minorEastAsia"/>
                <w:szCs w:val="24"/>
                <w:lang w:val="en-US" w:eastAsia="zh-CN"/>
              </w:rPr>
              <w:t>上午</w:t>
            </w:r>
            <w:r>
              <w:rPr>
                <w:rFonts w:hint="eastAsia" w:asciiTheme="minorEastAsia" w:hAnsiTheme="minorEastAsia" w:eastAsiaTheme="minorEastAsia"/>
                <w:szCs w:val="24"/>
              </w:rPr>
              <w:t>在公司会议室，由</w:t>
            </w:r>
            <w:r>
              <w:rPr>
                <w:rFonts w:hint="eastAsia" w:asciiTheme="minorEastAsia" w:hAnsiTheme="minorEastAsia" w:eastAsiaTheme="minorEastAsia"/>
                <w:szCs w:val="24"/>
                <w:lang w:eastAsia="zh-CN"/>
              </w:rPr>
              <w:t>田钰然</w:t>
            </w:r>
            <w:r>
              <w:rPr>
                <w:rFonts w:hint="eastAsia" w:asciiTheme="minorEastAsia" w:hAnsiTheme="minorEastAsia" w:eastAsiaTheme="minorEastAsia"/>
                <w:szCs w:val="24"/>
              </w:rPr>
              <w:t>主持人， 参加人员：管代</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 xml:space="preserve">各部门主管。  </w:t>
            </w:r>
          </w:p>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管理评审内容包括：报告内部审核的情况；满意程度的测量结果</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质量目标完成情况； 对日常发现的不合格项采取的纠正和预防措施的实施情况；服务过程和体系改进的建议等。</w:t>
            </w:r>
          </w:p>
          <w:p>
            <w:pPr>
              <w:numPr>
                <w:ilvl w:val="0"/>
                <w:numId w:val="1"/>
              </w:numPr>
              <w:spacing w:line="360" w:lineRule="auto"/>
              <w:rPr>
                <w:rFonts w:hint="eastAsia" w:cs="Times New Roman" w:asciiTheme="minorEastAsia" w:hAnsiTheme="minorEastAsia" w:eastAsiaTheme="minorEastAsia"/>
                <w:szCs w:val="24"/>
                <w:lang w:eastAsia="zh-CN"/>
              </w:rPr>
            </w:pPr>
            <w:r>
              <w:rPr>
                <w:rFonts w:hint="eastAsia" w:asciiTheme="minorEastAsia" w:hAnsiTheme="minorEastAsia" w:eastAsiaTheme="minorEastAsia"/>
                <w:szCs w:val="24"/>
              </w:rPr>
              <w:t>管理评审结论</w:t>
            </w:r>
            <w:r>
              <w:rPr>
                <w:rFonts w:hint="eastAsia" w:cs="Times New Roman" w:asciiTheme="minorEastAsia" w:hAnsiTheme="minorEastAsia" w:eastAsiaTheme="minorEastAsia"/>
                <w:szCs w:val="24"/>
              </w:rPr>
              <w:t>：</w:t>
            </w:r>
            <w:r>
              <w:rPr>
                <w:rFonts w:hint="eastAsia" w:cs="Times New Roman" w:asciiTheme="minorEastAsia" w:hAnsiTheme="minorEastAsia" w:eastAsiaTheme="minorEastAsia"/>
                <w:szCs w:val="24"/>
                <w:lang w:eastAsia="zh-CN"/>
              </w:rPr>
              <w:t>此次管理评审，总的来说，质量管理体系基本上具有适宜性、充分性、有效性，为了更好促使体系有效运行，公司内部相关部门分别提出了相应的改进建议。对整改事项认真对待，以便进一步提升并完善公司的质量管理体系。</w:t>
            </w:r>
          </w:p>
          <w:p>
            <w:pPr>
              <w:numPr>
                <w:ilvl w:val="0"/>
                <w:numId w:val="1"/>
              </w:numPr>
              <w:spacing w:line="360" w:lineRule="auto"/>
              <w:rPr>
                <w:rFonts w:hint="default" w:cs="Times New Roman" w:asciiTheme="minorEastAsia" w:hAnsiTheme="minorEastAsia" w:eastAsiaTheme="minorEastAsia"/>
                <w:szCs w:val="24"/>
                <w:lang w:val="en-US" w:eastAsia="zh-CN"/>
              </w:rPr>
            </w:pPr>
            <w:r>
              <w:rPr>
                <w:rFonts w:hint="eastAsia" w:cs="Times New Roman" w:asciiTheme="minorEastAsia" w:hAnsiTheme="minorEastAsia" w:eastAsiaTheme="minorEastAsia"/>
                <w:szCs w:val="24"/>
                <w:lang w:val="en-US" w:eastAsia="zh-CN"/>
              </w:rPr>
              <w:t>改建意见：公司人员对本公司体系文件尚不够熟悉，由行政部聘请外部老师，组织对员工再次进行培训</w:t>
            </w:r>
            <w:r>
              <w:rPr>
                <w:rFonts w:hint="eastAsia" w:cs="Times New Roman" w:asciiTheme="minorEastAsia" w:hAnsiTheme="minorEastAsia" w:eastAsiaTheme="minorEastAsia"/>
                <w:szCs w:val="24"/>
                <w:lang w:val="en-US" w:eastAsia="zh-CN"/>
              </w:rPr>
              <w:t>。</w:t>
            </w:r>
          </w:p>
          <w:p>
            <w:pPr>
              <w:spacing w:line="360" w:lineRule="auto"/>
              <w:rPr>
                <w:rFonts w:hint="eastAsia" w:eastAsiaTheme="minorEastAsia"/>
                <w:color w:val="000000" w:themeColor="text1"/>
                <w:lang w:eastAsia="zh-CN"/>
              </w:rPr>
            </w:pPr>
            <w:r>
              <w:rPr>
                <w:rFonts w:hint="eastAsia" w:asciiTheme="minorEastAsia" w:hAnsiTheme="minorEastAsia" w:eastAsiaTheme="minorEastAsia"/>
                <w:szCs w:val="24"/>
              </w:rPr>
              <w:t>公司建立的</w:t>
            </w:r>
            <w:r>
              <w:rPr>
                <w:rFonts w:hint="eastAsia" w:asciiTheme="minorEastAsia" w:hAnsiTheme="minorEastAsia" w:eastAsiaTheme="minorEastAsia"/>
                <w:szCs w:val="24"/>
                <w:lang w:val="en-US" w:eastAsia="zh-CN"/>
              </w:rPr>
              <w:t>质量</w:t>
            </w:r>
            <w:r>
              <w:rPr>
                <w:rFonts w:hint="eastAsia" w:asciiTheme="minorEastAsia" w:hAnsiTheme="minorEastAsia" w:eastAsiaTheme="minorEastAsia"/>
                <w:szCs w:val="24"/>
              </w:rPr>
              <w:t>管理体系是持续适宜性、充分性和有效</w:t>
            </w:r>
            <w:r>
              <w:rPr>
                <w:rFonts w:hint="eastAsia" w:asciiTheme="minorEastAsia" w:hAnsiTheme="minorEastAsia" w:eastAsiaTheme="minorEastAsia"/>
                <w:szCs w:val="24"/>
                <w:lang w:eastAsia="zh-CN"/>
              </w:rPr>
              <w:t>。</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vAlign w:val="center"/>
          </w:tcPr>
          <w:p>
            <w:pPr>
              <w:rPr>
                <w:rFonts w:ascii="宋体" w:hAnsi="宋体"/>
                <w:color w:val="000000" w:themeColor="text1"/>
                <w:szCs w:val="21"/>
              </w:rPr>
            </w:pPr>
            <w:r>
              <w:rPr>
                <w:rFonts w:hint="eastAsia" w:ascii="宋体" w:hAnsi="宋体"/>
                <w:color w:val="000000" w:themeColor="text1"/>
                <w:szCs w:val="21"/>
              </w:rPr>
              <w:t>改进</w:t>
            </w:r>
          </w:p>
          <w:p>
            <w:pPr>
              <w:rPr>
                <w:rFonts w:ascii="宋体" w:hAnsi="宋体"/>
                <w:color w:val="000000" w:themeColor="text1"/>
                <w:szCs w:val="21"/>
              </w:rPr>
            </w:pPr>
          </w:p>
        </w:tc>
        <w:tc>
          <w:tcPr>
            <w:tcW w:w="1228" w:type="dxa"/>
            <w:vAlign w:val="center"/>
          </w:tcPr>
          <w:p>
            <w:pPr>
              <w:rPr>
                <w:rFonts w:hint="eastAsia" w:ascii="宋体" w:hAnsi="宋体"/>
                <w:color w:val="000000" w:themeColor="text1"/>
                <w:szCs w:val="21"/>
              </w:rPr>
            </w:pPr>
            <w:r>
              <w:rPr>
                <w:rFonts w:hint="eastAsia" w:ascii="宋体" w:hAnsi="宋体"/>
                <w:color w:val="000000" w:themeColor="text1"/>
                <w:szCs w:val="21"/>
              </w:rPr>
              <w:t>10.1、</w:t>
            </w:r>
          </w:p>
          <w:p>
            <w:pPr>
              <w:rPr>
                <w:rFonts w:ascii="宋体" w:hAnsi="宋体"/>
                <w:color w:val="000000" w:themeColor="text1"/>
                <w:szCs w:val="21"/>
              </w:rPr>
            </w:pPr>
            <w:r>
              <w:rPr>
                <w:rFonts w:hint="eastAsia" w:ascii="宋体" w:hAnsi="宋体"/>
                <w:color w:val="000000" w:themeColor="text1"/>
                <w:szCs w:val="21"/>
              </w:rPr>
              <w:t>10.3</w:t>
            </w:r>
          </w:p>
          <w:p>
            <w:pPr>
              <w:rPr>
                <w:rFonts w:ascii="宋体" w:hAnsi="宋体"/>
                <w:color w:val="000000" w:themeColor="text1"/>
                <w:szCs w:val="21"/>
              </w:rPr>
            </w:pPr>
          </w:p>
        </w:tc>
        <w:tc>
          <w:tcPr>
            <w:tcW w:w="10943" w:type="dxa"/>
            <w:vAlign w:val="center"/>
          </w:tcPr>
          <w:p>
            <w:pPr>
              <w:spacing w:line="360" w:lineRule="auto"/>
              <w:ind w:firstLine="420" w:firstLineChars="200"/>
            </w:pPr>
            <w:r>
              <w:rPr>
                <w:rFonts w:hint="eastAsia" w:asciiTheme="minorEastAsia" w:hAnsiTheme="minorEastAsia" w:eastAsiaTheme="minorEastAsia"/>
                <w:szCs w:val="24"/>
              </w:rPr>
              <w:t>管理者代表根据总经理意图组织持续改进过程的策划工作，由</w:t>
            </w:r>
            <w:r>
              <w:rPr>
                <w:rFonts w:hint="eastAsia" w:asciiTheme="minorEastAsia" w:hAnsiTheme="minorEastAsia" w:eastAsiaTheme="minorEastAsia"/>
                <w:szCs w:val="24"/>
                <w:lang w:val="en-US" w:eastAsia="zh-CN"/>
              </w:rPr>
              <w:t>行政部</w:t>
            </w:r>
            <w:r>
              <w:rPr>
                <w:rFonts w:hint="eastAsia" w:asciiTheme="minorEastAsia" w:hAnsiTheme="minorEastAsia" w:eastAsiaTheme="minorEastAsia"/>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市场经营规模有了较大发展</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持续改进了管理体系的有效性。</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国家/地方抽查、顾客满意、相关方投诉处理</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自公司成立以来，未受到上级主管部门有关质量的行政处罚。未发生相关方的投诉。</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暂没有国家/地方抽查情况。</w:t>
            </w:r>
          </w:p>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目前没有相关行政主管部门的检查处罚，在审核现场也未发现抽查、相关方投诉等情况。</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92" w:type="dxa"/>
          </w:tcPr>
          <w:p>
            <w:pPr>
              <w:spacing w:line="36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验证资质</w:t>
            </w:r>
          </w:p>
        </w:tc>
        <w:tc>
          <w:tcPr>
            <w:tcW w:w="1228" w:type="dxa"/>
          </w:tcPr>
          <w:p>
            <w:pPr>
              <w:spacing w:line="360" w:lineRule="auto"/>
              <w:ind w:firstLine="420" w:firstLineChars="200"/>
              <w:rPr>
                <w:rFonts w:asciiTheme="minorEastAsia" w:hAnsiTheme="minorEastAsia" w:eastAsiaTheme="minorEastAsia"/>
                <w:szCs w:val="24"/>
              </w:rPr>
            </w:pPr>
          </w:p>
        </w:tc>
        <w:tc>
          <w:tcPr>
            <w:tcW w:w="10943" w:type="dxa"/>
          </w:tcPr>
          <w:p>
            <w:pPr>
              <w:spacing w:line="360" w:lineRule="auto"/>
              <w:rPr>
                <w:rFonts w:asciiTheme="minorEastAsia" w:hAnsiTheme="minorEastAsia" w:eastAsiaTheme="minorEastAsia"/>
                <w:szCs w:val="24"/>
              </w:rPr>
            </w:pPr>
            <w:r>
              <w:rPr>
                <w:rFonts w:hint="eastAsia" w:asciiTheme="minorEastAsia" w:hAnsiTheme="minorEastAsia" w:eastAsiaTheme="minorEastAsia"/>
                <w:szCs w:val="24"/>
              </w:rPr>
              <w:t>提供了组织营业执照均为有效。</w:t>
            </w:r>
          </w:p>
        </w:tc>
        <w:tc>
          <w:tcPr>
            <w:tcW w:w="646" w:type="dxa"/>
            <w:vAlign w:val="center"/>
          </w:tcPr>
          <w:p>
            <w:pPr>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2" w:type="dxa"/>
          </w:tcPr>
          <w:p>
            <w:pPr>
              <w:rPr>
                <w:rFonts w:ascii="宋体" w:hAnsi="宋体"/>
                <w:color w:val="000000" w:themeColor="text1"/>
                <w:szCs w:val="21"/>
              </w:rPr>
            </w:pPr>
            <w:r>
              <w:rPr>
                <w:rFonts w:hint="eastAsia" w:ascii="宋体" w:hAnsi="宋体"/>
                <w:color w:val="000000" w:themeColor="text1"/>
                <w:szCs w:val="21"/>
                <w:lang w:val="en-US" w:eastAsia="zh-CN"/>
              </w:rPr>
              <w:t>一阶段审核</w:t>
            </w:r>
            <w:r>
              <w:rPr>
                <w:rFonts w:hint="eastAsia" w:ascii="宋体" w:hAnsi="宋体"/>
                <w:color w:val="000000" w:themeColor="text1"/>
                <w:szCs w:val="21"/>
              </w:rPr>
              <w:t>问题验证</w:t>
            </w:r>
          </w:p>
        </w:tc>
        <w:tc>
          <w:tcPr>
            <w:tcW w:w="1228" w:type="dxa"/>
          </w:tcPr>
          <w:p>
            <w:pPr>
              <w:rPr>
                <w:rFonts w:ascii="宋体" w:hAnsi="宋体"/>
                <w:color w:val="000000" w:themeColor="text1"/>
                <w:szCs w:val="21"/>
              </w:rPr>
            </w:pPr>
          </w:p>
        </w:tc>
        <w:tc>
          <w:tcPr>
            <w:tcW w:w="10943" w:type="dxa"/>
          </w:tcPr>
          <w:p>
            <w:pPr>
              <w:rPr>
                <w:rFonts w:ascii="宋体" w:hAnsi="宋体"/>
                <w:color w:val="000000" w:themeColor="text1"/>
                <w:szCs w:val="21"/>
              </w:rPr>
            </w:pPr>
            <w:r>
              <w:rPr>
                <w:rFonts w:hint="eastAsia" w:ascii="宋体" w:hAnsi="宋体"/>
                <w:color w:val="000000" w:themeColor="text1"/>
                <w:szCs w:val="21"/>
                <w:lang w:val="en-US" w:eastAsia="zh-CN"/>
              </w:rPr>
              <w:t>一阶段审核未发现不符合</w:t>
            </w:r>
            <w:r>
              <w:rPr>
                <w:rFonts w:hint="eastAsia" w:ascii="宋体" w:hAnsi="宋体"/>
                <w:color w:val="000000" w:themeColor="text1"/>
                <w:szCs w:val="21"/>
              </w:rPr>
              <w:t>。</w:t>
            </w:r>
          </w:p>
        </w:tc>
        <w:tc>
          <w:tcPr>
            <w:tcW w:w="646" w:type="dxa"/>
          </w:tcPr>
          <w:p>
            <w:pPr>
              <w:spacing w:line="360" w:lineRule="auto"/>
              <w:rPr>
                <w:rFonts w:ascii="宋体" w:hAnsi="宋体" w:cs="宋体"/>
                <w:szCs w:val="21"/>
              </w:rPr>
            </w:pPr>
          </w:p>
        </w:tc>
      </w:tr>
    </w:tbl>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2948A"/>
    <w:multiLevelType w:val="singleLevel"/>
    <w:tmpl w:val="FD52948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C6DD5"/>
    <w:rsid w:val="00191322"/>
    <w:rsid w:val="001A2D7F"/>
    <w:rsid w:val="001C5D0F"/>
    <w:rsid w:val="00337922"/>
    <w:rsid w:val="00340867"/>
    <w:rsid w:val="00380837"/>
    <w:rsid w:val="003A198A"/>
    <w:rsid w:val="00410914"/>
    <w:rsid w:val="00536930"/>
    <w:rsid w:val="00545695"/>
    <w:rsid w:val="005524D9"/>
    <w:rsid w:val="00564E53"/>
    <w:rsid w:val="00644FE2"/>
    <w:rsid w:val="0067640C"/>
    <w:rsid w:val="006E678B"/>
    <w:rsid w:val="007757F3"/>
    <w:rsid w:val="007E6AEB"/>
    <w:rsid w:val="008973EE"/>
    <w:rsid w:val="00971600"/>
    <w:rsid w:val="009973B4"/>
    <w:rsid w:val="009A2DE9"/>
    <w:rsid w:val="009C28C1"/>
    <w:rsid w:val="009F7EED"/>
    <w:rsid w:val="00AF0AAB"/>
    <w:rsid w:val="00BF597E"/>
    <w:rsid w:val="00C51A36"/>
    <w:rsid w:val="00C55228"/>
    <w:rsid w:val="00CE315A"/>
    <w:rsid w:val="00D06F59"/>
    <w:rsid w:val="00D8388C"/>
    <w:rsid w:val="00EB0164"/>
    <w:rsid w:val="00ED0F6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2DA1D5A"/>
    <w:rsid w:val="13EF2575"/>
    <w:rsid w:val="145C7D07"/>
    <w:rsid w:val="1493723D"/>
    <w:rsid w:val="14AD3D47"/>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D10FC"/>
    <w:rsid w:val="272F0E48"/>
    <w:rsid w:val="27B32443"/>
    <w:rsid w:val="27E61372"/>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B35962"/>
    <w:rsid w:val="35EB5546"/>
    <w:rsid w:val="379B573F"/>
    <w:rsid w:val="37A51D10"/>
    <w:rsid w:val="3886580A"/>
    <w:rsid w:val="38E16034"/>
    <w:rsid w:val="38E17EBE"/>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B20697"/>
    <w:rsid w:val="5FD0322B"/>
    <w:rsid w:val="61495338"/>
    <w:rsid w:val="61A11EA0"/>
    <w:rsid w:val="62CB5E8E"/>
    <w:rsid w:val="62EF6D0F"/>
    <w:rsid w:val="62F25759"/>
    <w:rsid w:val="635108F7"/>
    <w:rsid w:val="63511FA7"/>
    <w:rsid w:val="63663611"/>
    <w:rsid w:val="64410F8F"/>
    <w:rsid w:val="645158D0"/>
    <w:rsid w:val="6496711E"/>
    <w:rsid w:val="64B47601"/>
    <w:rsid w:val="64B52C73"/>
    <w:rsid w:val="64C75CF6"/>
    <w:rsid w:val="64E67A77"/>
    <w:rsid w:val="65244081"/>
    <w:rsid w:val="65631D09"/>
    <w:rsid w:val="65F3314E"/>
    <w:rsid w:val="67004A31"/>
    <w:rsid w:val="6728581E"/>
    <w:rsid w:val="674B7AEA"/>
    <w:rsid w:val="67A07670"/>
    <w:rsid w:val="67B42CBD"/>
    <w:rsid w:val="68056E47"/>
    <w:rsid w:val="68194C3B"/>
    <w:rsid w:val="68DF7ED9"/>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73680D"/>
    <w:rsid w:val="72DE46DF"/>
    <w:rsid w:val="72F76EC7"/>
    <w:rsid w:val="730846B2"/>
    <w:rsid w:val="7480693E"/>
    <w:rsid w:val="749004D4"/>
    <w:rsid w:val="74983E64"/>
    <w:rsid w:val="761A29D2"/>
    <w:rsid w:val="77107979"/>
    <w:rsid w:val="77144069"/>
    <w:rsid w:val="780B6495"/>
    <w:rsid w:val="796555C7"/>
    <w:rsid w:val="7A196B1B"/>
    <w:rsid w:val="7A8D6040"/>
    <w:rsid w:val="7B922DFD"/>
    <w:rsid w:val="7BDD4178"/>
    <w:rsid w:val="7C5A28BF"/>
    <w:rsid w:val="7E42085A"/>
    <w:rsid w:val="7F4F2D49"/>
    <w:rsid w:val="7F542F90"/>
    <w:rsid w:val="7FC01F0E"/>
    <w:rsid w:val="7FD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Indent"/>
    <w:basedOn w:val="1"/>
    <w:qFormat/>
    <w:uiPriority w:val="0"/>
    <w:pPr>
      <w:ind w:firstLine="480" w:firstLineChars="200"/>
    </w:pPr>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0"/>
    <w:pPr>
      <w:spacing w:before="25" w:after="25"/>
    </w:pPr>
    <w:rPr>
      <w:bCs/>
      <w:spacing w:val="10"/>
    </w:rPr>
  </w:style>
  <w:style w:type="character" w:customStyle="1" w:styleId="12">
    <w:name w:val="页眉 Char"/>
    <w:basedOn w:val="10"/>
    <w:link w:val="8"/>
    <w:qFormat/>
    <w:uiPriority w:val="99"/>
    <w:rPr>
      <w:rFonts w:ascii="Times New Roman" w:hAnsi="Times New Roman" w:eastAsia="宋体" w:cs="Times New Roman"/>
      <w:sz w:val="18"/>
      <w:szCs w:val="18"/>
    </w:rPr>
  </w:style>
  <w:style w:type="character" w:customStyle="1" w:styleId="13">
    <w:name w:val="页脚 Char"/>
    <w:basedOn w:val="10"/>
    <w:link w:val="7"/>
    <w:qFormat/>
    <w:uiPriority w:val="99"/>
    <w:rPr>
      <w:rFonts w:ascii="Times New Roman" w:hAnsi="Times New Roman" w:eastAsia="宋体" w:cs="Times New Roman"/>
      <w:sz w:val="18"/>
      <w:szCs w:val="18"/>
    </w:rPr>
  </w:style>
  <w:style w:type="character" w:customStyle="1" w:styleId="14">
    <w:name w:val="批注框文本 Char"/>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1364</Words>
  <Characters>7780</Characters>
  <Lines>64</Lines>
  <Paragraphs>18</Paragraphs>
  <TotalTime>2</TotalTime>
  <ScaleCrop>false</ScaleCrop>
  <LinksUpToDate>false</LinksUpToDate>
  <CharactersWithSpaces>9126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2021-12-09T06:30:31Z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5C66EF5833674D529B0CCFD4409F9734</vt:lpwstr>
  </property>
</Properties>
</file>