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10521-2024-Q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0239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河北瑞泰电缆桥架有限公司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潘琳</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潘琳</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6667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潘琳</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2024-N1QMS-1304083</w:t>
            </w:r>
          </w:p>
        </w:tc>
        <w:tc>
          <w:tcPr>
            <w:tcW w:w="3145" w:type="dxa"/>
            <w:vAlign w:val="center"/>
          </w:tcPr>
          <w:p w:rsidR="001F0A49">
            <w:pPr>
              <w:spacing w:line="360" w:lineRule="auto"/>
              <w:jc w:val="center"/>
            </w:pPr>
            <w:bookmarkStart w:id="4" w:name="_GoBack"/>
            <w:bookmarkEnd w:id="4"/>
            <w:r>
              <w:t>17.12.05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2025年07月06日上午至2025年07月06日下午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Q:电缆桥架的生产（电热镀除外）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石家庄市栾城区西羊市村北</w:t>
      </w:r>
    </w:p>
    <w:p w:rsidR="001F0A49">
      <w:pPr>
        <w:spacing w:line="360" w:lineRule="auto"/>
        <w:ind w:firstLine="420" w:firstLineChars="200"/>
      </w:pPr>
      <w:r>
        <w:rPr>
          <w:rFonts w:hint="eastAsia"/>
        </w:rPr>
        <w:t>办公地址：</w:t>
      </w:r>
      <w:r>
        <w:rPr>
          <w:rFonts w:hint="eastAsia"/>
        </w:rPr>
        <w:t>石家庄市栾城区冶河镇大营村东</w:t>
      </w:r>
    </w:p>
    <w:p w:rsidR="001F0A49">
      <w:pPr>
        <w:spacing w:line="360" w:lineRule="auto"/>
        <w:ind w:firstLine="420" w:firstLineChars="200"/>
      </w:pPr>
      <w:r>
        <w:rPr>
          <w:rFonts w:hint="eastAsia"/>
        </w:rPr>
        <w:t>经营地址：</w:t>
      </w:r>
      <w:bookmarkStart w:id="13" w:name="生产地址"/>
      <w:bookmarkEnd w:id="13"/>
      <w:r>
        <w:rPr>
          <w:rFonts w:hint="eastAsia"/>
        </w:rPr>
        <w:t>石家庄市栾城区冶河镇大营村东</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河北瑞泰电缆桥架有限公司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8065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