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0256-2020-2021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中国石油化工股份有限公司天津分公司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热电部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固定式一氧化碳报警仪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31033194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HDT103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外观及通电检查 符合要求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示值误差1.2%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重复性0.3%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响应时间17s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报警值浓度24μmol/mol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有害气体报警器检定装置 Urel 1.3%(k=2)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中国石油化工股份有限公司青岛安全工程研究院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化验计量部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原子吸收分光光度法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801s11090101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Aanalyst 800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铜溶液浓度（0.5-5.0）μg/mg Urel=1% (k=2)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镉溶液浓度（0.5-5.0）μg/mg Urel=2%(k=2)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0.01nm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原子吸收检定用标准物质铜溶液浓度（0.5-5.0）μg/mg Urel=1% (k=2)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镉溶液浓度（0.5-5.0）μg/mg Urel=2%(k=2)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原子吸收检定用空心阴极灯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0.01nm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天津市计量监督检测科学研究院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2021.11.19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化验计量部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紫外荧光测硫仪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14J-0885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vLLS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外观 符合要求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重复性 ≤3%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稳定性≤3%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硫标准物质Urel=5%(k=2)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天津市计量监督检测科学研究院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化验计量部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自动馏程测定仪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09758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0101-004-001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50℃  50.1℃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100℃ 100.3℃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200℃ 200.3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300℃ 300.5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Urel=2%(k=2)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标准铂电阻温度计 二等标准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天津市计量监督检测科学研究院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化验计量部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可燃气体检测报警器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j-d-99f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100) %LEL</w:t>
            </w:r>
          </w:p>
          <w:p>
            <w:pPr>
              <w:pStyle w:val="13"/>
              <w:ind w:left="36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空气中异丁烷气体标准物质Urel=1%(k=2)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空气中甲烷气体标准物质Urel=2%(k=2)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天津分公司计量中心站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烯烃部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3326408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KG6000g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 1 等级大砝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码标准装置20 kg～5 t</w:t>
            </w:r>
            <w:bookmarkStart w:id="2" w:name="_GoBack"/>
            <w:bookmarkEnd w:id="2"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 1 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烯烃部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Q078507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100mg-20kg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1t-2t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M1等级M12等级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天津市滨海新区计量检测技术中心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烯烃部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2021093274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（-0.1-60）MPa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0.01级、0.05级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天津分公司计量中心站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</w:t>
            </w: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lang w:val="en-US" w:eastAsia="zh-CN"/>
              </w:rPr>
              <w:t>公司现有计量标准43项，其中国家考核标准18项，天津市考核标准16项，公司级标准9项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由化验计量部负责量值溯源。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</w:t>
            </w: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  <w:lang w:val="en-US" w:eastAsia="zh-CN"/>
              </w:rPr>
              <w:t>除自检外送天津市计量监督检测科学研究院、中国石油化工股份有限公司青岛安全工程研究院等机构检定/校准，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化验计量部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-----12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5935" cy="275590"/>
                  <wp:effectExtent l="0" t="0" r="18415" b="10160"/>
                  <wp:docPr id="6" name="图片 6" descr="31126636b0728151d408a4d1323c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1126636b0728151d408a4d1323cd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2630" cy="306070"/>
                  <wp:effectExtent l="0" t="0" r="1270" b="17780"/>
                  <wp:docPr id="1" name="图片 1" descr="a2db93874b6dd5a6c3ee933f8eb9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2db93874b6dd5a6c3ee933f8eb9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2635" cy="245745"/>
                  <wp:effectExtent l="0" t="0" r="18415" b="1905"/>
                  <wp:docPr id="2" name="图片 2" descr="506de777d1b5be13f08dc404a708c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06de777d1b5be13f08dc404a708c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71830" cy="368935"/>
                  <wp:effectExtent l="0" t="0" r="13970" b="12065"/>
                  <wp:docPr id="3" name="图片 3" descr="04cbf3ec272fa4961d04fe32db630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cbf3ec272fa4961d04fe32db630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3027"/>
    <w:multiLevelType w:val="multilevel"/>
    <w:tmpl w:val="6A6D3027"/>
    <w:lvl w:ilvl="0" w:tentative="0">
      <w:start w:val="0"/>
      <w:numFmt w:val="decimal"/>
      <w:lvlText w:val="(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C32FA"/>
    <w:rsid w:val="096D2B1F"/>
    <w:rsid w:val="122F786E"/>
    <w:rsid w:val="183B618C"/>
    <w:rsid w:val="18A465A8"/>
    <w:rsid w:val="19B2672B"/>
    <w:rsid w:val="19CA1021"/>
    <w:rsid w:val="19F83368"/>
    <w:rsid w:val="1A545A6E"/>
    <w:rsid w:val="1AA36001"/>
    <w:rsid w:val="1B140B66"/>
    <w:rsid w:val="1EF94577"/>
    <w:rsid w:val="1FC96705"/>
    <w:rsid w:val="2AE009C5"/>
    <w:rsid w:val="2C146016"/>
    <w:rsid w:val="3F9C0976"/>
    <w:rsid w:val="42E624BF"/>
    <w:rsid w:val="476A565C"/>
    <w:rsid w:val="48F02B1D"/>
    <w:rsid w:val="4CF76B24"/>
    <w:rsid w:val="4E4C279D"/>
    <w:rsid w:val="50330473"/>
    <w:rsid w:val="514B6DF9"/>
    <w:rsid w:val="52C411FB"/>
    <w:rsid w:val="59A7536B"/>
    <w:rsid w:val="5A9D46C5"/>
    <w:rsid w:val="5C8D3BA5"/>
    <w:rsid w:val="5C993E8C"/>
    <w:rsid w:val="61770778"/>
    <w:rsid w:val="62A86DB9"/>
    <w:rsid w:val="69653DC8"/>
    <w:rsid w:val="6FBA1E9E"/>
    <w:rsid w:val="70D03F17"/>
    <w:rsid w:val="745958C3"/>
    <w:rsid w:val="76A93AF7"/>
    <w:rsid w:val="7F4C0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侯丽</cp:lastModifiedBy>
  <dcterms:modified xsi:type="dcterms:W3CDTF">2021-12-22T07:22:33Z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