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28" w:firstLineChars="200"/>
        <w:rPr>
          <w:rFonts w:hint="eastAsia" w:ascii="宋体" w:hAnsi="宋体" w:eastAsia="宋体"/>
        </w:rPr>
      </w:pPr>
      <w:r>
        <w:rPr>
          <w:rFonts w:hint="eastAsia"/>
          <w:b/>
          <w:bCs/>
          <w:sz w:val="32"/>
          <w:szCs w:val="32"/>
        </w:rPr>
        <w:t>2021年1-9月份单位产品能耗大幅度降低原因分析</w:t>
      </w:r>
    </w:p>
    <w:p>
      <w:pPr>
        <w:pStyle w:val="2"/>
        <w:rPr>
          <w:rFonts w:hint="eastAsia" w:ascii="宋体" w:hAnsi="宋体" w:eastAsia="宋体"/>
        </w:rPr>
      </w:pP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sz w:val="28"/>
          <w:szCs w:val="28"/>
          <w:lang w:val="en-US" w:eastAsia="zh-CN"/>
        </w:rPr>
        <w:t>2021年目标：橡胶件单位产品能耗≦1.60kgce/kg；TPV件单位产品能耗≦1.61kgce/kg。2021年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1-10月份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实际完成情况：橡胶件单位产品能耗1.70kgce/kg；TPV件单位产品能耗1.69kgce/kg。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2021年没有完成目标，没有进行原因分析，也没有制定节能措施。</w:t>
      </w:r>
    </w:p>
    <w:p>
      <w:pPr>
        <w:spacing w:line="48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原因如下：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1、因疫情原因及污水排放控制，生产不能连续进行，时常出现间断性生产，造成经常开关设备，造成单耗升高；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2、根据公司规划，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年拓展新的市场，导致放样较多，导致产能上不去，造成单耗升高。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控制措施：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1、加强销售管理，在开拓市场的同时注意生产统筹，不能的为了接单盲目的放样，进行连续性、规模性生产，降低单位产品能耗；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2、在生产过程中注意节能，不生产时及时关闭能源；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3、提高职工的操作技能，提高成品率。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</w:p>
    <w:p>
      <w:pPr>
        <w:pStyle w:val="2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2"/>
        <w:rPr>
          <w:rFonts w:hint="default" w:eastAsia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sz w:val="28"/>
          <w:szCs w:val="28"/>
          <w:lang w:val="en-US" w:eastAsia="zh-CN"/>
        </w:rPr>
        <w:t xml:space="preserve">                                       生产部  2021.12.13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sz w:val="24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E6"/>
    <w:rsid w:val="0009538B"/>
    <w:rsid w:val="001222E6"/>
    <w:rsid w:val="003A2166"/>
    <w:rsid w:val="0042354C"/>
    <w:rsid w:val="00687006"/>
    <w:rsid w:val="00832E8D"/>
    <w:rsid w:val="008F72A8"/>
    <w:rsid w:val="0A62241F"/>
    <w:rsid w:val="30961525"/>
    <w:rsid w:val="56F367D3"/>
    <w:rsid w:val="634877BF"/>
    <w:rsid w:val="750D0ACB"/>
    <w:rsid w:val="797863CD"/>
    <w:rsid w:val="7BC37609"/>
    <w:rsid w:val="7C7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664</Characters>
  <Lines>5</Lines>
  <Paragraphs>1</Paragraphs>
  <TotalTime>2</TotalTime>
  <ScaleCrop>false</ScaleCrop>
  <LinksUpToDate>false</LinksUpToDate>
  <CharactersWithSpaces>779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2021-12-13T04:47:43Z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1FD21CE5D16D4693BA3E290EADA170C7</vt:lpwstr>
  </property>
</Properties>
</file>