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再认证□监督（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sz w:val="21"/>
                <w:szCs w:val="21"/>
              </w:rPr>
              <w:t>浙江鸿圣木业有限公司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王红利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外来文件清单中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未列入与</w:t>
            </w:r>
            <w:r>
              <w:rPr>
                <w:rFonts w:hint="eastAsia" w:ascii="宋体" w:hAnsi="宋体" w:cs="宋体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lang w:val="en-US" w:eastAsia="zh-CN"/>
              </w:rPr>
              <w:t>认证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范围相关的PVC地板和复合地板相关的标准（如：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"http://www.stdmis.cn/Database/javascript:__doPostBack('ctl00$ctl00$ContentPlaceHolder1$ContentPlaceHolder1$rptStandard$ctl01$lbtnDetail','')" \o "点击查看标准详细信息"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val="en-US" w:eastAsia="zh-CN"/>
              </w:rPr>
              <w:t>GB/T 11982.1-2015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聚氯乙烯卷材地板 第1部分:非同质聚氯乙烯卷材地板、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"http://www.stdmis.cn/Database/javascript:__doPostBack('ctl00$ctl00$ContentPlaceHolder1$ContentPlaceHolder1$rptStandard$ctl00$lbtnDetail','')" \o "点击查看标准详细信息"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val="en-US" w:eastAsia="zh-CN"/>
              </w:rPr>
              <w:t>GB/T 11982.2-2015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聚氯乙烯卷材地板 第2部分:同质聚氯乙烯卷材地板、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"http://www.stdmis.cn/Database/javascript:__doPostBack('ctl00$ctl00$ContentPlaceHolder1$ContentPlaceHolder1$rptStandard$ctl02$lbtnDetail','')" \o "点击查看标准详细信息"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val="en-US" w:eastAsia="zh-CN"/>
              </w:rPr>
              <w:t>GB/T 18103-2013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>实木复合地板等）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张磊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石美军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481" w:firstLineChars="26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审核员：                 日期：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t>浙江鸿圣木业有限公司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王红利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楼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办公区域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未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配置相关的消防设施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张磊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石美军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481" w:firstLineChars="26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审核员：                 日期：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23482"/>
    <w:rsid w:val="3AF03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2021-12-07T03:21:37Z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