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0" w:type="dxa"/>
            <w:gridSpan w:val="2"/>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auto"/>
            <w:vAlign w:val="center"/>
          </w:tcPr>
          <w:p>
            <w:pPr>
              <w:shd w:val="clea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负责人：郑巧媛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黄明之</w:t>
            </w:r>
          </w:p>
        </w:tc>
        <w:tc>
          <w:tcPr>
            <w:tcW w:w="1585" w:type="dxa"/>
            <w:gridSpan w:val="2"/>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rFonts w:hint="eastAsia"/>
                <w:sz w:val="24"/>
                <w:szCs w:val="24"/>
                <w:lang w:val="en-US" w:eastAsia="zh-CN"/>
              </w:rPr>
              <w:t>2021-12-09 下午</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pStyle w:val="13"/>
              <w:shd w:val="clear"/>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r>
              <w:rPr>
                <w:rFonts w:hint="eastAsia"/>
                <w:sz w:val="21"/>
                <w:szCs w:val="21"/>
                <w:lang w:val="en-US" w:eastAsia="zh-CN"/>
              </w:rPr>
              <w:t>/10.2</w:t>
            </w:r>
          </w:p>
          <w:p>
            <w:pPr>
              <w:shd w:val="clear"/>
              <w:autoSpaceDE w:val="0"/>
              <w:autoSpaceDN w:val="0"/>
              <w:adjustRightInd w:val="0"/>
              <w:jc w:val="left"/>
              <w:rPr>
                <w:rFonts w:hint="default"/>
                <w:szCs w:val="21"/>
                <w:lang w:val="en-US" w:eastAsia="zh-CN"/>
              </w:rPr>
            </w:pPr>
            <w:r>
              <w:rPr>
                <w:rFonts w:cs="Arial"/>
                <w:bCs/>
                <w:sz w:val="18"/>
                <w:szCs w:val="18"/>
              </w:rPr>
              <w:t xml:space="preserve"> </w:t>
            </w:r>
            <w:r>
              <w:rPr>
                <w:rFonts w:hint="eastAsia" w:cs="Arial"/>
                <w:bCs/>
                <w:sz w:val="18"/>
                <w:szCs w:val="18"/>
              </w:rPr>
              <w:t xml:space="preserve">           </w:t>
            </w:r>
            <w:r>
              <w:rPr>
                <w:rFonts w:hint="eastAsia" w:cs="Arial"/>
                <w:bCs/>
                <w:sz w:val="18"/>
                <w:szCs w:val="18"/>
                <w:lang w:val="en-US" w:eastAsia="zh-CN"/>
              </w:rPr>
              <w:t xml:space="preserve"> </w:t>
            </w:r>
            <w:r>
              <w:rPr>
                <w:rFonts w:eastAsia="Times New Roman"/>
                <w:szCs w:val="21"/>
              </w:rPr>
              <w:t>FSMS</w:t>
            </w:r>
            <w:r>
              <w:rPr>
                <w:rFonts w:hint="eastAsia" w:eastAsia="Times New Roman"/>
                <w:szCs w:val="21"/>
              </w:rPr>
              <w:t>：5.3/6.2/7.1.2/7.2/7.3/7.4/7.5</w:t>
            </w:r>
            <w:r>
              <w:rPr>
                <w:rFonts w:eastAsia="Times New Roman"/>
                <w:szCs w:val="21"/>
              </w:rPr>
              <w:t xml:space="preserve">/9.2/10.1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auto"/>
            <w:vAlign w:val="top"/>
          </w:tcPr>
          <w:p>
            <w:pPr>
              <w:shd w:val="clear"/>
            </w:pPr>
            <w:r>
              <w:rPr>
                <w:rFonts w:hint="eastAsia"/>
                <w:color w:val="000000"/>
                <w:szCs w:val="21"/>
              </w:rPr>
              <w:t>部门职责</w:t>
            </w:r>
          </w:p>
        </w:tc>
        <w:tc>
          <w:tcPr>
            <w:tcW w:w="960" w:type="dxa"/>
            <w:gridSpan w:val="2"/>
            <w:vMerge w:val="restart"/>
            <w:shd w:val="clear" w:color="auto" w:fill="auto"/>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auto"/>
            <w:vAlign w:val="top"/>
          </w:tcPr>
          <w:p>
            <w:pPr>
              <w:shd w:val="clear"/>
            </w:pPr>
            <w:r>
              <w:rPr>
                <w:rFonts w:hint="eastAsia"/>
              </w:rPr>
              <w:t>文件名称</w:t>
            </w:r>
          </w:p>
        </w:tc>
        <w:tc>
          <w:tcPr>
            <w:tcW w:w="9259" w:type="dxa"/>
            <w:gridSpan w:val="2"/>
            <w:shd w:val="clear" w:color="auto" w:fill="auto"/>
            <w:vAlign w:val="top"/>
          </w:tcPr>
          <w:p>
            <w:pPr>
              <w:shd w:val="clear"/>
            </w:pPr>
            <w:r>
              <w:rPr>
                <w:rFonts w:hint="eastAsia"/>
              </w:rPr>
              <w:t>如</w:t>
            </w:r>
            <w:r>
              <w:rPr/>
              <w:sym w:font="Wingdings" w:char="00FE"/>
            </w:r>
            <w:r>
              <w:rPr>
                <w:rFonts w:hint="eastAsia"/>
              </w:rPr>
              <w:t>《管理手册》第5.3条款</w:t>
            </w:r>
          </w:p>
        </w:tc>
        <w:tc>
          <w:tcPr>
            <w:tcW w:w="1585" w:type="dxa"/>
            <w:gridSpan w:val="2"/>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2160" w:type="dxa"/>
            <w:gridSpan w:val="2"/>
            <w:vMerge w:val="continue"/>
            <w:shd w:val="clear" w:color="auto" w:fill="auto"/>
            <w:vAlign w:val="top"/>
          </w:tcPr>
          <w:p>
            <w:pPr>
              <w:shd w:val="clear"/>
            </w:pPr>
          </w:p>
        </w:tc>
        <w:tc>
          <w:tcPr>
            <w:tcW w:w="960" w:type="dxa"/>
            <w:gridSpan w:val="2"/>
            <w:vMerge w:val="continue"/>
            <w:shd w:val="clear" w:color="auto" w:fill="auto"/>
            <w:vAlign w:val="top"/>
          </w:tcPr>
          <w:p>
            <w:pPr>
              <w:shd w:val="clear"/>
            </w:pPr>
          </w:p>
        </w:tc>
        <w:tc>
          <w:tcPr>
            <w:tcW w:w="745" w:type="dxa"/>
            <w:gridSpan w:val="2"/>
            <w:shd w:val="clear" w:color="auto" w:fill="auto"/>
            <w:vAlign w:val="top"/>
          </w:tcPr>
          <w:p>
            <w:pPr>
              <w:shd w:val="clear"/>
            </w:pPr>
            <w:r>
              <w:rPr>
                <w:rFonts w:hint="eastAsia"/>
              </w:rPr>
              <w:t>运行证据</w:t>
            </w:r>
          </w:p>
        </w:tc>
        <w:tc>
          <w:tcPr>
            <w:tcW w:w="9259" w:type="dxa"/>
            <w:gridSpan w:val="2"/>
            <w:shd w:val="clear" w:color="auto" w:fill="auto"/>
            <w:vAlign w:val="top"/>
          </w:tcPr>
          <w:p>
            <w:pPr>
              <w:shd w:val="clear"/>
              <w:autoSpaceDE w:val="0"/>
              <w:autoSpaceDN w:val="0"/>
              <w:adjustRightInd w:val="0"/>
              <w:spacing w:line="360" w:lineRule="auto"/>
              <w:jc w:val="left"/>
              <w:rPr>
                <w:rFonts w:hint="eastAsia"/>
              </w:rPr>
            </w:pPr>
            <w:r>
              <w:rPr>
                <w:rFonts w:hint="eastAsia"/>
              </w:rPr>
              <w:t>负责体系及文件的管理，</w:t>
            </w:r>
            <w:r>
              <w:rPr>
                <w:rFonts w:hint="eastAsia"/>
                <w:lang w:val="en-US" w:eastAsia="zh-CN"/>
              </w:rPr>
              <w:t>人力资源管理、岗位职责的设置、人员健康证管理、人员培训、组织知识管理、人员招聘、内外部沟通的管理、编制内审计划，协助完成内审和管理评审，负责组织管理目标的考核等工作</w:t>
            </w:r>
            <w:r>
              <w:rPr>
                <w:rFonts w:hint="eastAsia"/>
              </w:rPr>
              <w:t>。</w:t>
            </w:r>
          </w:p>
          <w:p>
            <w:pPr>
              <w:pStyle w:val="2"/>
              <w:rPr>
                <w:rFonts w:hint="default" w:eastAsia="宋体"/>
                <w:lang w:val="en-US" w:eastAsia="zh-CN"/>
              </w:rPr>
            </w:pPr>
            <w:r>
              <w:rPr>
                <w:rFonts w:hint="eastAsia" w:ascii="宋体" w:cs="宋体"/>
                <w:kern w:val="0"/>
                <w:szCs w:val="21"/>
                <w:lang w:val="en-US" w:eastAsia="zh-CN"/>
              </w:rPr>
              <w:t>经沟通确认近一年部门职责未发生变化</w:t>
            </w:r>
          </w:p>
        </w:tc>
        <w:tc>
          <w:tcPr>
            <w:tcW w:w="1585" w:type="dxa"/>
            <w:gridSpan w:val="2"/>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960" w:type="dxa"/>
            <w:gridSpan w:val="2"/>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p>
            <w:pPr>
              <w:shd w:val="clear"/>
              <w:rPr>
                <w:highlight w:val="none"/>
              </w:rPr>
            </w:pP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《目标分解及完成情况考核表》、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组织建立了与方针一致的文件化的管理目标。为实现总质量</w:t>
            </w:r>
            <w:r>
              <w:rPr>
                <w:rFonts w:hint="eastAsia"/>
                <w:highlight w:val="none"/>
                <w:lang w:val="en-US" w:eastAsia="zh-CN"/>
              </w:rPr>
              <w:t>/食品安全</w:t>
            </w:r>
            <w:r>
              <w:rPr>
                <w:rFonts w:hint="eastAsia"/>
                <w:highlight w:val="none"/>
              </w:rPr>
              <w:t>目标而建立的各层级质量</w:t>
            </w:r>
            <w:r>
              <w:rPr>
                <w:rFonts w:hint="eastAsia"/>
                <w:highlight w:val="none"/>
                <w:lang w:val="en-US" w:eastAsia="zh-CN"/>
              </w:rPr>
              <w:t>/食品安全</w:t>
            </w:r>
            <w:r>
              <w:rPr>
                <w:rFonts w:hint="eastAsia"/>
                <w:highlight w:val="none"/>
              </w:rPr>
              <w:t>目标具体、有针对性、可测量并且可实现。</w:t>
            </w:r>
          </w:p>
          <w:p>
            <w:pPr>
              <w:shd w:val="clear"/>
              <w:rPr>
                <w:highlight w:val="none"/>
              </w:rPr>
            </w:pPr>
            <w:r>
              <w:rPr>
                <w:rFonts w:hint="eastAsia"/>
                <w:highlight w:val="none"/>
              </w:rPr>
              <w:t>总质量</w:t>
            </w:r>
            <w:r>
              <w:rPr>
                <w:rFonts w:hint="eastAsia"/>
                <w:highlight w:val="none"/>
                <w:lang w:val="en-US" w:eastAsia="zh-CN"/>
              </w:rPr>
              <w:t>/食品安全</w:t>
            </w:r>
            <w:r>
              <w:rPr>
                <w:rFonts w:hint="eastAsia"/>
                <w:highlight w:val="none"/>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87"/>
              <w:gridCol w:w="1256"/>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eastAsia"/>
                      <w:szCs w:val="22"/>
                      <w:highlight w:val="none"/>
                    </w:rPr>
                  </w:pPr>
                  <w:r>
                    <w:rPr>
                      <w:rFonts w:hint="eastAsia"/>
                      <w:szCs w:val="22"/>
                      <w:highlight w:val="none"/>
                    </w:rPr>
                    <w:t>质量</w:t>
                  </w:r>
                  <w:r>
                    <w:rPr>
                      <w:rFonts w:hint="eastAsia"/>
                      <w:szCs w:val="22"/>
                      <w:highlight w:val="none"/>
                      <w:lang w:val="en-US" w:eastAsia="zh-CN"/>
                    </w:rPr>
                    <w:t>/食品安全</w:t>
                  </w:r>
                  <w:r>
                    <w:rPr>
                      <w:rFonts w:hint="eastAsia"/>
                      <w:szCs w:val="22"/>
                      <w:highlight w:val="none"/>
                    </w:rPr>
                    <w:t>目标</w:t>
                  </w:r>
                </w:p>
              </w:tc>
              <w:tc>
                <w:tcPr>
                  <w:tcW w:w="3187" w:type="dxa"/>
                  <w:shd w:val="clear" w:color="auto" w:fill="auto"/>
                </w:tcPr>
                <w:p>
                  <w:pPr>
                    <w:shd w:val="clear"/>
                    <w:rPr>
                      <w:rFonts w:hint="eastAsia" w:eastAsia="宋体"/>
                      <w:szCs w:val="22"/>
                      <w:highlight w:val="none"/>
                      <w:lang w:eastAsia="zh-CN"/>
                    </w:rPr>
                  </w:pPr>
                  <w:r>
                    <w:rPr>
                      <w:rFonts w:hint="eastAsia"/>
                      <w:szCs w:val="22"/>
                      <w:highlight w:val="none"/>
                      <w:lang w:val="en-US" w:eastAsia="zh-CN"/>
                    </w:rPr>
                    <w:t>考核方法</w:t>
                  </w:r>
                </w:p>
              </w:tc>
              <w:tc>
                <w:tcPr>
                  <w:tcW w:w="1256" w:type="dxa"/>
                  <w:shd w:val="clear" w:color="auto" w:fill="auto"/>
                </w:tcPr>
                <w:p>
                  <w:pPr>
                    <w:shd w:val="clear"/>
                    <w:rPr>
                      <w:rFonts w:hint="eastAsia"/>
                      <w:szCs w:val="22"/>
                      <w:highlight w:val="none"/>
                    </w:rPr>
                  </w:pPr>
                  <w:r>
                    <w:rPr>
                      <w:rFonts w:hint="eastAsia"/>
                      <w:szCs w:val="22"/>
                      <w:highlight w:val="none"/>
                    </w:rPr>
                    <w:t>责任部门</w:t>
                  </w:r>
                </w:p>
              </w:tc>
              <w:tc>
                <w:tcPr>
                  <w:tcW w:w="2368" w:type="dxa"/>
                  <w:shd w:val="clear" w:color="auto" w:fill="auto"/>
                </w:tcPr>
                <w:p>
                  <w:pPr>
                    <w:shd w:val="clear"/>
                    <w:rPr>
                      <w:rFonts w:hint="eastAsia"/>
                      <w:szCs w:val="22"/>
                      <w:highlight w:val="none"/>
                    </w:rPr>
                  </w:pPr>
                  <w:r>
                    <w:rPr>
                      <w:rFonts w:hint="eastAsia"/>
                      <w:szCs w:val="22"/>
                      <w:highlight w:val="none"/>
                    </w:rPr>
                    <w:t>目标实际完成（</w:t>
                  </w:r>
                  <w:r>
                    <w:rPr>
                      <w:rFonts w:hint="eastAsia"/>
                      <w:szCs w:val="22"/>
                      <w:highlight w:val="none"/>
                      <w:lang w:val="en-US" w:eastAsia="zh-CN"/>
                    </w:rPr>
                    <w:t>2021年第一到第三季度</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新员工上岗前培训率</w:t>
                  </w:r>
                </w:p>
              </w:tc>
              <w:tc>
                <w:tcPr>
                  <w:tcW w:w="3187"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新员工岗前培训数/新员工总数X100%</w:t>
                  </w:r>
                </w:p>
              </w:tc>
              <w:tc>
                <w:tcPr>
                  <w:tcW w:w="1256"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GB"/>
                    </w:rPr>
                    <w:t>办公室</w:t>
                  </w:r>
                </w:p>
              </w:tc>
              <w:tc>
                <w:tcPr>
                  <w:tcW w:w="2368"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受控文件管理有效率</w:t>
                  </w:r>
                </w:p>
              </w:tc>
              <w:tc>
                <w:tcPr>
                  <w:tcW w:w="3187" w:type="dxa"/>
                  <w:shd w:val="clear" w:color="auto" w:fill="auto"/>
                  <w:vAlign w:val="center"/>
                </w:tcPr>
                <w:p>
                  <w:pPr>
                    <w:rPr>
                      <w:rFonts w:hint="default" w:ascii="Times New Roman" w:hAnsi="Times New Roman" w:eastAsia="宋体" w:cs="Times New Roman"/>
                      <w:kern w:val="2"/>
                      <w:sz w:val="21"/>
                      <w:szCs w:val="22"/>
                      <w:lang w:val="en-US" w:eastAsia="zh-CN" w:bidi="ar-SA"/>
                    </w:rPr>
                  </w:pPr>
                  <w:r>
                    <w:rPr>
                      <w:rFonts w:hint="eastAsia"/>
                      <w:szCs w:val="22"/>
                      <w:lang w:val="en-US" w:eastAsia="zh-CN"/>
                    </w:rPr>
                    <w:t>受控文件管理数/受控文件需管理数X100%</w:t>
                  </w:r>
                </w:p>
              </w:tc>
              <w:tc>
                <w:tcPr>
                  <w:tcW w:w="1256"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GB"/>
                    </w:rPr>
                    <w:t>办公室</w:t>
                  </w:r>
                </w:p>
              </w:tc>
              <w:tc>
                <w:tcPr>
                  <w:tcW w:w="2368" w:type="dxa"/>
                  <w:shd w:val="clear" w:color="auto" w:fill="auto"/>
                  <w:vAlign w:val="center"/>
                </w:tcPr>
                <w:p>
                  <w:pPr>
                    <w:rPr>
                      <w:rFonts w:hint="eastAsia" w:ascii="Times New Roman" w:hAnsi="Times New Roman" w:eastAsia="宋体" w:cs="Times New Roman"/>
                      <w:kern w:val="2"/>
                      <w:sz w:val="21"/>
                      <w:szCs w:val="22"/>
                      <w:lang w:val="en-GB" w:eastAsia="zh-CN" w:bidi="ar-SA"/>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default"/>
                      <w:szCs w:val="22"/>
                      <w:highlight w:val="none"/>
                      <w:lang w:val="en-US" w:eastAsia="zh-CN"/>
                    </w:rPr>
                  </w:pPr>
                </w:p>
              </w:tc>
              <w:tc>
                <w:tcPr>
                  <w:tcW w:w="3187" w:type="dxa"/>
                  <w:shd w:val="clear" w:color="auto" w:fill="auto"/>
                  <w:vAlign w:val="center"/>
                </w:tcPr>
                <w:p>
                  <w:pPr>
                    <w:shd w:val="clear"/>
                    <w:jc w:val="center"/>
                    <w:rPr>
                      <w:rFonts w:hint="default" w:ascii="宋体" w:hAnsi="宋体" w:eastAsia="宋体"/>
                      <w:sz w:val="18"/>
                      <w:szCs w:val="18"/>
                      <w:highlight w:val="none"/>
                      <w:lang w:val="en-US" w:eastAsia="zh-CN"/>
                    </w:rPr>
                  </w:pPr>
                </w:p>
              </w:tc>
              <w:tc>
                <w:tcPr>
                  <w:tcW w:w="1256"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shd w:val="clear" w:color="auto" w:fill="auto"/>
                </w:tcPr>
                <w:p>
                  <w:pPr>
                    <w:shd w:val="clear"/>
                    <w:rPr>
                      <w:rFonts w:hint="eastAsia" w:ascii="宋体" w:hAnsi="宋体"/>
                      <w:sz w:val="24"/>
                      <w:szCs w:val="24"/>
                      <w:highlight w:val="none"/>
                    </w:rPr>
                  </w:pPr>
                </w:p>
              </w:tc>
              <w:tc>
                <w:tcPr>
                  <w:tcW w:w="3187" w:type="dxa"/>
                  <w:shd w:val="clear" w:color="auto" w:fill="auto"/>
                  <w:vAlign w:val="center"/>
                </w:tcPr>
                <w:p>
                  <w:pPr>
                    <w:shd w:val="clear"/>
                    <w:jc w:val="center"/>
                    <w:rPr>
                      <w:rFonts w:hint="eastAsia" w:ascii="宋体" w:hAnsi="宋体"/>
                      <w:sz w:val="18"/>
                      <w:szCs w:val="18"/>
                      <w:highlight w:val="none"/>
                    </w:rPr>
                  </w:pPr>
                </w:p>
              </w:tc>
              <w:tc>
                <w:tcPr>
                  <w:tcW w:w="1256"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bl>
          <w:p>
            <w:pPr>
              <w:shd w:val="clear"/>
              <w:rPr>
                <w:rFonts w:hint="eastAsia"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color w:val="000000"/>
                <w:szCs w:val="21"/>
              </w:rPr>
              <w:t>人员</w:t>
            </w:r>
          </w:p>
        </w:tc>
        <w:tc>
          <w:tcPr>
            <w:tcW w:w="960" w:type="dxa"/>
            <w:gridSpan w:val="2"/>
            <w:vMerge w:val="restart"/>
            <w:shd w:val="clear" w:color="auto" w:fill="auto"/>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手册第7.1条款、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default" w:eastAsia="宋体"/>
                <w:color w:val="000000"/>
                <w:szCs w:val="21"/>
                <w:lang w:val="en-US" w:eastAsia="zh-CN"/>
              </w:rPr>
            </w:pPr>
            <w:r>
              <w:rPr>
                <w:rFonts w:hint="eastAsia"/>
                <w:color w:val="000000"/>
                <w:szCs w:val="21"/>
              </w:rPr>
              <w:t>和最高管理者了解了组织应确定并配备所需的人员情况。</w:t>
            </w:r>
            <w:r>
              <w:rPr>
                <w:rFonts w:hint="eastAsia"/>
                <w:color w:val="000000"/>
                <w:szCs w:val="21"/>
                <w:lang w:val="en-US" w:eastAsia="zh-CN"/>
              </w:rPr>
              <w:t>近一年人员无重大变化：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szCs w:val="21"/>
                    </w:rPr>
                  </w:pPr>
                  <w:r>
                    <w:rPr>
                      <w:rFonts w:hint="eastAsia"/>
                    </w:rPr>
                    <w:t>管理人员数</w:t>
                  </w:r>
                </w:p>
              </w:tc>
              <w:tc>
                <w:tcPr>
                  <w:tcW w:w="1292" w:type="dxa"/>
                </w:tcPr>
                <w:p>
                  <w:pPr>
                    <w:rPr>
                      <w:szCs w:val="21"/>
                    </w:rPr>
                  </w:pPr>
                  <w:r>
                    <w:rPr>
                      <w:rFonts w:hint="eastAsia"/>
                    </w:rPr>
                    <w:t>技术人员数</w:t>
                  </w:r>
                </w:p>
              </w:tc>
              <w:tc>
                <w:tcPr>
                  <w:tcW w:w="1292" w:type="dxa"/>
                </w:tcPr>
                <w:p>
                  <w:pPr>
                    <w:rPr>
                      <w:szCs w:val="21"/>
                    </w:rPr>
                  </w:pPr>
                  <w:r>
                    <w:rPr>
                      <w:rFonts w:hint="eastAsia"/>
                      <w:szCs w:val="21"/>
                    </w:rPr>
                    <w:t>操作人员数</w:t>
                  </w:r>
                </w:p>
              </w:tc>
              <w:tc>
                <w:tcPr>
                  <w:tcW w:w="1292" w:type="dxa"/>
                </w:tcPr>
                <w:p>
                  <w:pPr>
                    <w:rPr>
                      <w:szCs w:val="21"/>
                    </w:rPr>
                  </w:pPr>
                  <w:r>
                    <w:rPr>
                      <w:rFonts w:hint="eastAsia"/>
                      <w:szCs w:val="21"/>
                    </w:rPr>
                    <w:t>临时工数</w:t>
                  </w:r>
                </w:p>
              </w:tc>
              <w:tc>
                <w:tcPr>
                  <w:tcW w:w="1292" w:type="dxa"/>
                </w:tcPr>
                <w:p>
                  <w:pPr>
                    <w:rPr>
                      <w:szCs w:val="21"/>
                    </w:rPr>
                  </w:pPr>
                  <w:r>
                    <w:rPr>
                      <w:rFonts w:hint="eastAsia"/>
                      <w:szCs w:val="21"/>
                    </w:rPr>
                    <w:t>季节工数</w:t>
                  </w:r>
                </w:p>
              </w:tc>
              <w:tc>
                <w:tcPr>
                  <w:tcW w:w="1292" w:type="dxa"/>
                </w:tcPr>
                <w:p>
                  <w:pPr>
                    <w:rPr>
                      <w:szCs w:val="21"/>
                    </w:rPr>
                  </w:pPr>
                  <w:r>
                    <w:rPr>
                      <w:rFonts w:hint="eastAsia"/>
                      <w:szCs w:val="21"/>
                    </w:rPr>
                    <w:t>辅助人员数</w:t>
                  </w:r>
                </w:p>
              </w:tc>
              <w:tc>
                <w:tcPr>
                  <w:tcW w:w="1292" w:type="dxa"/>
                </w:tcPr>
                <w:p>
                  <w:pPr>
                    <w:rPr>
                      <w:szCs w:val="21"/>
                    </w:rPr>
                  </w:pPr>
                  <w:r>
                    <w:rPr>
                      <w:rFonts w:hint="eastAsia"/>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szCs w:val="21"/>
                    </w:rPr>
                  </w:pPr>
                  <w:r>
                    <w:rPr>
                      <w:rFonts w:hint="eastAsia"/>
                      <w:szCs w:val="21"/>
                    </w:rPr>
                    <w:t>8</w:t>
                  </w:r>
                </w:p>
              </w:tc>
              <w:tc>
                <w:tcPr>
                  <w:tcW w:w="1292" w:type="dxa"/>
                </w:tcPr>
                <w:p>
                  <w:pPr>
                    <w:rPr>
                      <w:szCs w:val="21"/>
                    </w:rPr>
                  </w:pPr>
                  <w:r>
                    <w:rPr>
                      <w:rFonts w:hint="eastAsia"/>
                      <w:szCs w:val="21"/>
                    </w:rPr>
                    <w:t>3</w:t>
                  </w:r>
                </w:p>
              </w:tc>
              <w:tc>
                <w:tcPr>
                  <w:tcW w:w="1292" w:type="dxa"/>
                </w:tcPr>
                <w:p>
                  <w:pPr>
                    <w:rPr>
                      <w:szCs w:val="21"/>
                    </w:rPr>
                  </w:pPr>
                  <w:r>
                    <w:rPr>
                      <w:rFonts w:hint="eastAsia"/>
                      <w:szCs w:val="21"/>
                    </w:rPr>
                    <w:t>32</w:t>
                  </w:r>
                </w:p>
              </w:tc>
              <w:tc>
                <w:tcPr>
                  <w:tcW w:w="1292" w:type="dxa"/>
                </w:tcPr>
                <w:p>
                  <w:pPr>
                    <w:rPr>
                      <w:szCs w:val="21"/>
                    </w:rPr>
                  </w:pPr>
                </w:p>
              </w:tc>
              <w:tc>
                <w:tcPr>
                  <w:tcW w:w="1292" w:type="dxa"/>
                </w:tcPr>
                <w:p>
                  <w:pPr>
                    <w:rPr>
                      <w:szCs w:val="21"/>
                    </w:rPr>
                  </w:pPr>
                </w:p>
              </w:tc>
              <w:tc>
                <w:tcPr>
                  <w:tcW w:w="1292" w:type="dxa"/>
                </w:tcPr>
                <w:p>
                  <w:pPr>
                    <w:rPr>
                      <w:szCs w:val="21"/>
                    </w:rPr>
                  </w:pPr>
                </w:p>
              </w:tc>
              <w:tc>
                <w:tcPr>
                  <w:tcW w:w="1292" w:type="dxa"/>
                </w:tcPr>
                <w:p>
                  <w:pPr>
                    <w:rPr>
                      <w:szCs w:val="21"/>
                    </w:rPr>
                  </w:pPr>
                  <w:r>
                    <w:rPr>
                      <w:szCs w:val="21"/>
                    </w:rPr>
                    <w:t>43</w:t>
                  </w:r>
                </w:p>
              </w:tc>
            </w:tr>
          </w:tbl>
          <w:p>
            <w:pPr>
              <w:shd w:val="clear"/>
              <w:rPr>
                <w:rFonts w:hint="default" w:eastAsia="宋体"/>
                <w:color w:val="000000"/>
                <w:szCs w:val="21"/>
                <w:lang w:val="en-US" w:eastAsia="zh-CN"/>
              </w:rPr>
            </w:pPr>
            <w:r>
              <w:rPr>
                <w:rFonts w:hint="eastAsia"/>
                <w:color w:val="000000"/>
                <w:szCs w:val="21"/>
                <w:lang w:val="en-US" w:eastAsia="zh-CN"/>
              </w:rPr>
              <w:t>经沟通确认近一年以来人员未发生重大变化</w:t>
            </w:r>
          </w:p>
          <w:p>
            <w:pPr>
              <w:shd w:val="clea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 组织的知识</w:t>
            </w:r>
          </w:p>
        </w:tc>
        <w:tc>
          <w:tcPr>
            <w:tcW w:w="960" w:type="dxa"/>
            <w:gridSpan w:val="2"/>
            <w:vMerge w:val="restart"/>
            <w:shd w:val="clear" w:color="auto" w:fill="auto"/>
          </w:tcPr>
          <w:p>
            <w:pPr>
              <w:shd w:val="clear"/>
            </w:pPr>
            <w:r>
              <w:rPr>
                <w:rFonts w:hint="eastAsia"/>
              </w:rPr>
              <w:t xml:space="preserve">Q7.1.6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480" w:type="dxa"/>
                </w:tcPr>
                <w:p>
                  <w:pPr>
                    <w:shd w:val="clear"/>
                  </w:pPr>
                  <w:r>
                    <w:rPr>
                      <w:rFonts w:hint="eastAsia"/>
                    </w:rPr>
                    <w:t>具体内容</w:t>
                  </w:r>
                </w:p>
              </w:tc>
              <w:tc>
                <w:tcPr>
                  <w:tcW w:w="1809"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内部知识</w:t>
                  </w:r>
                </w:p>
              </w:tc>
              <w:tc>
                <w:tcPr>
                  <w:tcW w:w="2480" w:type="dxa"/>
                </w:tcPr>
                <w:p>
                  <w:pPr>
                    <w:shd w:val="clear"/>
                  </w:pPr>
                  <w:r>
                    <w:rPr>
                      <w:rFonts w:hint="eastAsia"/>
                    </w:rPr>
                    <w:t>从经验获得的知识；从失败和成功项目吸取的经验和教训；获取和分享未成文件的知识和经验；以及过程、产品和服务的改进结果</w:t>
                  </w:r>
                </w:p>
              </w:tc>
              <w:tc>
                <w:tcPr>
                  <w:tcW w:w="1809"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加工厂</w:t>
                  </w:r>
                </w:p>
                <w:p>
                  <w:pPr>
                    <w:shd w:val="clear"/>
                    <w:rPr>
                      <w:rFonts w:hint="default"/>
                      <w:lang w:val="en-US" w:eastAsia="zh-CN"/>
                    </w:rPr>
                  </w:pPr>
                  <w:r>
                    <w:rPr>
                      <w:rFonts w:hint="eastAsia"/>
                      <w:lang w:val="en-US" w:eastAsia="zh-CN"/>
                    </w:rPr>
                    <w:t>检验室</w:t>
                  </w: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外部知识</w:t>
                  </w:r>
                </w:p>
              </w:tc>
              <w:tc>
                <w:tcPr>
                  <w:tcW w:w="2480" w:type="dxa"/>
                </w:tcPr>
                <w:p>
                  <w:pPr>
                    <w:shd w:val="clear"/>
                  </w:pPr>
                  <w:r>
                    <w:rPr>
                      <w:rFonts w:hint="eastAsia"/>
                    </w:rPr>
                    <w:t>从顾客或外部供方收集的知识</w:t>
                  </w:r>
                </w:p>
              </w:tc>
              <w:tc>
                <w:tcPr>
                  <w:tcW w:w="1809"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加工厂</w:t>
                  </w:r>
                </w:p>
                <w:p>
                  <w:pPr>
                    <w:shd w:val="clear"/>
                    <w:rPr>
                      <w:rFonts w:hint="default" w:eastAsia="宋体"/>
                      <w:lang w:val="en-US" w:eastAsia="zh-CN"/>
                    </w:rPr>
                  </w:pPr>
                  <w:r>
                    <w:rPr>
                      <w:rFonts w:hint="eastAsia"/>
                      <w:lang w:val="en-US" w:eastAsia="zh-CN"/>
                    </w:rPr>
                    <w:t>检验室</w:t>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rPr>
              <w:t>能力</w:t>
            </w:r>
          </w:p>
        </w:tc>
        <w:tc>
          <w:tcPr>
            <w:tcW w:w="960" w:type="dxa"/>
            <w:gridSpan w:val="2"/>
            <w:vMerge w:val="restart"/>
            <w:shd w:val="clear" w:color="auto" w:fill="auto"/>
          </w:tcPr>
          <w:p>
            <w:pPr>
              <w:shd w:val="clear"/>
            </w:pPr>
            <w:r>
              <w:rPr>
                <w:rFonts w:hint="eastAsia"/>
              </w:rPr>
              <w:t>Q7.2</w:t>
            </w:r>
          </w:p>
          <w:p>
            <w:pPr>
              <w:shd w:val="clear"/>
            </w:pPr>
            <w:r>
              <w:rPr>
                <w:rFonts w:hint="eastAsia"/>
              </w:rPr>
              <w:t>F7.2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874"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rFonts w:hint="eastAsia"/>
                <w:highlight w:val="none"/>
                <w:lang w:eastAsia="zh-CN"/>
              </w:rPr>
              <w:t>、</w:t>
            </w:r>
            <w:r>
              <w:rPr>
                <w:rFonts w:hint="eastAsia" w:ascii="宋体" w:hAnsi="宋体" w:cs="宋体"/>
                <w:color w:val="000000"/>
                <w:kern w:val="0"/>
                <w:szCs w:val="21"/>
                <w:lang w:val="en-US" w:eastAsia="zh-CN"/>
              </w:rPr>
              <w:t xml:space="preserve">《各岗位入职要求》 </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568"/>
              <w:gridCol w:w="139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highlight w:val="none"/>
                    </w:rPr>
                  </w:pPr>
                  <w:r>
                    <w:rPr>
                      <w:rFonts w:hint="eastAsia"/>
                      <w:highlight w:val="none"/>
                    </w:rPr>
                    <w:t>关键岗位的人员</w:t>
                  </w:r>
                </w:p>
              </w:tc>
              <w:tc>
                <w:tcPr>
                  <w:tcW w:w="3172" w:type="dxa"/>
                </w:tcPr>
                <w:p>
                  <w:pPr>
                    <w:rPr>
                      <w:highlight w:val="none"/>
                    </w:rPr>
                  </w:pPr>
                  <w:r>
                    <w:rPr>
                      <w:rFonts w:hint="eastAsia"/>
                      <w:highlight w:val="none"/>
                    </w:rPr>
                    <w:t>任职要求</w:t>
                  </w:r>
                </w:p>
              </w:tc>
              <w:tc>
                <w:tcPr>
                  <w:tcW w:w="1568" w:type="dxa"/>
                </w:tcPr>
                <w:p>
                  <w:pPr>
                    <w:rPr>
                      <w:highlight w:val="none"/>
                    </w:rPr>
                  </w:pPr>
                  <w:r>
                    <w:rPr>
                      <w:rFonts w:hint="eastAsia"/>
                      <w:highlight w:val="none"/>
                    </w:rPr>
                    <w:t>学历/专业</w:t>
                  </w:r>
                </w:p>
              </w:tc>
              <w:tc>
                <w:tcPr>
                  <w:tcW w:w="1396" w:type="dxa"/>
                </w:tcPr>
                <w:p>
                  <w:pPr>
                    <w:rPr>
                      <w:highlight w:val="none"/>
                    </w:rPr>
                  </w:pPr>
                  <w:r>
                    <w:rPr>
                      <w:rFonts w:hint="eastAsia"/>
                      <w:highlight w:val="none"/>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highlight w:val="none"/>
                    </w:rPr>
                  </w:pPr>
                  <w:r>
                    <w:rPr>
                      <w:rFonts w:hint="eastAsia"/>
                      <w:highlight w:val="none"/>
                    </w:rPr>
                    <w:t>（管理人员）</w:t>
                  </w:r>
                </w:p>
                <w:p>
                  <w:pPr>
                    <w:rPr>
                      <w:rFonts w:hint="eastAsia" w:eastAsia="宋体"/>
                      <w:highlight w:val="none"/>
                      <w:lang w:eastAsia="zh-CN"/>
                    </w:rPr>
                  </w:pPr>
                  <w:r>
                    <w:rPr>
                      <w:rFonts w:hint="eastAsia" w:ascii="宋体" w:hAnsi="宋体"/>
                      <w:sz w:val="24"/>
                      <w:highlight w:val="none"/>
                      <w:lang w:val="en-US" w:eastAsia="zh-CN"/>
                    </w:rPr>
                    <w:t>黄明之</w:t>
                  </w:r>
                </w:p>
              </w:tc>
              <w:tc>
                <w:tcPr>
                  <w:tcW w:w="3172" w:type="dxa"/>
                </w:tcPr>
                <w:p>
                  <w:pPr>
                    <w:jc w:val="left"/>
                    <w:rPr>
                      <w:highlight w:val="none"/>
                    </w:rPr>
                  </w:pPr>
                  <w:r>
                    <w:rPr>
                      <w:rFonts w:hint="eastAsia"/>
                      <w:highlight w:val="none"/>
                    </w:rPr>
                    <w:t>学历：本科/专科/高中及以上</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无特殊要求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国资国企系统培训      </w:t>
                  </w:r>
                </w:p>
                <w:p>
                  <w:pPr>
                    <w:jc w:val="left"/>
                    <w:rPr>
                      <w:highlight w:val="none"/>
                    </w:rPr>
                  </w:pPr>
                  <w:r>
                    <w:rPr>
                      <w:rFonts w:hint="eastAsia"/>
                      <w:highlight w:val="none"/>
                    </w:rPr>
                    <w:t>工作经历：</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38</w:t>
                  </w:r>
                  <w:r>
                    <w:rPr>
                      <w:rFonts w:hint="eastAsia"/>
                      <w:highlight w:val="none"/>
                      <w:u w:val="single"/>
                    </w:rPr>
                    <w:t xml:space="preserve"> </w:t>
                  </w:r>
                  <w:r>
                    <w:rPr>
                      <w:rFonts w:hint="eastAsia"/>
                      <w:highlight w:val="none"/>
                    </w:rPr>
                    <w:t xml:space="preserve">  年</w:t>
                  </w:r>
                </w:p>
              </w:tc>
              <w:tc>
                <w:tcPr>
                  <w:tcW w:w="1568" w:type="dxa"/>
                </w:tcPr>
                <w:p>
                  <w:pPr>
                    <w:rPr>
                      <w:rFonts w:hint="eastAsia" w:eastAsia="宋体"/>
                      <w:highlight w:val="none"/>
                      <w:lang w:val="en-US" w:eastAsia="zh-CN"/>
                    </w:rPr>
                  </w:pPr>
                  <w:r>
                    <w:rPr>
                      <w:rFonts w:hint="eastAsia"/>
                      <w:highlight w:val="none"/>
                    </w:rPr>
                    <w:t>学历：</w:t>
                  </w:r>
                  <w:r>
                    <w:rPr>
                      <w:rFonts w:hint="eastAsia"/>
                      <w:highlight w:val="none"/>
                      <w:lang w:eastAsia="zh-CN"/>
                    </w:rPr>
                    <w:t>——</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396" w:type="dxa"/>
                </w:tcPr>
                <w:p>
                  <w:pPr>
                    <w:ind w:firstLine="105" w:firstLineChars="50"/>
                    <w:rPr>
                      <w:highlight w:val="none"/>
                    </w:rPr>
                  </w:pPr>
                  <w:r>
                    <w:rPr>
                      <w:rFonts w:hint="eastAsia"/>
                      <w:highlight w:val="none"/>
                      <w:lang w:val="en-US" w:eastAsia="zh-CN"/>
                    </w:rPr>
                    <w:t xml:space="preserve">39 </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ascii="黑体" w:hAnsi="黑体" w:eastAsia="黑体"/>
                      <w:bCs/>
                      <w:szCs w:val="21"/>
                      <w:lang w:val="en-US" w:eastAsia="zh-CN"/>
                    </w:rPr>
                  </w:pPr>
                  <w:r>
                    <w:rPr>
                      <w:rFonts w:hint="eastAsia" w:ascii="黑体" w:hAnsi="黑体" w:eastAsia="黑体"/>
                      <w:bCs/>
                      <w:szCs w:val="21"/>
                      <w:lang w:val="en-US" w:eastAsia="zh-CN"/>
                    </w:rPr>
                    <w:t>加工中心</w:t>
                  </w:r>
                </w:p>
                <w:p>
                  <w:pPr>
                    <w:ind w:firstLine="105" w:firstLineChars="50"/>
                  </w:pPr>
                  <w:r>
                    <w:rPr>
                      <w:rFonts w:hint="eastAsia" w:ascii="黑体" w:hAnsi="黑体" w:eastAsia="黑体"/>
                      <w:bCs/>
                      <w:szCs w:val="21"/>
                      <w:lang w:val="en-US" w:eastAsia="zh-CN"/>
                    </w:rPr>
                    <w:t>徐伟忠</w:t>
                  </w:r>
                  <w:r>
                    <w:rPr>
                      <w:rFonts w:hint="eastAsia"/>
                    </w:rPr>
                    <w:t xml:space="preserve"> </w:t>
                  </w:r>
                </w:p>
              </w:tc>
              <w:tc>
                <w:tcPr>
                  <w:tcW w:w="3172" w:type="dxa"/>
                </w:tcPr>
                <w:p>
                  <w:pPr>
                    <w:jc w:val="left"/>
                    <w:rPr>
                      <w:rFonts w:hint="default" w:eastAsia="宋体"/>
                      <w:lang w:val="en-US" w:eastAsia="zh-CN"/>
                    </w:rPr>
                  </w:pPr>
                  <w:r>
                    <w:rPr>
                      <w:rFonts w:hint="eastAsia"/>
                    </w:rPr>
                    <w:t>学历：本科/专科/本科/专科/高中以上/初中</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无特殊要求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国资国企系统培训       </w:t>
                  </w:r>
                </w:p>
                <w:p>
                  <w:pPr>
                    <w:jc w:val="left"/>
                  </w:pPr>
                  <w:r>
                    <w:rPr>
                      <w:rFonts w:hint="eastAsia"/>
                      <w:highlight w:val="none"/>
                    </w:rPr>
                    <w:t>工作经历：</w:t>
                  </w:r>
                  <w:r>
                    <w:rPr>
                      <w:rFonts w:hint="eastAsia"/>
                      <w:highlight w:val="none"/>
                      <w:u w:val="single"/>
                      <w:lang w:val="en-US" w:eastAsia="zh-CN"/>
                    </w:rPr>
                    <w:t xml:space="preserve">  31  </w:t>
                  </w:r>
                  <w:r>
                    <w:rPr>
                      <w:rFonts w:hint="eastAsia"/>
                      <w:highlight w:val="none"/>
                      <w:u w:val="single"/>
                    </w:rPr>
                    <w:t xml:space="preserve">  </w:t>
                  </w:r>
                  <w:r>
                    <w:rPr>
                      <w:rFonts w:hint="eastAsia"/>
                      <w:highlight w:val="none"/>
                    </w:rPr>
                    <w:t xml:space="preserve">  年</w:t>
                  </w:r>
                </w:p>
              </w:tc>
              <w:tc>
                <w:tcPr>
                  <w:tcW w:w="1568" w:type="dxa"/>
                </w:tcPr>
                <w:p>
                  <w:pPr>
                    <w:rPr>
                      <w:rFonts w:hint="eastAsia" w:eastAsia="宋体"/>
                      <w:highlight w:val="none"/>
                      <w:lang w:val="en-US" w:eastAsia="zh-CN"/>
                    </w:rPr>
                  </w:pPr>
                  <w:r>
                    <w:rPr>
                      <w:rFonts w:hint="eastAsia"/>
                      <w:highlight w:val="none"/>
                    </w:rPr>
                    <w:t>学历：</w:t>
                  </w:r>
                  <w:r>
                    <w:rPr>
                      <w:rFonts w:hint="eastAsia"/>
                      <w:highlight w:val="none"/>
                      <w:lang w:eastAsia="zh-CN"/>
                    </w:rPr>
                    <w:t>——</w:t>
                  </w:r>
                </w:p>
                <w:p>
                  <w:pPr>
                    <w:rPr>
                      <w:rFonts w:hint="eastAsia" w:eastAsia="宋体"/>
                      <w:highlight w:val="none"/>
                      <w:lang w:val="en-US" w:eastAsia="zh-CN"/>
                    </w:rPr>
                  </w:pPr>
                  <w:r>
                    <w:rPr>
                      <w:rFonts w:hint="eastAsia"/>
                      <w:highlight w:val="none"/>
                    </w:rPr>
                    <w:t>专业：</w:t>
                  </w:r>
                  <w:r>
                    <w:rPr>
                      <w:rFonts w:hint="eastAsia"/>
                      <w:highlight w:val="none"/>
                      <w:u w:val="single"/>
                      <w:lang w:val="en-US" w:eastAsia="zh-CN"/>
                    </w:rPr>
                    <w:t xml:space="preserve">经济管理  </w:t>
                  </w:r>
                </w:p>
                <w:p>
                  <w:pPr>
                    <w:rPr>
                      <w:highlight w:val="none"/>
                    </w:rPr>
                  </w:pPr>
                  <w:r>
                    <w:rPr>
                      <w:rFonts w:hint="eastAsia"/>
                      <w:highlight w:val="none"/>
                    </w:rPr>
                    <w:t xml:space="preserve"> </w:t>
                  </w:r>
                </w:p>
              </w:tc>
              <w:tc>
                <w:tcPr>
                  <w:tcW w:w="1396" w:type="dxa"/>
                </w:tcPr>
                <w:p>
                  <w:pPr>
                    <w:rPr>
                      <w:highlight w:val="yellow"/>
                    </w:rPr>
                  </w:pPr>
                  <w:r>
                    <w:rPr>
                      <w:rFonts w:hint="eastAsia"/>
                      <w:highlight w:val="none"/>
                      <w:lang w:val="en-US" w:eastAsia="zh-CN"/>
                    </w:rPr>
                    <w:t>32</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食品安全小组组长</w:t>
                  </w:r>
                </w:p>
                <w:p>
                  <w:pPr>
                    <w:jc w:val="left"/>
                    <w:rPr>
                      <w:rFonts w:hint="default"/>
                      <w:lang w:val="en-US" w:eastAsia="zh-CN"/>
                    </w:rPr>
                  </w:pPr>
                  <w:r>
                    <w:rPr>
                      <w:rFonts w:hint="default"/>
                      <w:lang w:val="en-US" w:eastAsia="zh-CN"/>
                    </w:rPr>
                    <w:t>周德强</w:t>
                  </w:r>
                </w:p>
              </w:tc>
              <w:tc>
                <w:tcPr>
                  <w:tcW w:w="3172" w:type="dxa"/>
                </w:tcPr>
                <w:p>
                  <w:pPr>
                    <w:jc w:val="left"/>
                  </w:pPr>
                  <w:r>
                    <w:rPr>
                      <w:rFonts w:hint="eastAsia"/>
                    </w:rPr>
                    <w:t>学历：本科/专科/高中以上/初中</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统计学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食品加工企业管理经验          </w:t>
                  </w:r>
                </w:p>
                <w:p>
                  <w:r>
                    <w:rPr>
                      <w:rFonts w:hint="eastAsia"/>
                      <w:highlight w:val="none"/>
                    </w:rPr>
                    <w:t>工作经历：</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 xml:space="preserve">  年</w:t>
                  </w:r>
                </w:p>
              </w:tc>
              <w:tc>
                <w:tcPr>
                  <w:tcW w:w="1568" w:type="dxa"/>
                </w:tcPr>
                <w:p>
                  <w:pPr>
                    <w:rPr>
                      <w:rFonts w:hint="eastAsia" w:eastAsia="宋体"/>
                      <w:highlight w:val="none"/>
                      <w:lang w:val="en-US" w:eastAsia="zh-CN"/>
                    </w:rPr>
                  </w:pPr>
                  <w:r>
                    <w:rPr>
                      <w:rFonts w:hint="eastAsia"/>
                      <w:highlight w:val="none"/>
                    </w:rPr>
                    <w:t>学历：</w:t>
                  </w:r>
                  <w:r>
                    <w:rPr>
                      <w:rFonts w:hint="eastAsia"/>
                      <w:highlight w:val="none"/>
                      <w:lang w:eastAsia="zh-CN"/>
                    </w:rPr>
                    <w:t>大专</w:t>
                  </w:r>
                </w:p>
                <w:p>
                  <w:pPr>
                    <w:rPr>
                      <w:rFonts w:hint="eastAsia" w:eastAsia="宋体"/>
                      <w:highlight w:val="none"/>
                      <w:lang w:eastAsia="zh-CN"/>
                    </w:rPr>
                  </w:pPr>
                  <w:r>
                    <w:rPr>
                      <w:rFonts w:hint="eastAsia"/>
                      <w:highlight w:val="none"/>
                    </w:rPr>
                    <w:t xml:space="preserve">专业： </w:t>
                  </w:r>
                  <w:r>
                    <w:rPr>
                      <w:rFonts w:hint="eastAsia"/>
                      <w:highlight w:val="none"/>
                      <w:lang w:eastAsia="zh-CN"/>
                    </w:rPr>
                    <w:t>统计</w:t>
                  </w:r>
                </w:p>
              </w:tc>
              <w:tc>
                <w:tcPr>
                  <w:tcW w:w="1396" w:type="dxa"/>
                </w:tcPr>
                <w:p>
                  <w:pPr>
                    <w:ind w:firstLine="420" w:firstLineChars="200"/>
                    <w:rPr>
                      <w:highlight w:val="none"/>
                    </w:rPr>
                  </w:pPr>
                  <w:r>
                    <w:rPr>
                      <w:rFonts w:hint="eastAsia"/>
                      <w:highlight w:val="none"/>
                      <w:lang w:val="en-US" w:eastAsia="zh-CN"/>
                    </w:rPr>
                    <w:t>39</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曹世伟</w:t>
                  </w:r>
                </w:p>
              </w:tc>
              <w:tc>
                <w:tcPr>
                  <w:tcW w:w="3172" w:type="dxa"/>
                </w:tcPr>
                <w:p>
                  <w:pPr>
                    <w:jc w:val="left"/>
                  </w:pPr>
                  <w:r>
                    <w:rPr>
                      <w:rFonts w:hint="eastAsia"/>
                    </w:rPr>
                    <w:t>学历：本科/专科/高中以上</w:t>
                  </w:r>
                </w:p>
                <w:p>
                  <w:pPr>
                    <w:jc w:val="left"/>
                    <w:rPr>
                      <w:rFonts w:hint="eastAsia"/>
                      <w:highlight w:val="none"/>
                      <w:u w:val="single"/>
                      <w:lang w:val="en-US" w:eastAsia="zh-CN"/>
                    </w:rPr>
                  </w:pPr>
                  <w:r>
                    <w:rPr>
                      <w:rFonts w:hint="eastAsia"/>
                      <w:highlight w:val="none"/>
                    </w:rPr>
                    <w:t>专业：</w:t>
                  </w:r>
                  <w:r>
                    <w:rPr>
                      <w:rFonts w:hint="eastAsia"/>
                      <w:highlight w:val="none"/>
                      <w:lang w:val="en-US" w:eastAsia="zh-CN"/>
                    </w:rPr>
                    <w:t xml:space="preserve"> </w:t>
                  </w:r>
                  <w:r>
                    <w:rPr>
                      <w:rFonts w:hint="eastAsia"/>
                      <w:highlight w:val="none"/>
                      <w:u w:val="single"/>
                      <w:lang w:val="en-US" w:eastAsia="zh-CN"/>
                    </w:rPr>
                    <w:t xml:space="preserve">    动物医学          </w:t>
                  </w:r>
                </w:p>
                <w:p>
                  <w:pPr>
                    <w:jc w:val="left"/>
                    <w:rPr>
                      <w:rFonts w:hint="default" w:eastAsia="宋体"/>
                      <w:highlight w:val="none"/>
                      <w:u w:val="single"/>
                      <w:lang w:val="en-US" w:eastAsia="zh-CN"/>
                    </w:rPr>
                  </w:pPr>
                  <w:r>
                    <w:rPr>
                      <w:rFonts w:hint="eastAsia"/>
                      <w:highlight w:val="none"/>
                    </w:rPr>
                    <w:t>培训：</w:t>
                  </w:r>
                  <w:r>
                    <w:rPr>
                      <w:rFonts w:hint="eastAsia"/>
                      <w:highlight w:val="none"/>
                      <w:u w:val="single"/>
                      <w:lang w:val="en-US" w:eastAsia="zh-CN"/>
                    </w:rPr>
                    <w:t xml:space="preserve">        无特殊要求      </w:t>
                  </w:r>
                </w:p>
                <w:p>
                  <w:r>
                    <w:rPr>
                      <w:rFonts w:hint="eastAsia"/>
                      <w:highlight w:val="none"/>
                    </w:rPr>
                    <w:t>工作经历：</w:t>
                  </w:r>
                  <w:r>
                    <w:rPr>
                      <w:rFonts w:hint="eastAsia"/>
                      <w:highlight w:val="none"/>
                      <w:u w:val="single"/>
                      <w:lang w:val="en-US" w:eastAsia="zh-CN"/>
                    </w:rPr>
                    <w:t xml:space="preserve">    5   </w:t>
                  </w:r>
                  <w:r>
                    <w:rPr>
                      <w:rFonts w:hint="eastAsia"/>
                      <w:highlight w:val="none"/>
                      <w:u w:val="single"/>
                    </w:rPr>
                    <w:t xml:space="preserve"> </w:t>
                  </w:r>
                  <w:r>
                    <w:rPr>
                      <w:rFonts w:hint="eastAsia"/>
                      <w:highlight w:val="none"/>
                    </w:rPr>
                    <w:t xml:space="preserve">  年</w:t>
                  </w:r>
                </w:p>
              </w:tc>
              <w:tc>
                <w:tcPr>
                  <w:tcW w:w="1568" w:type="dxa"/>
                </w:tcPr>
                <w:p>
                  <w:pPr>
                    <w:rPr>
                      <w:rFonts w:hint="eastAsia" w:eastAsia="宋体"/>
                      <w:highlight w:val="none"/>
                      <w:lang w:val="en-US" w:eastAsia="zh-CN"/>
                    </w:rPr>
                  </w:pPr>
                  <w:r>
                    <w:rPr>
                      <w:rFonts w:hint="eastAsia"/>
                      <w:highlight w:val="none"/>
                    </w:rPr>
                    <w:t>学历：</w:t>
                  </w:r>
                  <w:r>
                    <w:rPr>
                      <w:rFonts w:hint="eastAsia"/>
                      <w:highlight w:val="none"/>
                      <w:lang w:eastAsia="zh-CN"/>
                    </w:rPr>
                    <w:t>大专</w:t>
                  </w:r>
                </w:p>
                <w:p>
                  <w:pPr>
                    <w:rPr>
                      <w:rFonts w:hint="eastAsia" w:eastAsia="宋体"/>
                      <w:highlight w:val="none"/>
                      <w:lang w:eastAsia="zh-CN"/>
                    </w:rPr>
                  </w:pPr>
                  <w:r>
                    <w:rPr>
                      <w:rFonts w:hint="eastAsia"/>
                      <w:highlight w:val="none"/>
                    </w:rPr>
                    <w:t>专业：</w:t>
                  </w:r>
                  <w:r>
                    <w:rPr>
                      <w:rFonts w:hint="eastAsia"/>
                      <w:highlight w:val="none"/>
                      <w:lang w:eastAsia="zh-CN"/>
                    </w:rPr>
                    <w:t>动物医学</w:t>
                  </w:r>
                </w:p>
              </w:tc>
              <w:tc>
                <w:tcPr>
                  <w:tcW w:w="1396" w:type="dxa"/>
                </w:tcPr>
                <w:p>
                  <w:pPr>
                    <w:ind w:firstLine="315" w:firstLineChars="150"/>
                    <w:rPr>
                      <w:highlight w:val="none"/>
                    </w:rPr>
                  </w:pPr>
                  <w:r>
                    <w:rPr>
                      <w:rFonts w:hint="eastAsia"/>
                      <w:highlight w:val="none"/>
                      <w:lang w:val="en-US" w:eastAsia="zh-CN"/>
                    </w:rPr>
                    <w:t xml:space="preserve">16 </w:t>
                  </w:r>
                  <w:r>
                    <w:rPr>
                      <w:rFonts w:hint="eastAsia"/>
                      <w:highlight w:val="none"/>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pStyle w:val="2"/>
              <w:rPr>
                <w:rFonts w:hint="eastAsia" w:ascii="Calibri" w:hAnsi="Calibri"/>
                <w:u w:val="single"/>
                <w:lang w:val="en-US" w:eastAsia="zh-CN"/>
              </w:rPr>
            </w:pPr>
          </w:p>
          <w:p>
            <w:pPr>
              <w:shd w:val="clear"/>
              <w:rPr>
                <w:rFonts w:ascii="Calibri" w:hAnsi="Calibri"/>
              </w:rPr>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lang w:val="en-US" w:eastAsia="zh-CN"/>
              </w:rPr>
            </w:pPr>
            <w:r>
              <w:rPr>
                <w:rFonts w:hint="eastAsia"/>
                <w:lang w:val="en-US" w:eastAsia="zh-CN"/>
              </w:rPr>
              <w:t>近一年以来以来，招聘1人。已入职上岗</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《招聘计划》</w:t>
                  </w:r>
                </w:p>
              </w:tc>
              <w:tc>
                <w:tcPr>
                  <w:tcW w:w="2230"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管理人员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技术人员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操作人员</w:t>
                  </w:r>
                  <w:r>
                    <w:rPr>
                      <w:rFonts w:hint="eastAsia"/>
                      <w:lang w:val="en-US" w:eastAsia="zh-CN"/>
                    </w:rPr>
                    <w:t xml:space="preserve">  </w:t>
                  </w:r>
                  <w:r>
                    <w:rPr>
                      <w:rFonts w:hint="eastAsia"/>
                    </w:rPr>
                    <w:t>名</w:t>
                  </w:r>
                </w:p>
              </w:tc>
              <w:tc>
                <w:tcPr>
                  <w:tcW w:w="2230" w:type="dxa"/>
                </w:tcPr>
                <w:p>
                  <w:pPr>
                    <w:shd w:val="clear"/>
                  </w:pPr>
                  <w:r>
                    <w:rPr>
                      <w:rFonts w:hint="eastAsia"/>
                    </w:rPr>
                    <w:t xml:space="preserve">实招 </w:t>
                  </w:r>
                  <w:r>
                    <w:rPr>
                      <w:rFonts w:hint="eastAsia"/>
                      <w:lang w:val="en-US" w:eastAsia="zh-CN"/>
                    </w:rPr>
                    <w:t xml:space="preserve">   </w:t>
                  </w:r>
                  <w:r>
                    <w:rPr>
                      <w:rFonts w:hint="eastAsia"/>
                    </w:rPr>
                    <w:t xml:space="preserve"> 名  </w:t>
                  </w:r>
                </w:p>
              </w:tc>
              <w:tc>
                <w:tcPr>
                  <w:tcW w:w="1545" w:type="dxa"/>
                </w:tcPr>
                <w:p>
                  <w:pPr>
                    <w:shd w:val="clear"/>
                    <w:rPr>
                      <w:rFonts w:hint="default" w:eastAsia="宋体"/>
                      <w:lang w:val="en-US" w:eastAsia="zh-CN"/>
                    </w:rPr>
                  </w:pPr>
                  <w:r>
                    <w:rPr>
                      <w:rFonts w:hint="eastAsia"/>
                      <w:lang w:val="en-US" w:eastAsia="zh-CN"/>
                    </w:rPr>
                    <w:t>——</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w:t>
                  </w:r>
                </w:p>
              </w:tc>
            </w:tr>
          </w:tbl>
          <w:p>
            <w:pPr>
              <w:shd w:val="clear"/>
              <w:rPr>
                <w:rFonts w:ascii="Calibri" w:hAnsi="Calibri"/>
              </w:rPr>
            </w:pPr>
          </w:p>
          <w:p>
            <w:pPr>
              <w:shd w:val="clear"/>
              <w:rPr>
                <w:rFonts w:ascii="Calibri" w:hAnsi="Calibri"/>
              </w:rPr>
            </w:pPr>
          </w:p>
          <w:p>
            <w:pPr>
              <w:shd w:val="clea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提供有2021年度培训计划，随机抽查培训实施情况：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063"/>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tcPr>
                <w:p>
                  <w:pPr>
                    <w:shd w:val="clear"/>
                    <w:rPr>
                      <w:szCs w:val="21"/>
                    </w:rPr>
                  </w:pPr>
                  <w:r>
                    <w:rPr>
                      <w:rFonts w:hint="eastAsia"/>
                      <w:szCs w:val="21"/>
                    </w:rPr>
                    <w:t>计划培训日期</w:t>
                  </w:r>
                </w:p>
              </w:tc>
              <w:tc>
                <w:tcPr>
                  <w:tcW w:w="2063"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rPr>
                  </w:pPr>
                  <w:r>
                    <w:rPr>
                      <w:rFonts w:hint="eastAsia"/>
                      <w:szCs w:val="21"/>
                    </w:rPr>
                    <w:t>2</w:t>
                  </w:r>
                  <w:r>
                    <w:rPr>
                      <w:szCs w:val="21"/>
                    </w:rPr>
                    <w:t>02</w:t>
                  </w:r>
                  <w:r>
                    <w:rPr>
                      <w:rFonts w:hint="eastAsia"/>
                      <w:szCs w:val="21"/>
                      <w:lang w:val="en-US" w:eastAsia="zh-CN"/>
                    </w:rPr>
                    <w:t>1-04-20</w:t>
                  </w:r>
                </w:p>
              </w:tc>
              <w:tc>
                <w:tcPr>
                  <w:tcW w:w="2063" w:type="dxa"/>
                </w:tcPr>
                <w:p>
                  <w:pPr>
                    <w:shd w:val="clear"/>
                    <w:rPr>
                      <w:rFonts w:hint="default" w:eastAsia="宋体"/>
                      <w:szCs w:val="21"/>
                      <w:lang w:val="en-US" w:eastAsia="zh-CN"/>
                    </w:rPr>
                  </w:pPr>
                  <w:r>
                    <w:rPr>
                      <w:rFonts w:hint="eastAsia"/>
                      <w:szCs w:val="21"/>
                      <w:lang w:val="en-US" w:eastAsia="zh-CN"/>
                    </w:rPr>
                    <w:t>各种记录表格的使用</w:t>
                  </w:r>
                </w:p>
              </w:tc>
              <w:tc>
                <w:tcPr>
                  <w:tcW w:w="2063" w:type="dxa"/>
                </w:tcPr>
                <w:p>
                  <w:pPr>
                    <w:shd w:val="clear"/>
                    <w:rPr>
                      <w:szCs w:val="21"/>
                    </w:rPr>
                  </w:pPr>
                  <w:r>
                    <w:rPr>
                      <w:rFonts w:hint="eastAsia"/>
                      <w:szCs w:val="21"/>
                      <w:lang w:val="en-US" w:eastAsia="zh-CN"/>
                    </w:rPr>
                    <w:t>各部门负责人/8</w:t>
                  </w:r>
                  <w:r>
                    <w:rPr>
                      <w:rFonts w:hint="eastAsia"/>
                      <w:szCs w:val="21"/>
                    </w:rPr>
                    <w:t>人</w:t>
                  </w:r>
                </w:p>
              </w:tc>
              <w:tc>
                <w:tcPr>
                  <w:tcW w:w="1560" w:type="dxa"/>
                  <w:shd w:val="clear" w:color="auto" w:fill="auto"/>
                </w:tcPr>
                <w:p>
                  <w:pPr>
                    <w:shd w:val="clea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09-03</w:t>
                  </w:r>
                </w:p>
              </w:tc>
              <w:tc>
                <w:tcPr>
                  <w:tcW w:w="2063" w:type="dxa"/>
                </w:tcPr>
                <w:p>
                  <w:pPr>
                    <w:shd w:val="clear"/>
                    <w:rPr>
                      <w:rFonts w:hint="default" w:eastAsia="宋体"/>
                      <w:szCs w:val="21"/>
                      <w:lang w:val="en-US" w:eastAsia="zh-CN"/>
                    </w:rPr>
                  </w:pPr>
                  <w:r>
                    <w:rPr>
                      <w:rFonts w:hint="eastAsia"/>
                      <w:szCs w:val="21"/>
                      <w:lang w:val="en-US" w:eastAsia="zh-CN"/>
                    </w:rPr>
                    <w:t>公司管理制度机相关规定及生猪屠宰专业知识</w:t>
                  </w:r>
                </w:p>
              </w:tc>
              <w:tc>
                <w:tcPr>
                  <w:tcW w:w="2063" w:type="dxa"/>
                  <w:vAlign w:val="top"/>
                </w:tcPr>
                <w:p>
                  <w:pPr>
                    <w:shd w:val="clear"/>
                    <w:rPr>
                      <w:szCs w:val="21"/>
                    </w:rPr>
                  </w:pPr>
                  <w:r>
                    <w:rPr>
                      <w:rFonts w:hint="eastAsia"/>
                      <w:szCs w:val="21"/>
                      <w:lang w:val="en-US" w:eastAsia="zh-CN"/>
                    </w:rPr>
                    <w:t>各部门负责人/8</w:t>
                  </w:r>
                  <w:r>
                    <w:rPr>
                      <w:rFonts w:hint="eastAsia"/>
                      <w:szCs w:val="21"/>
                    </w:rPr>
                    <w:t>人</w:t>
                  </w:r>
                </w:p>
              </w:tc>
              <w:tc>
                <w:tcPr>
                  <w:tcW w:w="1560" w:type="dxa"/>
                  <w:shd w:val="clear" w:color="auto" w:fill="auto"/>
                  <w:vAlign w:val="top"/>
                </w:tcPr>
                <w:p>
                  <w:pPr>
                    <w:shd w:val="clear"/>
                    <w:rPr>
                      <w:rFonts w:ascii="Calibri" w:hAnsi="Calibri"/>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bl>
          <w:p>
            <w:pPr>
              <w:shd w:val="clear"/>
              <w:rPr>
                <w:rFonts w:hint="default" w:ascii="Calibri" w:hAnsi="Calibri" w:eastAsia="宋体"/>
                <w:lang w:val="en-US" w:eastAsia="zh-CN"/>
              </w:rPr>
            </w:pPr>
            <w:r>
              <w:rPr>
                <w:rFonts w:hint="eastAsia" w:ascii="Calibri" w:hAnsi="Calibri"/>
                <w:lang w:val="en-US" w:eastAsia="zh-CN"/>
              </w:rPr>
              <w:t>培训计划实施内容中对危害控制计划/CCP点的培训较薄弱，已现场沟通，后期改进。</w:t>
            </w:r>
          </w:p>
          <w:p>
            <w:pPr>
              <w:shd w:val="clear"/>
              <w:rPr>
                <w:rFonts w:ascii="Calibri" w:hAnsi="Calibri"/>
              </w:rPr>
            </w:pPr>
          </w:p>
          <w:p>
            <w:pPr>
              <w:shd w:val="clear"/>
              <w:rPr>
                <w:rFonts w:ascii="Calibri" w:hAnsi="Calibri"/>
              </w:rPr>
            </w:pPr>
          </w:p>
          <w:p>
            <w:pPr>
              <w:shd w:val="clear"/>
              <w:rPr>
                <w:rFonts w:ascii="Calibri" w:hAnsi="Calibri"/>
              </w:rPr>
            </w:pPr>
            <w:r>
              <w:rPr>
                <w:rFonts w:hint="eastAsia" w:ascii="Calibri" w:hAnsi="Calibri"/>
              </w:rPr>
              <w:t>持证上岗人员的控制：</w:t>
            </w:r>
          </w:p>
          <w:p/>
          <w:p>
            <w:pPr>
              <w:rPr>
                <w:rFonts w:ascii="Calibri" w:hAnsi="Calibri"/>
              </w:rPr>
            </w:pPr>
            <w:r>
              <w:rPr>
                <w:rFonts w:hint="eastAsia" w:ascii="Calibri" w:hAnsi="Calibri"/>
              </w:rPr>
              <w:t>持证上岗人员的控制：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978"/>
              <w:gridCol w:w="2278"/>
              <w:gridCol w:w="134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auto"/>
                </w:tcPr>
                <w:p>
                  <w:pPr>
                    <w:rPr>
                      <w:rFonts w:hint="eastAsia"/>
                      <w:szCs w:val="22"/>
                      <w:highlight w:val="none"/>
                    </w:rPr>
                  </w:pPr>
                  <w:r>
                    <w:rPr>
                      <w:rFonts w:hint="eastAsia"/>
                      <w:szCs w:val="22"/>
                      <w:highlight w:val="none"/>
                    </w:rPr>
                    <w:t>特种设备作业人员</w:t>
                  </w:r>
                </w:p>
              </w:tc>
              <w:tc>
                <w:tcPr>
                  <w:tcW w:w="978" w:type="dxa"/>
                  <w:shd w:val="clear" w:color="auto" w:fill="auto"/>
                </w:tcPr>
                <w:p>
                  <w:pPr>
                    <w:rPr>
                      <w:rFonts w:hint="eastAsia"/>
                      <w:szCs w:val="22"/>
                      <w:highlight w:val="none"/>
                    </w:rPr>
                  </w:pPr>
                  <w:r>
                    <w:rPr>
                      <w:rFonts w:hint="eastAsia"/>
                      <w:szCs w:val="22"/>
                      <w:highlight w:val="none"/>
                    </w:rPr>
                    <w:t>姓名</w:t>
                  </w:r>
                </w:p>
              </w:tc>
              <w:tc>
                <w:tcPr>
                  <w:tcW w:w="2278" w:type="dxa"/>
                  <w:shd w:val="clear" w:color="auto" w:fill="auto"/>
                </w:tcPr>
                <w:p>
                  <w:pPr>
                    <w:rPr>
                      <w:rFonts w:hint="eastAsia"/>
                      <w:szCs w:val="22"/>
                      <w:highlight w:val="none"/>
                    </w:rPr>
                  </w:pPr>
                  <w:r>
                    <w:rPr>
                      <w:rFonts w:hint="eastAsia"/>
                      <w:szCs w:val="22"/>
                      <w:highlight w:val="none"/>
                    </w:rPr>
                    <w:t>资格证书编号</w:t>
                  </w:r>
                </w:p>
              </w:tc>
              <w:tc>
                <w:tcPr>
                  <w:tcW w:w="1344" w:type="dxa"/>
                  <w:shd w:val="clear" w:color="auto" w:fill="auto"/>
                </w:tcPr>
                <w:p>
                  <w:pPr>
                    <w:rPr>
                      <w:rFonts w:hint="eastAsia"/>
                      <w:szCs w:val="22"/>
                      <w:highlight w:val="none"/>
                    </w:rPr>
                  </w:pPr>
                  <w:r>
                    <w:rPr>
                      <w:rFonts w:hint="eastAsia"/>
                      <w:szCs w:val="22"/>
                      <w:highlight w:val="none"/>
                    </w:rPr>
                    <w:t>有效期期限</w:t>
                  </w:r>
                </w:p>
              </w:tc>
              <w:tc>
                <w:tcPr>
                  <w:tcW w:w="2451" w:type="dxa"/>
                  <w:shd w:val="clear" w:color="auto" w:fill="auto"/>
                </w:tcPr>
                <w:p>
                  <w:pPr>
                    <w:rPr>
                      <w:rFonts w:hint="eastAsia"/>
                      <w:szCs w:val="22"/>
                      <w:highlight w:val="none"/>
                    </w:rPr>
                  </w:pPr>
                  <w:r>
                    <w:rPr>
                      <w:rFonts w:hint="eastAsia"/>
                      <w:szCs w:val="22"/>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eastAsia"/>
                      <w:szCs w:val="22"/>
                      <w:highlight w:val="none"/>
                    </w:rPr>
                  </w:pPr>
                  <w:r>
                    <w:rPr>
                      <w:rFonts w:hint="eastAsia"/>
                      <w:szCs w:val="22"/>
                      <w:highlight w:val="none"/>
                    </w:rPr>
                    <w:t>电工</w:t>
                  </w:r>
                </w:p>
              </w:tc>
              <w:tc>
                <w:tcPr>
                  <w:tcW w:w="978" w:type="dxa"/>
                </w:tcPr>
                <w:p>
                  <w:pPr>
                    <w:rPr>
                      <w:rFonts w:hint="default"/>
                      <w:szCs w:val="22"/>
                      <w:highlight w:val="none"/>
                      <w:lang w:val="en-US" w:eastAsia="zh-CN"/>
                    </w:rPr>
                  </w:pPr>
                  <w:r>
                    <w:rPr>
                      <w:rFonts w:hint="eastAsia"/>
                      <w:szCs w:val="22"/>
                      <w:highlight w:val="none"/>
                      <w:lang w:val="en-US" w:eastAsia="zh-CN"/>
                    </w:rPr>
                    <w:t>陈彬峰</w:t>
                  </w:r>
                </w:p>
              </w:tc>
              <w:tc>
                <w:tcPr>
                  <w:tcW w:w="2278" w:type="dxa"/>
                </w:tcPr>
                <w:p>
                  <w:pPr>
                    <w:rPr>
                      <w:rFonts w:hint="default" w:eastAsia="宋体"/>
                      <w:szCs w:val="22"/>
                      <w:highlight w:val="none"/>
                      <w:lang w:val="en-US" w:eastAsia="zh-CN"/>
                    </w:rPr>
                  </w:pPr>
                  <w:r>
                    <w:rPr>
                      <w:rFonts w:hint="eastAsia"/>
                      <w:szCs w:val="22"/>
                      <w:highlight w:val="none"/>
                      <w:lang w:val="en-US" w:eastAsia="zh-CN"/>
                    </w:rPr>
                    <w:t>T330723196812050019</w:t>
                  </w:r>
                </w:p>
              </w:tc>
              <w:tc>
                <w:tcPr>
                  <w:tcW w:w="1344" w:type="dxa"/>
                </w:tcPr>
                <w:p>
                  <w:pPr>
                    <w:rPr>
                      <w:rFonts w:hint="default" w:eastAsia="宋体"/>
                      <w:szCs w:val="22"/>
                      <w:highlight w:val="none"/>
                      <w:lang w:val="en-US" w:eastAsia="zh-CN"/>
                    </w:rPr>
                  </w:pPr>
                  <w:r>
                    <w:rPr>
                      <w:rFonts w:hint="eastAsia"/>
                      <w:szCs w:val="22"/>
                      <w:highlight w:val="none"/>
                      <w:lang w:val="en-US" w:eastAsia="zh-CN"/>
                    </w:rPr>
                    <w:t>2025.9.15</w:t>
                  </w:r>
                </w:p>
              </w:tc>
              <w:tc>
                <w:tcPr>
                  <w:tcW w:w="2451" w:type="dxa"/>
                </w:tcPr>
                <w:p>
                  <w:pPr>
                    <w:rPr>
                      <w:rFonts w:hint="default" w:eastAsia="宋体"/>
                      <w:szCs w:val="22"/>
                      <w:highlight w:val="none"/>
                      <w:lang w:val="en-US" w:eastAsia="zh-CN"/>
                    </w:rPr>
                  </w:pPr>
                  <w:r>
                    <w:rPr>
                      <w:rFonts w:hint="eastAsia"/>
                      <w:szCs w:val="22"/>
                      <w:highlight w:val="none"/>
                    </w:rPr>
                    <w:t>有效</w:t>
                  </w:r>
                  <w:r>
                    <w:rPr>
                      <w:rFonts w:hint="eastAsia"/>
                      <w:szCs w:val="22"/>
                      <w:highlight w:val="none"/>
                      <w:lang w:val="en-US" w:eastAsia="zh-CN"/>
                    </w:rPr>
                    <w:t>,要求：2022.9复审；</w:t>
                  </w:r>
                  <w:r>
                    <w:rPr>
                      <w:rFonts w:hint="eastAsia"/>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pPr>
                    <w:rPr>
                      <w:rFonts w:hint="default"/>
                      <w:szCs w:val="22"/>
                      <w:highlight w:val="none"/>
                      <w:lang w:val="en-US" w:eastAsia="zh-CN"/>
                    </w:rPr>
                  </w:pPr>
                  <w:r>
                    <w:rPr>
                      <w:rFonts w:hint="eastAsia"/>
                      <w:szCs w:val="22"/>
                      <w:highlight w:val="none"/>
                      <w:lang w:val="en-US" w:eastAsia="zh-CN"/>
                    </w:rPr>
                    <w:t>锅炉G1</w:t>
                  </w:r>
                </w:p>
              </w:tc>
              <w:tc>
                <w:tcPr>
                  <w:tcW w:w="978" w:type="dxa"/>
                </w:tcPr>
                <w:p>
                  <w:pPr>
                    <w:rPr>
                      <w:rFonts w:hint="default" w:eastAsia="宋体"/>
                      <w:szCs w:val="22"/>
                      <w:highlight w:val="none"/>
                      <w:lang w:val="en-US" w:eastAsia="zh-CN"/>
                    </w:rPr>
                  </w:pPr>
                  <w:r>
                    <w:rPr>
                      <w:rFonts w:hint="eastAsia"/>
                      <w:szCs w:val="22"/>
                      <w:highlight w:val="none"/>
                      <w:lang w:val="en-US" w:eastAsia="zh-CN"/>
                    </w:rPr>
                    <w:t>邱法贵</w:t>
                  </w:r>
                </w:p>
              </w:tc>
              <w:tc>
                <w:tcPr>
                  <w:tcW w:w="2278" w:type="dxa"/>
                </w:tcPr>
                <w:p>
                  <w:pPr>
                    <w:rPr>
                      <w:rFonts w:hint="default" w:eastAsia="宋体"/>
                      <w:szCs w:val="22"/>
                      <w:highlight w:val="none"/>
                      <w:lang w:val="en-US" w:eastAsia="zh-CN"/>
                    </w:rPr>
                  </w:pPr>
                  <w:r>
                    <w:rPr>
                      <w:rFonts w:hint="eastAsia"/>
                      <w:szCs w:val="22"/>
                      <w:highlight w:val="none"/>
                      <w:lang w:val="en-US" w:eastAsia="zh-CN"/>
                    </w:rPr>
                    <w:t>33072319730201117X</w:t>
                  </w:r>
                </w:p>
              </w:tc>
              <w:tc>
                <w:tcPr>
                  <w:tcW w:w="1344" w:type="dxa"/>
                </w:tcPr>
                <w:p>
                  <w:pPr>
                    <w:rPr>
                      <w:rFonts w:hint="default" w:eastAsia="宋体"/>
                      <w:szCs w:val="22"/>
                      <w:highlight w:val="none"/>
                      <w:lang w:val="en-US" w:eastAsia="zh-CN"/>
                    </w:rPr>
                  </w:pPr>
                  <w:r>
                    <w:rPr>
                      <w:rFonts w:hint="eastAsia"/>
                      <w:szCs w:val="22"/>
                      <w:highlight w:val="none"/>
                      <w:lang w:val="en-US" w:eastAsia="zh-CN"/>
                    </w:rPr>
                    <w:t>2023.06</w:t>
                  </w:r>
                </w:p>
              </w:tc>
              <w:tc>
                <w:tcPr>
                  <w:tcW w:w="2451" w:type="dxa"/>
                </w:tcPr>
                <w:p>
                  <w:pPr>
                    <w:rPr>
                      <w:rFonts w:hint="default" w:eastAsia="宋体"/>
                      <w:szCs w:val="22"/>
                      <w:highlight w:val="none"/>
                      <w:lang w:val="en-US" w:eastAsia="zh-CN"/>
                    </w:rPr>
                  </w:pPr>
                  <w:r>
                    <w:rPr>
                      <w:rFonts w:hint="eastAsia"/>
                      <w:szCs w:val="22"/>
                      <w:highlight w:val="none"/>
                      <w:lang w:val="en-US" w:eastAsia="zh-CN"/>
                    </w:rPr>
                    <w:t>有效，2019年7月复审；</w:t>
                  </w:r>
                </w:p>
              </w:tc>
            </w:tr>
          </w:tbl>
          <w:p/>
          <w:p>
            <w:pPr>
              <w:rPr>
                <w:rFonts w:hint="default" w:eastAsia="宋体"/>
                <w:lang w:val="en-US" w:eastAsia="zh-CN"/>
              </w:rPr>
            </w:pPr>
            <w:r>
              <w:rPr>
                <w:rFonts w:hint="eastAsia"/>
                <w:lang w:val="en-US" w:eastAsia="zh-CN"/>
              </w:rPr>
              <w:t>抽查</w:t>
            </w:r>
            <w:r>
              <w:rPr>
                <w:rFonts w:hint="eastAsia"/>
              </w:rPr>
              <w:t>健康证管理</w:t>
            </w:r>
            <w:r>
              <w:rPr>
                <w:rFonts w:hint="eastAsia"/>
                <w:lang w:eastAsia="zh-CN"/>
              </w:rPr>
              <w:t>，</w:t>
            </w:r>
            <w:r>
              <w:rPr>
                <w:rFonts w:hint="eastAsia"/>
                <w:lang w:val="en-US" w:eastAsia="zh-CN"/>
              </w:rPr>
              <w:t>提供有健康证，随机抽查：</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453"/>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姓名</w:t>
                  </w:r>
                </w:p>
              </w:tc>
              <w:tc>
                <w:tcPr>
                  <w:tcW w:w="2453" w:type="dxa"/>
                </w:tcPr>
                <w:p>
                  <w:pPr>
                    <w:rPr>
                      <w:rFonts w:hint="default" w:eastAsia="宋体"/>
                      <w:lang w:val="en-US" w:eastAsia="zh-CN"/>
                    </w:rPr>
                  </w:pPr>
                  <w:r>
                    <w:rPr>
                      <w:rFonts w:hint="eastAsia"/>
                      <w:lang w:val="en-US" w:eastAsia="zh-CN"/>
                    </w:rPr>
                    <w:t>健康证编号</w:t>
                  </w:r>
                </w:p>
              </w:tc>
              <w:tc>
                <w:tcPr>
                  <w:tcW w:w="3482" w:type="dxa"/>
                </w:tcPr>
                <w:p>
                  <w:pPr>
                    <w:rPr>
                      <w:rFonts w:hint="default" w:eastAsia="宋体"/>
                      <w:lang w:val="en-US" w:eastAsia="zh-CN"/>
                    </w:rPr>
                  </w:pPr>
                  <w:r>
                    <w:rPr>
                      <w:rFonts w:hint="eastAsia"/>
                      <w:lang w:val="en-US" w:eastAsia="zh-CN"/>
                    </w:rPr>
                    <w:t>发放机构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lang w:val="en-US" w:eastAsia="zh-CN"/>
                    </w:rPr>
                    <w:t>生猪验收</w:t>
                  </w:r>
                </w:p>
              </w:tc>
              <w:tc>
                <w:tcPr>
                  <w:tcW w:w="1515" w:type="dxa"/>
                  <w:vAlign w:val="center"/>
                </w:tcPr>
                <w:p>
                  <w:pPr>
                    <w:jc w:val="center"/>
                    <w:rPr>
                      <w:rFonts w:hint="default" w:eastAsia="宋体"/>
                      <w:lang w:val="en-US" w:eastAsia="zh-CN"/>
                    </w:rPr>
                  </w:pPr>
                  <w:r>
                    <w:rPr>
                      <w:rFonts w:hint="eastAsia"/>
                      <w:lang w:val="en-US" w:eastAsia="zh-CN"/>
                    </w:rPr>
                    <w:t>谢俊杨</w:t>
                  </w:r>
                </w:p>
              </w:tc>
              <w:tc>
                <w:tcPr>
                  <w:tcW w:w="2453" w:type="dxa"/>
                </w:tcPr>
                <w:p>
                  <w:pPr>
                    <w:rPr>
                      <w:rFonts w:hint="default" w:eastAsia="宋体"/>
                      <w:lang w:val="en-US" w:eastAsia="zh-CN"/>
                    </w:rPr>
                  </w:pPr>
                  <w:r>
                    <w:rPr>
                      <w:rFonts w:hint="eastAsia"/>
                      <w:lang w:val="en-US" w:eastAsia="zh-CN"/>
                    </w:rPr>
                    <w:t>20212278</w:t>
                  </w:r>
                </w:p>
              </w:tc>
              <w:tc>
                <w:tcPr>
                  <w:tcW w:w="3482" w:type="dxa"/>
                </w:tcPr>
                <w:p>
                  <w:pPr>
                    <w:rPr>
                      <w:rFonts w:hint="default" w:eastAsia="宋体"/>
                      <w:lang w:val="en-US" w:eastAsia="zh-CN"/>
                    </w:rPr>
                  </w:pPr>
                  <w:r>
                    <w:rPr>
                      <w:rFonts w:hint="eastAsia"/>
                      <w:lang w:val="en-US" w:eastAsia="zh-CN"/>
                    </w:rPr>
                    <w:t>武义壶山谢氏医院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lang w:val="en-US" w:eastAsia="zh-CN"/>
                    </w:rPr>
                    <w:t>兽医检验</w:t>
                  </w:r>
                </w:p>
              </w:tc>
              <w:tc>
                <w:tcPr>
                  <w:tcW w:w="1515" w:type="dxa"/>
                  <w:vAlign w:val="center"/>
                </w:tcPr>
                <w:p>
                  <w:pPr>
                    <w:jc w:val="center"/>
                    <w:rPr>
                      <w:rFonts w:hint="default" w:eastAsia="宋体"/>
                      <w:lang w:val="en-US" w:eastAsia="zh-CN"/>
                    </w:rPr>
                  </w:pPr>
                  <w:r>
                    <w:rPr>
                      <w:rFonts w:hint="eastAsia"/>
                      <w:lang w:val="en-US" w:eastAsia="zh-CN"/>
                    </w:rPr>
                    <w:t>张宇宇</w:t>
                  </w:r>
                </w:p>
              </w:tc>
              <w:tc>
                <w:tcPr>
                  <w:tcW w:w="2453" w:type="dxa"/>
                </w:tcPr>
                <w:p>
                  <w:pPr>
                    <w:rPr>
                      <w:rFonts w:hint="default" w:eastAsia="宋体"/>
                      <w:lang w:val="en-US" w:eastAsia="zh-CN"/>
                    </w:rPr>
                  </w:pPr>
                  <w:r>
                    <w:rPr>
                      <w:rFonts w:hint="eastAsia"/>
                      <w:lang w:val="en-US" w:eastAsia="zh-CN"/>
                    </w:rPr>
                    <w:t>20212258</w:t>
                  </w:r>
                </w:p>
              </w:tc>
              <w:tc>
                <w:tcPr>
                  <w:tcW w:w="3482" w:type="dxa"/>
                </w:tcPr>
                <w:p>
                  <w:r>
                    <w:rPr>
                      <w:rFonts w:hint="eastAsia"/>
                      <w:lang w:val="en-US" w:eastAsia="zh-CN"/>
                    </w:rPr>
                    <w:t>武义壶山谢氏医院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pPr>
                    <w:rPr>
                      <w:rFonts w:hint="default" w:eastAsia="宋体"/>
                      <w:lang w:val="en-US" w:eastAsia="zh-CN"/>
                    </w:rPr>
                  </w:pPr>
                  <w:r>
                    <w:rPr>
                      <w:rFonts w:hint="eastAsia"/>
                      <w:lang w:val="en-US" w:eastAsia="zh-CN"/>
                    </w:rPr>
                    <w:t>肉品编码</w:t>
                  </w:r>
                </w:p>
              </w:tc>
              <w:tc>
                <w:tcPr>
                  <w:tcW w:w="1515" w:type="dxa"/>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张向亮</w:t>
                  </w:r>
                </w:p>
              </w:tc>
              <w:tc>
                <w:tcPr>
                  <w:tcW w:w="24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20212284</w:t>
                  </w:r>
                </w:p>
              </w:tc>
              <w:tc>
                <w:tcPr>
                  <w:tcW w:w="3482" w:type="dxa"/>
                </w:tcPr>
                <w:p>
                  <w:r>
                    <w:rPr>
                      <w:rFonts w:hint="eastAsia"/>
                      <w:lang w:val="en-US" w:eastAsia="zh-CN"/>
                    </w:rPr>
                    <w:t>武义壶山谢氏医院</w:t>
                  </w:r>
                </w:p>
              </w:tc>
            </w:tr>
          </w:tbl>
          <w:p>
            <w:pPr>
              <w:spacing w:line="280" w:lineRule="exact"/>
              <w:rPr>
                <w:rFonts w:ascii="宋体" w:hAnsi="宋体" w:cs="宋体"/>
                <w:color w:val="000000"/>
                <w:kern w:val="0"/>
                <w:szCs w:val="21"/>
              </w:rPr>
            </w:pPr>
          </w:p>
          <w:p>
            <w:pPr>
              <w:shd w:val="clea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rPr>
                <w:highlight w:val="none"/>
              </w:rPr>
            </w:pPr>
            <w:r>
              <w:rPr>
                <w:rFonts w:hint="eastAsia"/>
                <w:highlight w:val="none"/>
              </w:rPr>
              <w:t>意识</w:t>
            </w:r>
          </w:p>
        </w:tc>
        <w:tc>
          <w:tcPr>
            <w:tcW w:w="960" w:type="dxa"/>
            <w:gridSpan w:val="2"/>
            <w:vMerge w:val="restart"/>
            <w:shd w:val="clear" w:color="auto" w:fill="auto"/>
          </w:tcPr>
          <w:p>
            <w:pPr>
              <w:shd w:val="clear"/>
              <w:rPr>
                <w:rFonts w:hint="eastAsia"/>
                <w:highlight w:val="none"/>
              </w:rPr>
            </w:pPr>
            <w:r>
              <w:rPr>
                <w:rFonts w:hint="eastAsia"/>
                <w:highlight w:val="none"/>
              </w:rPr>
              <w:t xml:space="preserve">Q7.3 </w:t>
            </w:r>
          </w:p>
          <w:p>
            <w:pPr>
              <w:shd w:val="clear"/>
              <w:rPr>
                <w:highlight w:val="none"/>
              </w:rPr>
            </w:pPr>
            <w:r>
              <w:rPr>
                <w:rFonts w:hint="eastAsia"/>
                <w:highlight w:val="none"/>
                <w:lang w:val="en-US" w:eastAsia="zh-CN"/>
              </w:rPr>
              <w:t>F7.3</w:t>
            </w:r>
            <w:r>
              <w:rPr>
                <w:rFonts w:hint="eastAsia"/>
                <w:highlight w:val="none"/>
              </w:rPr>
              <w:t xml:space="preserve"> </w:t>
            </w: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《人力资源</w:t>
            </w:r>
            <w:r>
              <w:rPr>
                <w:rFonts w:hint="eastAsia"/>
                <w:highlight w:val="none"/>
                <w:lang w:val="en-US" w:eastAsia="zh-CN"/>
              </w:rPr>
              <w:t>管理</w:t>
            </w:r>
            <w:r>
              <w:rPr>
                <w:rFonts w:hint="eastAsia"/>
                <w:highlight w:val="none"/>
              </w:rPr>
              <w:t>程序》、《能力和意识控制程序》</w:t>
            </w:r>
          </w:p>
          <w:p>
            <w:pPr>
              <w:shd w:val="clear"/>
              <w:rPr>
                <w:highlight w:val="none"/>
              </w:rPr>
            </w:pP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17"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组织工作人员提高质量</w:t>
            </w:r>
            <w:r>
              <w:rPr>
                <w:rFonts w:hint="eastAsia"/>
                <w:highlight w:val="none"/>
                <w:lang w:val="en-US" w:eastAsia="zh-CN"/>
              </w:rPr>
              <w:t>和食品安全</w:t>
            </w:r>
            <w:r>
              <w:rPr>
                <w:rFonts w:hint="eastAsia"/>
                <w:highlight w:val="none"/>
              </w:rPr>
              <w:t xml:space="preserve">意识的方式： </w:t>
            </w:r>
          </w:p>
          <w:p>
            <w:pPr>
              <w:shd w:val="clear"/>
              <w:rPr>
                <w:highlight w:val="non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需要让员工知晓的内容</w:t>
                  </w:r>
                </w:p>
              </w:tc>
              <w:tc>
                <w:tcPr>
                  <w:tcW w:w="4050" w:type="dxa"/>
                </w:tcPr>
                <w:p>
                  <w:pPr>
                    <w:shd w:val="clear"/>
                    <w:rPr>
                      <w:highlight w:val="none"/>
                    </w:rPr>
                  </w:pPr>
                  <w:r>
                    <w:rPr>
                      <w:rFonts w:hint="eastAsia"/>
                      <w:highlight w:val="none"/>
                    </w:rPr>
                    <w:t>方式</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质量/食品安全方针</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与其任务相关的质量/食品安全管理目标</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 xml:space="preserve">对质量/食品安全管理体系有效性的贡献，包括改进质量/食品安全绩效的益处； </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不符合质量/食品安全管理体系要求的后果</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bl>
          <w:p>
            <w:pPr>
              <w:shd w:val="clear"/>
              <w:rPr>
                <w:highlight w:val="none"/>
              </w:rPr>
            </w:pP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沟通  </w:t>
            </w:r>
          </w:p>
        </w:tc>
        <w:tc>
          <w:tcPr>
            <w:tcW w:w="960" w:type="dxa"/>
            <w:gridSpan w:val="2"/>
            <w:vMerge w:val="restart"/>
            <w:shd w:val="clear" w:color="auto" w:fill="auto"/>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《沟通控制程序》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组织考虑了合规义务，确保食品安全信息与食品安全管理体系形成的信息一致且真实可信。</w:t>
            </w:r>
          </w:p>
          <w:p>
            <w:pPr>
              <w:shd w:val="clear"/>
              <w:rPr>
                <w:highlight w:val="none"/>
              </w:rPr>
            </w:pPr>
            <w:r>
              <w:rPr>
                <w:rFonts w:hint="eastAsia"/>
              </w:rPr>
              <w:t>外</w:t>
            </w:r>
            <w:r>
              <w:rPr>
                <w:rFonts w:hint="eastAsia"/>
                <w:highlight w:val="none"/>
              </w:rPr>
              <w:t>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23"/>
              <w:gridCol w:w="2278"/>
              <w:gridCol w:w="1019"/>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723" w:type="dxa"/>
                  <w:shd w:val="clear" w:color="auto" w:fill="auto"/>
                </w:tcPr>
                <w:p>
                  <w:pPr>
                    <w:shd w:val="clear"/>
                    <w:rPr>
                      <w:highlight w:val="none"/>
                    </w:rPr>
                  </w:pPr>
                  <w:r>
                    <w:rPr>
                      <w:highlight w:val="none"/>
                    </w:rPr>
                    <w:t>沟通</w:t>
                  </w:r>
                  <w:r>
                    <w:rPr>
                      <w:rFonts w:hint="eastAsia"/>
                      <w:highlight w:val="none"/>
                    </w:rPr>
                    <w:t>的内容</w:t>
                  </w:r>
                </w:p>
              </w:tc>
              <w:tc>
                <w:tcPr>
                  <w:tcW w:w="2278" w:type="dxa"/>
                  <w:shd w:val="clear" w:color="auto" w:fill="auto"/>
                </w:tcPr>
                <w:p>
                  <w:pPr>
                    <w:shd w:val="clear"/>
                    <w:rPr>
                      <w:highlight w:val="none"/>
                    </w:rPr>
                  </w:pPr>
                  <w:r>
                    <w:rPr>
                      <w:rFonts w:hint="eastAsia"/>
                      <w:highlight w:val="none"/>
                    </w:rPr>
                    <w:t>沟通对象</w:t>
                  </w:r>
                </w:p>
              </w:tc>
              <w:tc>
                <w:tcPr>
                  <w:tcW w:w="1019" w:type="dxa"/>
                  <w:shd w:val="clear" w:color="auto" w:fill="auto"/>
                </w:tcPr>
                <w:p>
                  <w:pPr>
                    <w:shd w:val="clear"/>
                    <w:rPr>
                      <w:highlight w:val="none"/>
                    </w:rPr>
                  </w:pPr>
                  <w:r>
                    <w:rPr>
                      <w:rFonts w:hint="eastAsia"/>
                      <w:highlight w:val="none"/>
                    </w:rPr>
                    <w:t>沟通方法</w:t>
                  </w:r>
                </w:p>
              </w:tc>
              <w:tc>
                <w:tcPr>
                  <w:tcW w:w="1173" w:type="dxa"/>
                  <w:shd w:val="clear" w:color="auto" w:fill="auto"/>
                </w:tcPr>
                <w:p>
                  <w:pPr>
                    <w:shd w:val="clear"/>
                    <w:rPr>
                      <w:highlight w:val="none"/>
                    </w:rPr>
                  </w:pPr>
                  <w:r>
                    <w:rPr>
                      <w:rFonts w:hint="eastAsia"/>
                      <w:highlight w:val="none"/>
                    </w:rPr>
                    <w:t>责任部门</w:t>
                  </w:r>
                </w:p>
              </w:tc>
              <w:tc>
                <w:tcPr>
                  <w:tcW w:w="1603"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1-12-07</w:t>
                  </w:r>
                </w:p>
              </w:tc>
              <w:tc>
                <w:tcPr>
                  <w:tcW w:w="1723" w:type="dxa"/>
                  <w:shd w:val="clear" w:color="auto" w:fill="auto"/>
                </w:tcPr>
                <w:p>
                  <w:pPr>
                    <w:shd w:val="clear"/>
                    <w:rPr>
                      <w:rFonts w:hint="default" w:eastAsia="宋体"/>
                      <w:highlight w:val="none"/>
                      <w:lang w:val="en-US" w:eastAsia="zh-CN"/>
                    </w:rPr>
                  </w:pPr>
                  <w:r>
                    <w:rPr>
                      <w:rFonts w:hint="eastAsia"/>
                      <w:highlight w:val="none"/>
                      <w:lang w:val="en-US" w:eastAsia="zh-CN"/>
                    </w:rPr>
                    <w:t>检疫、检验结果、非洲猪瘟等执行情况</w:t>
                  </w:r>
                </w:p>
              </w:tc>
              <w:tc>
                <w:tcPr>
                  <w:tcW w:w="2278" w:type="dxa"/>
                  <w:shd w:val="clear" w:color="auto" w:fill="auto"/>
                </w:tcPr>
                <w:p>
                  <w:pPr>
                    <w:shd w:val="clear"/>
                    <w:rPr>
                      <w:rFonts w:hint="default" w:eastAsia="宋体"/>
                      <w:highlight w:val="none"/>
                      <w:lang w:val="en-US" w:eastAsia="zh-CN"/>
                    </w:rPr>
                  </w:pPr>
                  <w:r>
                    <w:rPr>
                      <w:rFonts w:hint="eastAsia"/>
                      <w:highlight w:val="none"/>
                      <w:lang w:val="en-US" w:eastAsia="zh-CN"/>
                    </w:rPr>
                    <w:t>浙江省市场监督管理局执行</w:t>
                  </w:r>
                </w:p>
              </w:tc>
              <w:tc>
                <w:tcPr>
                  <w:tcW w:w="1019" w:type="dxa"/>
                  <w:shd w:val="clear" w:color="auto" w:fill="auto"/>
                </w:tcPr>
                <w:p>
                  <w:pPr>
                    <w:shd w:val="clear"/>
                    <w:rPr>
                      <w:rFonts w:hint="eastAsia" w:eastAsia="宋体"/>
                      <w:highlight w:val="none"/>
                      <w:lang w:val="en-US" w:eastAsia="zh-CN"/>
                    </w:rPr>
                  </w:pPr>
                  <w:r>
                    <w:rPr>
                      <w:rFonts w:hint="eastAsia"/>
                      <w:highlight w:val="none"/>
                    </w:rPr>
                    <w:t>来厂</w:t>
                  </w:r>
                  <w:r>
                    <w:rPr>
                      <w:rFonts w:hint="eastAsia"/>
                      <w:highlight w:val="none"/>
                      <w:lang w:val="en-US" w:eastAsia="zh-CN"/>
                    </w:rPr>
                    <w:t>检查</w:t>
                  </w:r>
                </w:p>
              </w:tc>
              <w:tc>
                <w:tcPr>
                  <w:tcW w:w="1173" w:type="dxa"/>
                  <w:shd w:val="clear" w:color="auto" w:fill="auto"/>
                </w:tcPr>
                <w:p>
                  <w:pPr>
                    <w:shd w:val="clear"/>
                    <w:rPr>
                      <w:rFonts w:hint="default" w:eastAsia="宋体"/>
                      <w:highlight w:val="none"/>
                      <w:lang w:val="en-US" w:eastAsia="zh-CN"/>
                    </w:rPr>
                  </w:pPr>
                  <w:r>
                    <w:rPr>
                      <w:rFonts w:hint="eastAsia"/>
                      <w:highlight w:val="none"/>
                      <w:lang w:val="en-US" w:eastAsia="zh-CN"/>
                    </w:rPr>
                    <w:t>办公室</w:t>
                  </w:r>
                </w:p>
              </w:tc>
              <w:tc>
                <w:tcPr>
                  <w:tcW w:w="1603" w:type="dxa"/>
                  <w:shd w:val="clear" w:color="auto" w:fill="auto"/>
                </w:tcPr>
                <w:p>
                  <w:pPr>
                    <w:shd w:val="clear"/>
                    <w:rPr>
                      <w:rFonts w:hint="default" w:eastAsia="宋体"/>
                      <w:highlight w:val="none"/>
                      <w:lang w:val="en-US" w:eastAsia="zh-CN"/>
                    </w:rPr>
                  </w:pPr>
                  <w:r>
                    <w:rPr>
                      <w:rFonts w:hint="eastAsia"/>
                      <w:highlight w:val="none"/>
                      <w:lang w:val="en-US" w:eastAsia="zh-CN"/>
                    </w:rPr>
                    <w:t>污水处理需要改进</w:t>
                  </w:r>
                </w:p>
              </w:tc>
            </w:tr>
          </w:tbl>
          <w:p>
            <w:pPr>
              <w:shd w:val="clear"/>
              <w:rPr>
                <w:highlight w:val="yellow"/>
              </w:rPr>
            </w:pPr>
          </w:p>
          <w:p>
            <w:pPr>
              <w:shd w:val="clear"/>
              <w:rPr>
                <w:highlight w:val="none"/>
              </w:rPr>
            </w:pPr>
            <w:r>
              <w:rPr>
                <w:rFonts w:hint="eastAsia"/>
                <w:highlight w:val="none"/>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723"/>
              <w:gridCol w:w="1291"/>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highlight w:val="none"/>
                    </w:rPr>
                  </w:pPr>
                  <w:r>
                    <w:rPr>
                      <w:highlight w:val="none"/>
                    </w:rPr>
                    <w:t>沟通</w:t>
                  </w:r>
                  <w:r>
                    <w:rPr>
                      <w:rFonts w:hint="eastAsia"/>
                      <w:highlight w:val="none"/>
                    </w:rPr>
                    <w:t>日期</w:t>
                  </w:r>
                </w:p>
              </w:tc>
              <w:tc>
                <w:tcPr>
                  <w:tcW w:w="1747" w:type="dxa"/>
                </w:tcPr>
                <w:p>
                  <w:pPr>
                    <w:shd w:val="clear"/>
                    <w:rPr>
                      <w:highlight w:val="none"/>
                    </w:rPr>
                  </w:pPr>
                  <w:r>
                    <w:rPr>
                      <w:highlight w:val="none"/>
                    </w:rPr>
                    <w:t>沟通</w:t>
                  </w:r>
                  <w:r>
                    <w:rPr>
                      <w:rFonts w:hint="eastAsia"/>
                      <w:highlight w:val="none"/>
                    </w:rPr>
                    <w:t>的内容</w:t>
                  </w:r>
                </w:p>
              </w:tc>
              <w:tc>
                <w:tcPr>
                  <w:tcW w:w="1723" w:type="dxa"/>
                </w:tcPr>
                <w:p>
                  <w:pPr>
                    <w:shd w:val="clear"/>
                    <w:rPr>
                      <w:highlight w:val="none"/>
                    </w:rPr>
                  </w:pPr>
                  <w:r>
                    <w:rPr>
                      <w:rFonts w:hint="eastAsia"/>
                      <w:highlight w:val="none"/>
                    </w:rPr>
                    <w:t>沟通对象</w:t>
                  </w:r>
                </w:p>
              </w:tc>
              <w:tc>
                <w:tcPr>
                  <w:tcW w:w="1291" w:type="dxa"/>
                </w:tcPr>
                <w:p>
                  <w:pPr>
                    <w:shd w:val="clear"/>
                    <w:rPr>
                      <w:highlight w:val="none"/>
                    </w:rPr>
                  </w:pPr>
                  <w:r>
                    <w:rPr>
                      <w:rFonts w:hint="eastAsia"/>
                      <w:highlight w:val="none"/>
                    </w:rPr>
                    <w:t>沟通方法</w:t>
                  </w:r>
                </w:p>
              </w:tc>
              <w:tc>
                <w:tcPr>
                  <w:tcW w:w="1507" w:type="dxa"/>
                </w:tcPr>
                <w:p>
                  <w:pPr>
                    <w:shd w:val="clear"/>
                    <w:rPr>
                      <w:highlight w:val="none"/>
                    </w:rPr>
                  </w:pPr>
                  <w:r>
                    <w:rPr>
                      <w:rFonts w:hint="eastAsia"/>
                      <w:highlight w:val="none"/>
                    </w:rPr>
                    <w:t>责任部门</w:t>
                  </w:r>
                </w:p>
              </w:tc>
              <w:tc>
                <w:tcPr>
                  <w:tcW w:w="1508"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1-12-06</w:t>
                  </w:r>
                </w:p>
              </w:tc>
              <w:tc>
                <w:tcPr>
                  <w:tcW w:w="1747" w:type="dxa"/>
                </w:tcPr>
                <w:p>
                  <w:pPr>
                    <w:shd w:val="clear"/>
                    <w:rPr>
                      <w:rFonts w:hint="default" w:eastAsia="宋体"/>
                      <w:highlight w:val="none"/>
                      <w:lang w:val="en-US" w:eastAsia="zh-CN"/>
                    </w:rPr>
                  </w:pPr>
                  <w:r>
                    <w:rPr>
                      <w:rFonts w:hint="eastAsia"/>
                      <w:highlight w:val="none"/>
                      <w:lang w:val="en-US" w:eastAsia="zh-CN"/>
                    </w:rPr>
                    <w:t>周一夜学，“六讲六作”</w:t>
                  </w:r>
                </w:p>
              </w:tc>
              <w:tc>
                <w:tcPr>
                  <w:tcW w:w="1723" w:type="dxa"/>
                </w:tcPr>
                <w:p>
                  <w:pPr>
                    <w:shd w:val="clear"/>
                    <w:rPr>
                      <w:rFonts w:hint="default" w:eastAsia="宋体"/>
                      <w:highlight w:val="none"/>
                      <w:lang w:val="en-US" w:eastAsia="zh-CN"/>
                    </w:rPr>
                  </w:pPr>
                  <w:r>
                    <w:rPr>
                      <w:rFonts w:hint="eastAsia"/>
                      <w:highlight w:val="none"/>
                      <w:lang w:val="en-US" w:eastAsia="zh-CN"/>
                    </w:rPr>
                    <w:t>中层干部及党员</w:t>
                  </w:r>
                </w:p>
              </w:tc>
              <w:tc>
                <w:tcPr>
                  <w:tcW w:w="1291" w:type="dxa"/>
                </w:tcPr>
                <w:p>
                  <w:pPr>
                    <w:shd w:val="clear"/>
                    <w:rPr>
                      <w:rFonts w:hint="default" w:eastAsia="宋体"/>
                      <w:highlight w:val="none"/>
                      <w:lang w:val="en-US" w:eastAsia="zh-CN"/>
                    </w:rPr>
                  </w:pPr>
                  <w:r>
                    <w:rPr>
                      <w:rFonts w:hint="eastAsia"/>
                      <w:highlight w:val="none"/>
                      <w:lang w:val="en-US" w:eastAsia="zh-CN"/>
                    </w:rPr>
                    <w:t>会议/学习</w:t>
                  </w:r>
                </w:p>
              </w:tc>
              <w:tc>
                <w:tcPr>
                  <w:tcW w:w="1507" w:type="dxa"/>
                </w:tcPr>
                <w:p>
                  <w:pPr>
                    <w:shd w:val="clear"/>
                    <w:rPr>
                      <w:rFonts w:hint="default" w:eastAsia="宋体"/>
                      <w:highlight w:val="none"/>
                      <w:lang w:val="en-US" w:eastAsia="zh-CN"/>
                    </w:rPr>
                  </w:pPr>
                  <w:r>
                    <w:rPr>
                      <w:rFonts w:hint="eastAsia"/>
                      <w:highlight w:val="none"/>
                      <w:lang w:val="en-US" w:eastAsia="zh-CN"/>
                    </w:rPr>
                    <w:t>各部门</w:t>
                  </w:r>
                </w:p>
              </w:tc>
              <w:tc>
                <w:tcPr>
                  <w:tcW w:w="1508" w:type="dxa"/>
                </w:tcPr>
                <w:p>
                  <w:pPr>
                    <w:shd w:val="clear"/>
                    <w:rPr>
                      <w:rFonts w:hint="default" w:eastAsia="宋体"/>
                      <w:highlight w:val="none"/>
                      <w:lang w:val="en-US" w:eastAsia="zh-CN"/>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eastAsia="宋体"/>
                      <w:highlight w:val="none"/>
                      <w:lang w:val="en-US" w:eastAsia="zh-CN"/>
                    </w:rPr>
                  </w:pPr>
                  <w:r>
                    <w:rPr>
                      <w:rFonts w:hint="eastAsia"/>
                      <w:highlight w:val="none"/>
                      <w:lang w:val="en-US" w:eastAsia="zh-CN"/>
                    </w:rPr>
                    <w:t>2021-05-11~13</w:t>
                  </w:r>
                </w:p>
              </w:tc>
              <w:tc>
                <w:tcPr>
                  <w:tcW w:w="1747" w:type="dxa"/>
                </w:tcPr>
                <w:p>
                  <w:pPr>
                    <w:shd w:val="clear"/>
                    <w:rPr>
                      <w:rFonts w:hint="default"/>
                      <w:highlight w:val="none"/>
                      <w:lang w:val="en-US" w:eastAsia="zh-CN"/>
                    </w:rPr>
                  </w:pPr>
                  <w:r>
                    <w:rPr>
                      <w:rFonts w:hint="eastAsia"/>
                      <w:highlight w:val="none"/>
                      <w:lang w:val="en-US" w:eastAsia="zh-CN"/>
                    </w:rPr>
                    <w:t>食品安全法</w:t>
                  </w:r>
                </w:p>
              </w:tc>
              <w:tc>
                <w:tcPr>
                  <w:tcW w:w="1723"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各部门/全体员工</w:t>
                  </w:r>
                </w:p>
              </w:tc>
              <w:tc>
                <w:tcPr>
                  <w:tcW w:w="1291"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1508"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按照会议内容实施</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形成文件的信息</w:t>
            </w:r>
          </w:p>
        </w:tc>
        <w:tc>
          <w:tcPr>
            <w:tcW w:w="960" w:type="dxa"/>
            <w:gridSpan w:val="2"/>
            <w:vMerge w:val="restart"/>
            <w:shd w:val="clear" w:color="auto" w:fill="auto"/>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rPr>
            </w:pPr>
            <w:r>
              <w:rPr>
                <w:rFonts w:hint="eastAsia"/>
              </w:rPr>
              <w:t>查看《受控文件清单》</w:t>
            </w:r>
          </w:p>
          <w:p>
            <w:pPr>
              <w:pStyle w:val="2"/>
              <w:rPr>
                <w:rFonts w:hint="default" w:eastAsia="宋体"/>
                <w:lang w:val="en-US" w:eastAsia="zh-CN"/>
              </w:rPr>
            </w:pPr>
            <w:r>
              <w:rPr>
                <w:rFonts w:hint="eastAsia"/>
                <w:lang w:val="en-US" w:eastAsia="zh-CN"/>
              </w:rPr>
              <w:t>近一年体系文件未发生修改，于2021年1月10日进行评审，审批人：黄明之；</w:t>
            </w:r>
          </w:p>
          <w:p>
            <w:pPr>
              <w:pStyle w:val="2"/>
              <w:rPr>
                <w:rFonts w:hint="default"/>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strike/>
                      <w:dstrike w:val="0"/>
                    </w:rPr>
                  </w:pPr>
                  <w:r>
                    <w:rPr>
                      <w:rFonts w:hint="eastAsia"/>
                      <w:strike/>
                      <w:dstrike w:val="0"/>
                    </w:rPr>
                    <w:t>文件名称</w:t>
                  </w:r>
                </w:p>
              </w:tc>
              <w:tc>
                <w:tcPr>
                  <w:tcW w:w="1684" w:type="dxa"/>
                </w:tcPr>
                <w:p>
                  <w:pPr>
                    <w:shd w:val="clear"/>
                    <w:rPr>
                      <w:strike/>
                      <w:dstrike w:val="0"/>
                    </w:rPr>
                  </w:pPr>
                  <w:r>
                    <w:rPr>
                      <w:rFonts w:hint="eastAsia"/>
                      <w:strike/>
                      <w:dstrike w:val="0"/>
                    </w:rPr>
                    <w:t>载体</w:t>
                  </w:r>
                </w:p>
              </w:tc>
              <w:tc>
                <w:tcPr>
                  <w:tcW w:w="1583" w:type="dxa"/>
                </w:tcPr>
                <w:p>
                  <w:pPr>
                    <w:shd w:val="clear"/>
                    <w:rPr>
                      <w:strike/>
                      <w:dstrike w:val="0"/>
                    </w:rPr>
                  </w:pPr>
                  <w:r>
                    <w:rPr>
                      <w:rFonts w:hint="eastAsia"/>
                      <w:strike/>
                      <w:dstrike w:val="0"/>
                    </w:rPr>
                    <w:t>审批日期</w:t>
                  </w:r>
                </w:p>
              </w:tc>
              <w:tc>
                <w:tcPr>
                  <w:tcW w:w="993" w:type="dxa"/>
                </w:tcPr>
                <w:p>
                  <w:pPr>
                    <w:shd w:val="clear"/>
                    <w:rPr>
                      <w:strike/>
                      <w:dstrike w:val="0"/>
                    </w:rPr>
                  </w:pPr>
                  <w:r>
                    <w:rPr>
                      <w:rFonts w:hint="eastAsia"/>
                      <w:strike/>
                      <w:dstrike w:val="0"/>
                    </w:rPr>
                    <w:t>审批人</w:t>
                  </w:r>
                </w:p>
              </w:tc>
              <w:tc>
                <w:tcPr>
                  <w:tcW w:w="1283" w:type="dxa"/>
                </w:tcPr>
                <w:p>
                  <w:pPr>
                    <w:shd w:val="clear"/>
                    <w:rPr>
                      <w:strike/>
                      <w:dstrike w:val="0"/>
                    </w:rPr>
                  </w:pPr>
                  <w:r>
                    <w:rPr>
                      <w:rFonts w:hint="eastAsia"/>
                      <w:strike/>
                      <w:dstrike w:val="0"/>
                    </w:rPr>
                    <w:t>发放范围</w:t>
                  </w:r>
                </w:p>
              </w:tc>
              <w:tc>
                <w:tcPr>
                  <w:tcW w:w="1107" w:type="dxa"/>
                </w:tcPr>
                <w:p>
                  <w:pPr>
                    <w:shd w:val="clear"/>
                    <w:rPr>
                      <w:strike/>
                      <w:dstrike w:val="0"/>
                    </w:rPr>
                  </w:pPr>
                  <w:r>
                    <w:rPr>
                      <w:rFonts w:hint="eastAsia"/>
                      <w:strike/>
                      <w:dstrike w:val="0"/>
                    </w:rPr>
                    <w:t>评审日期</w:t>
                  </w:r>
                </w:p>
              </w:tc>
              <w:tc>
                <w:tcPr>
                  <w:tcW w:w="1024" w:type="dxa"/>
                </w:tcPr>
                <w:p>
                  <w:pPr>
                    <w:shd w:val="clear"/>
                    <w:rPr>
                      <w:strike/>
                      <w:dstrike w:val="0"/>
                    </w:rPr>
                  </w:pPr>
                  <w:r>
                    <w:rPr>
                      <w:rFonts w:hint="eastAsia"/>
                      <w:strike/>
                      <w:dstrike w:val="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strike/>
                      <w:dstrike w:val="0"/>
                    </w:rPr>
                  </w:pPr>
                </w:p>
              </w:tc>
              <w:tc>
                <w:tcPr>
                  <w:tcW w:w="1684" w:type="dxa"/>
                </w:tcPr>
                <w:p>
                  <w:pPr>
                    <w:shd w:val="clear"/>
                    <w:rPr>
                      <w:strike/>
                      <w:dstrike w:val="0"/>
                    </w:rPr>
                  </w:pPr>
                  <w:r>
                    <w:rPr>
                      <w:rFonts w:hint="eastAsia"/>
                      <w:strike/>
                      <w:dstrike w:val="0"/>
                    </w:rPr>
                    <w:sym w:font="Wingdings" w:char="00FE"/>
                  </w:r>
                  <w:r>
                    <w:rPr>
                      <w:rFonts w:hint="eastAsia"/>
                      <w:strike/>
                      <w:dstrike w:val="0"/>
                    </w:rPr>
                    <w:t xml:space="preserve">纸质 </w:t>
                  </w:r>
                  <w:r>
                    <w:rPr>
                      <w:strike/>
                      <w:dstrike w:val="0"/>
                    </w:rPr>
                    <w:sym w:font="Wingdings" w:char="00FE"/>
                  </w:r>
                  <w:r>
                    <w:rPr>
                      <w:rFonts w:hint="eastAsia"/>
                      <w:strike/>
                      <w:dstrike w:val="0"/>
                    </w:rPr>
                    <w:t>电子</w:t>
                  </w:r>
                </w:p>
              </w:tc>
              <w:tc>
                <w:tcPr>
                  <w:tcW w:w="1583" w:type="dxa"/>
                </w:tcPr>
                <w:p>
                  <w:pPr>
                    <w:shd w:val="clear"/>
                    <w:rPr>
                      <w:rFonts w:hint="default" w:eastAsia="宋体"/>
                      <w:strike/>
                      <w:dstrike w:val="0"/>
                      <w:lang w:val="en-US" w:eastAsia="zh-CN"/>
                    </w:rPr>
                  </w:pPr>
                </w:p>
              </w:tc>
              <w:tc>
                <w:tcPr>
                  <w:tcW w:w="993" w:type="dxa"/>
                </w:tcPr>
                <w:p>
                  <w:pPr>
                    <w:shd w:val="clear"/>
                    <w:rPr>
                      <w:rFonts w:hint="eastAsia" w:eastAsia="宋体"/>
                      <w:strike/>
                      <w:dstrike w:val="0"/>
                      <w:lang w:eastAsia="zh-CN"/>
                    </w:rPr>
                  </w:pPr>
                </w:p>
              </w:tc>
              <w:tc>
                <w:tcPr>
                  <w:tcW w:w="1283" w:type="dxa"/>
                </w:tcPr>
                <w:p>
                  <w:pPr>
                    <w:shd w:val="clear"/>
                    <w:rPr>
                      <w:strike/>
                      <w:dstrike w:val="0"/>
                    </w:rPr>
                  </w:pPr>
                </w:p>
              </w:tc>
              <w:tc>
                <w:tcPr>
                  <w:tcW w:w="1107" w:type="dxa"/>
                </w:tcPr>
                <w:p>
                  <w:pPr>
                    <w:shd w:val="clear"/>
                    <w:rPr>
                      <w:strike/>
                      <w:dstrike w:val="0"/>
                    </w:rPr>
                  </w:pPr>
                </w:p>
              </w:tc>
              <w:tc>
                <w:tcPr>
                  <w:tcW w:w="1024" w:type="dxa"/>
                </w:tcPr>
                <w:p>
                  <w:pPr>
                    <w:shd w:val="clea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ascii="宋体" w:hAnsi="宋体" w:cs="宋体"/>
                      <w:strike/>
                      <w:dstrike w:val="0"/>
                      <w:kern w:val="0"/>
                      <w:szCs w:val="21"/>
                      <w:lang w:val="en-US" w:eastAsia="zh-CN"/>
                    </w:rPr>
                  </w:pPr>
                </w:p>
              </w:tc>
              <w:tc>
                <w:tcPr>
                  <w:tcW w:w="1684" w:type="dxa"/>
                </w:tcPr>
                <w:p>
                  <w:pPr>
                    <w:shd w:val="clear"/>
                    <w:rPr>
                      <w:rFonts w:hint="eastAsia" w:ascii="宋体" w:hAnsi="宋体" w:cs="宋体"/>
                      <w:strike/>
                      <w:dstrike w:val="0"/>
                      <w:kern w:val="0"/>
                      <w:szCs w:val="21"/>
                      <w:lang w:val="en-US" w:eastAsia="zh-CN"/>
                    </w:rPr>
                  </w:pPr>
                  <w:r>
                    <w:rPr>
                      <w:rFonts w:hint="eastAsia" w:ascii="宋体" w:hAnsi="宋体" w:cs="宋体"/>
                      <w:strike/>
                      <w:dstrike w:val="0"/>
                      <w:kern w:val="0"/>
                      <w:szCs w:val="21"/>
                      <w:lang w:val="en-US" w:eastAsia="zh-CN"/>
                    </w:rPr>
                    <w:sym w:font="Wingdings" w:char="00FE"/>
                  </w:r>
                  <w:r>
                    <w:rPr>
                      <w:rFonts w:hint="eastAsia" w:ascii="宋体" w:hAnsi="宋体" w:cs="宋体"/>
                      <w:strike/>
                      <w:dstrike w:val="0"/>
                      <w:kern w:val="0"/>
                      <w:szCs w:val="21"/>
                      <w:lang w:val="en-US" w:eastAsia="zh-CN"/>
                    </w:rPr>
                    <w:t xml:space="preserve">纸质 </w:t>
                  </w:r>
                  <w:r>
                    <w:rPr>
                      <w:rFonts w:hint="eastAsia" w:ascii="宋体" w:hAnsi="宋体" w:cs="宋体"/>
                      <w:strike/>
                      <w:dstrike w:val="0"/>
                      <w:kern w:val="0"/>
                      <w:szCs w:val="21"/>
                      <w:lang w:val="en-US" w:eastAsia="zh-CN"/>
                    </w:rPr>
                    <w:sym w:font="Wingdings" w:char="00FE"/>
                  </w:r>
                  <w:r>
                    <w:rPr>
                      <w:rFonts w:hint="eastAsia" w:ascii="宋体" w:hAnsi="宋体" w:cs="宋体"/>
                      <w:strike/>
                      <w:dstrike w:val="0"/>
                      <w:kern w:val="0"/>
                      <w:szCs w:val="21"/>
                      <w:lang w:val="en-US" w:eastAsia="zh-CN"/>
                    </w:rPr>
                    <w:t>电子</w:t>
                  </w:r>
                </w:p>
              </w:tc>
              <w:tc>
                <w:tcPr>
                  <w:tcW w:w="1583" w:type="dxa"/>
                  <w:vAlign w:val="top"/>
                </w:tcPr>
                <w:p>
                  <w:pPr>
                    <w:shd w:val="clear"/>
                    <w:rPr>
                      <w:rFonts w:hint="default" w:ascii="Times New Roman" w:hAnsi="Times New Roman" w:eastAsia="宋体" w:cs="Times New Roman"/>
                      <w:strike/>
                      <w:dstrike w:val="0"/>
                      <w:kern w:val="2"/>
                      <w:sz w:val="21"/>
                      <w:lang w:val="en-US" w:eastAsia="zh-CN" w:bidi="ar-SA"/>
                    </w:rPr>
                  </w:pPr>
                </w:p>
              </w:tc>
              <w:tc>
                <w:tcPr>
                  <w:tcW w:w="993"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283" w:type="dxa"/>
                  <w:vAlign w:val="top"/>
                </w:tcPr>
                <w:p>
                  <w:pPr>
                    <w:shd w:val="clear"/>
                    <w:rPr>
                      <w:rFonts w:ascii="Times New Roman" w:hAnsi="Times New Roman" w:eastAsia="宋体" w:cs="Times New Roman"/>
                      <w:strike/>
                      <w:dstrike w:val="0"/>
                      <w:kern w:val="2"/>
                      <w:sz w:val="21"/>
                      <w:lang w:val="en-US" w:eastAsia="zh-CN" w:bidi="ar-SA"/>
                    </w:rPr>
                  </w:pPr>
                </w:p>
              </w:tc>
              <w:tc>
                <w:tcPr>
                  <w:tcW w:w="1107" w:type="dxa"/>
                </w:tcPr>
                <w:p>
                  <w:pPr>
                    <w:shd w:val="clear"/>
                    <w:rPr>
                      <w:strike/>
                      <w:dstrike w:val="0"/>
                    </w:rPr>
                  </w:pPr>
                </w:p>
              </w:tc>
              <w:tc>
                <w:tcPr>
                  <w:tcW w:w="1024" w:type="dxa"/>
                </w:tcPr>
                <w:p>
                  <w:pPr>
                    <w:shd w:val="clea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rFonts w:hint="default" w:eastAsia="宋体"/>
                      <w:strike/>
                      <w:dstrike w:val="0"/>
                      <w:szCs w:val="21"/>
                      <w:lang w:val="en-US" w:eastAsia="zh-CN"/>
                    </w:rPr>
                  </w:pPr>
                </w:p>
              </w:tc>
              <w:tc>
                <w:tcPr>
                  <w:tcW w:w="1684" w:type="dxa"/>
                </w:tcPr>
                <w:p>
                  <w:pPr>
                    <w:shd w:val="clear"/>
                    <w:rPr>
                      <w:strike/>
                      <w:dstrike w:val="0"/>
                      <w:szCs w:val="21"/>
                    </w:rPr>
                  </w:pPr>
                </w:p>
              </w:tc>
              <w:tc>
                <w:tcPr>
                  <w:tcW w:w="1583" w:type="dxa"/>
                </w:tcPr>
                <w:p>
                  <w:pPr>
                    <w:shd w:val="clear"/>
                    <w:rPr>
                      <w:strike/>
                      <w:dstrike w:val="0"/>
                      <w:szCs w:val="21"/>
                    </w:rPr>
                  </w:pPr>
                </w:p>
              </w:tc>
              <w:tc>
                <w:tcPr>
                  <w:tcW w:w="993" w:type="dxa"/>
                </w:tcPr>
                <w:p>
                  <w:pPr>
                    <w:shd w:val="clear"/>
                    <w:rPr>
                      <w:rFonts w:hint="default"/>
                      <w:strike/>
                      <w:dstrike w:val="0"/>
                      <w:szCs w:val="21"/>
                      <w:lang w:val="en-US"/>
                    </w:rPr>
                  </w:pPr>
                </w:p>
              </w:tc>
              <w:tc>
                <w:tcPr>
                  <w:tcW w:w="1283" w:type="dxa"/>
                </w:tcPr>
                <w:p>
                  <w:pPr>
                    <w:shd w:val="clear"/>
                    <w:rPr>
                      <w:rFonts w:hint="default" w:eastAsia="宋体"/>
                      <w:strike/>
                      <w:dstrike w:val="0"/>
                      <w:szCs w:val="21"/>
                      <w:lang w:val="en-US" w:eastAsia="zh-CN"/>
                    </w:rPr>
                  </w:pPr>
                </w:p>
              </w:tc>
              <w:tc>
                <w:tcPr>
                  <w:tcW w:w="1107" w:type="dxa"/>
                </w:tcPr>
                <w:p>
                  <w:pPr>
                    <w:shd w:val="clear"/>
                    <w:rPr>
                      <w:strike/>
                      <w:dstrike w:val="0"/>
                      <w:szCs w:val="21"/>
                    </w:rPr>
                  </w:pPr>
                </w:p>
              </w:tc>
              <w:tc>
                <w:tcPr>
                  <w:tcW w:w="1024" w:type="dxa"/>
                </w:tcPr>
                <w:p>
                  <w:pPr>
                    <w:shd w:val="clear"/>
                    <w:rPr>
                      <w:strike/>
                      <w:dstrike w:val="0"/>
                      <w:szCs w:val="21"/>
                    </w:rPr>
                  </w:pPr>
                </w:p>
              </w:tc>
            </w:tr>
          </w:tbl>
          <w:p>
            <w:pPr>
              <w:shd w:val="clear"/>
            </w:pPr>
          </w:p>
          <w:p>
            <w:pPr>
              <w:shd w:val="clea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strike/>
                      <w:dstrike w:val="0"/>
                    </w:rPr>
                  </w:pPr>
                  <w:r>
                    <w:rPr>
                      <w:rFonts w:hint="eastAsia"/>
                      <w:strike/>
                      <w:dstrike w:val="0"/>
                    </w:rPr>
                    <w:t>文件名称</w:t>
                  </w:r>
                </w:p>
              </w:tc>
              <w:tc>
                <w:tcPr>
                  <w:tcW w:w="1562" w:type="dxa"/>
                </w:tcPr>
                <w:p>
                  <w:pPr>
                    <w:shd w:val="clear"/>
                    <w:rPr>
                      <w:strike/>
                      <w:dstrike w:val="0"/>
                    </w:rPr>
                  </w:pPr>
                  <w:r>
                    <w:rPr>
                      <w:rFonts w:hint="eastAsia"/>
                      <w:strike/>
                      <w:dstrike w:val="0"/>
                    </w:rPr>
                    <w:t>载体</w:t>
                  </w:r>
                </w:p>
              </w:tc>
              <w:tc>
                <w:tcPr>
                  <w:tcW w:w="1221" w:type="dxa"/>
                </w:tcPr>
                <w:p>
                  <w:pPr>
                    <w:shd w:val="clear"/>
                    <w:rPr>
                      <w:strike/>
                      <w:dstrike w:val="0"/>
                    </w:rPr>
                  </w:pPr>
                  <w:r>
                    <w:rPr>
                      <w:rFonts w:hint="eastAsia"/>
                      <w:strike/>
                      <w:dstrike w:val="0"/>
                    </w:rPr>
                    <w:t>修订日期</w:t>
                  </w:r>
                </w:p>
              </w:tc>
              <w:tc>
                <w:tcPr>
                  <w:tcW w:w="1006" w:type="dxa"/>
                </w:tcPr>
                <w:p>
                  <w:pPr>
                    <w:shd w:val="clear"/>
                    <w:rPr>
                      <w:strike/>
                      <w:dstrike w:val="0"/>
                    </w:rPr>
                  </w:pPr>
                  <w:r>
                    <w:rPr>
                      <w:rFonts w:hint="eastAsia"/>
                      <w:strike/>
                      <w:dstrike w:val="0"/>
                    </w:rPr>
                    <w:t>审批人</w:t>
                  </w:r>
                </w:p>
              </w:tc>
              <w:tc>
                <w:tcPr>
                  <w:tcW w:w="1754" w:type="dxa"/>
                </w:tcPr>
                <w:p>
                  <w:pPr>
                    <w:shd w:val="clear"/>
                    <w:rPr>
                      <w:strike/>
                      <w:dstrike w:val="0"/>
                    </w:rPr>
                  </w:pPr>
                  <w:r>
                    <w:rPr>
                      <w:rFonts w:hint="eastAsia"/>
                      <w:strike/>
                      <w:dstrike w:val="0"/>
                    </w:rPr>
                    <w:t>发放范围</w:t>
                  </w:r>
                </w:p>
              </w:tc>
              <w:tc>
                <w:tcPr>
                  <w:tcW w:w="1107" w:type="dxa"/>
                </w:tcPr>
                <w:p>
                  <w:pPr>
                    <w:shd w:val="clear"/>
                    <w:rPr>
                      <w:strike/>
                      <w:dstrike w:val="0"/>
                    </w:rPr>
                  </w:pPr>
                  <w:r>
                    <w:rPr>
                      <w:rFonts w:hint="eastAsia"/>
                      <w:strike/>
                      <w:dstrike w:val="0"/>
                    </w:rPr>
                    <w:t>作废处理</w:t>
                  </w:r>
                </w:p>
              </w:tc>
              <w:tc>
                <w:tcPr>
                  <w:tcW w:w="1024" w:type="dxa"/>
                </w:tcPr>
                <w:p>
                  <w:pPr>
                    <w:shd w:val="clear"/>
                    <w:rPr>
                      <w:strike/>
                      <w:dstrike w:val="0"/>
                    </w:rPr>
                  </w:pPr>
                  <w:r>
                    <w:rPr>
                      <w:rFonts w:hint="eastAsia"/>
                      <w:strike/>
                      <w:dstrike w:val="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dstrike w:val="0"/>
                      <w:lang w:val="en-US" w:eastAsia="zh-CN"/>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FE"/>
                  </w:r>
                  <w:r>
                    <w:rPr>
                      <w:rFonts w:hint="eastAsia"/>
                      <w:strike/>
                      <w:dstrike w:val="0"/>
                    </w:rPr>
                    <w:t>电子</w:t>
                  </w:r>
                </w:p>
              </w:tc>
              <w:tc>
                <w:tcPr>
                  <w:tcW w:w="1221" w:type="dxa"/>
                </w:tcPr>
                <w:p>
                  <w:pPr>
                    <w:shd w:val="clear"/>
                    <w:rPr>
                      <w:rFonts w:hint="default" w:eastAsia="宋体"/>
                      <w:strike/>
                      <w:dstrike w:val="0"/>
                      <w:lang w:val="en-US" w:eastAsia="zh-CN"/>
                    </w:rPr>
                  </w:pPr>
                </w:p>
              </w:tc>
              <w:tc>
                <w:tcPr>
                  <w:tcW w:w="1006"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754"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107" w:type="dxa"/>
                </w:tcPr>
                <w:p>
                  <w:pPr>
                    <w:shd w:val="clear"/>
                    <w:rPr>
                      <w:rFonts w:hint="eastAsia" w:eastAsia="宋体"/>
                      <w:strike/>
                      <w:dstrike w:val="0"/>
                      <w:lang w:eastAsia="zh-CN"/>
                    </w:rPr>
                  </w:pPr>
                  <w:r>
                    <w:rPr>
                      <w:rFonts w:hint="eastAsia"/>
                      <w:strike/>
                      <w:dstrike w:val="0"/>
                    </w:rPr>
                    <w:t xml:space="preserve"> </w:t>
                  </w:r>
                  <w:r>
                    <w:rPr>
                      <w:rFonts w:hint="eastAsia"/>
                      <w:strike/>
                      <w:dstrike w:val="0"/>
                      <w:lang w:eastAsia="zh-CN"/>
                    </w:rPr>
                    <w:t>——</w:t>
                  </w:r>
                </w:p>
              </w:tc>
              <w:tc>
                <w:tcPr>
                  <w:tcW w:w="1024" w:type="dxa"/>
                </w:tcPr>
                <w:p>
                  <w:pPr>
                    <w:shd w:val="clear"/>
                    <w:rPr>
                      <w:rFonts w:hint="eastAsia" w:eastAsia="宋体"/>
                      <w:strike/>
                      <w:dstrike w:val="0"/>
                      <w:lang w:eastAsia="zh-CN"/>
                    </w:rPr>
                  </w:pPr>
                  <w:r>
                    <w:rPr>
                      <w:rFonts w:hint="eastAsia" w:ascii="宋体" w:hAnsi="宋体" w:cs="宋体"/>
                      <w:strike/>
                      <w:dstrike w:val="0"/>
                      <w:szCs w:val="21"/>
                    </w:rPr>
                    <w:t xml:space="preserve"> </w:t>
                  </w:r>
                  <w:r>
                    <w:rPr>
                      <w:rFonts w:hint="eastAsia" w:ascii="宋体" w:hAnsi="宋体" w:cs="宋体"/>
                      <w:strike/>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trike/>
                      <w:dstrike w:val="0"/>
                      <w:lang w:val="en-US" w:eastAsia="zh-CN"/>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FE"/>
                  </w:r>
                  <w:r>
                    <w:rPr>
                      <w:rFonts w:hint="eastAsia"/>
                      <w:strike/>
                      <w:dstrike w:val="0"/>
                    </w:rPr>
                    <w:t>电子</w:t>
                  </w:r>
                </w:p>
              </w:tc>
              <w:tc>
                <w:tcPr>
                  <w:tcW w:w="1221" w:type="dxa"/>
                </w:tcPr>
                <w:p>
                  <w:pPr>
                    <w:shd w:val="clear"/>
                    <w:rPr>
                      <w:strike/>
                      <w:dstrike w:val="0"/>
                    </w:rPr>
                  </w:pPr>
                </w:p>
              </w:tc>
              <w:tc>
                <w:tcPr>
                  <w:tcW w:w="1006" w:type="dxa"/>
                  <w:vAlign w:val="top"/>
                </w:tcPr>
                <w:p>
                  <w:pPr>
                    <w:shd w:val="clear"/>
                    <w:rPr>
                      <w:rFonts w:hint="eastAsia" w:ascii="Times New Roman" w:hAnsi="Times New Roman" w:eastAsia="宋体" w:cs="Times New Roman"/>
                      <w:strike/>
                      <w:dstrike w:val="0"/>
                      <w:kern w:val="2"/>
                      <w:sz w:val="21"/>
                      <w:lang w:val="en-US" w:eastAsia="zh-CN" w:bidi="ar-SA"/>
                    </w:rPr>
                  </w:pPr>
                </w:p>
              </w:tc>
              <w:tc>
                <w:tcPr>
                  <w:tcW w:w="1754" w:type="dxa"/>
                  <w:vAlign w:val="top"/>
                </w:tcPr>
                <w:p>
                  <w:pPr>
                    <w:shd w:val="clear"/>
                    <w:rPr>
                      <w:rFonts w:ascii="Times New Roman" w:hAnsi="Times New Roman" w:eastAsia="宋体" w:cs="Times New Roman"/>
                      <w:strike/>
                      <w:dstrike w:val="0"/>
                      <w:kern w:val="2"/>
                      <w:sz w:val="21"/>
                      <w:lang w:val="en-US" w:eastAsia="zh-CN" w:bidi="ar-SA"/>
                    </w:rPr>
                  </w:pPr>
                </w:p>
              </w:tc>
              <w:tc>
                <w:tcPr>
                  <w:tcW w:w="1107" w:type="dxa"/>
                  <w:vAlign w:val="top"/>
                </w:tcPr>
                <w:p>
                  <w:pPr>
                    <w:shd w:val="clear"/>
                    <w:rPr>
                      <w:rFonts w:hint="eastAsia" w:ascii="Times New Roman" w:hAnsi="Times New Roman" w:eastAsia="宋体" w:cs="Times New Roman"/>
                      <w:strike/>
                      <w:dstrike w:val="0"/>
                      <w:kern w:val="2"/>
                      <w:sz w:val="21"/>
                      <w:lang w:val="en-US" w:eastAsia="zh-CN" w:bidi="ar-SA"/>
                    </w:rPr>
                  </w:pPr>
                  <w:r>
                    <w:rPr>
                      <w:rFonts w:hint="eastAsia"/>
                      <w:strike/>
                      <w:dstrike w:val="0"/>
                    </w:rPr>
                    <w:t xml:space="preserve"> </w:t>
                  </w:r>
                  <w:r>
                    <w:rPr>
                      <w:rFonts w:hint="eastAsia"/>
                      <w:strike/>
                      <w:dstrike w:val="0"/>
                      <w:lang w:eastAsia="zh-CN"/>
                    </w:rPr>
                    <w:t>——</w:t>
                  </w:r>
                </w:p>
              </w:tc>
              <w:tc>
                <w:tcPr>
                  <w:tcW w:w="1024" w:type="dxa"/>
                  <w:vAlign w:val="top"/>
                </w:tcPr>
                <w:p>
                  <w:pPr>
                    <w:shd w:val="clear"/>
                    <w:rPr>
                      <w:rFonts w:hint="eastAsia" w:ascii="Times New Roman" w:hAnsi="Times New Roman" w:eastAsia="宋体" w:cs="Times New Roman"/>
                      <w:strike/>
                      <w:dstrike w:val="0"/>
                      <w:kern w:val="2"/>
                      <w:sz w:val="21"/>
                      <w:lang w:val="en-US" w:eastAsia="zh-CN" w:bidi="ar-SA"/>
                    </w:rPr>
                  </w:pPr>
                  <w:r>
                    <w:rPr>
                      <w:rFonts w:hint="eastAsia" w:ascii="宋体" w:hAnsi="宋体" w:cs="宋体"/>
                      <w:strike/>
                      <w:dstrike w:val="0"/>
                      <w:szCs w:val="21"/>
                    </w:rPr>
                    <w:t xml:space="preserve"> </w:t>
                  </w:r>
                  <w:r>
                    <w:rPr>
                      <w:rFonts w:hint="eastAsia" w:ascii="宋体" w:hAnsi="宋体" w:cs="宋体"/>
                      <w:strike/>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strike/>
                      <w:dstrike w:val="0"/>
                    </w:rPr>
                  </w:pPr>
                </w:p>
              </w:tc>
              <w:tc>
                <w:tcPr>
                  <w:tcW w:w="1562" w:type="dxa"/>
                </w:tcPr>
                <w:p>
                  <w:pPr>
                    <w:shd w:val="clear"/>
                    <w:rPr>
                      <w:strike/>
                      <w:dstrike w:val="0"/>
                    </w:rPr>
                  </w:pPr>
                  <w:r>
                    <w:rPr>
                      <w:rFonts w:hint="eastAsia"/>
                      <w:strike/>
                      <w:dstrike w:val="0"/>
                    </w:rPr>
                    <w:sym w:font="Wingdings" w:char="00A8"/>
                  </w:r>
                  <w:r>
                    <w:rPr>
                      <w:rFonts w:hint="eastAsia"/>
                      <w:strike/>
                      <w:dstrike w:val="0"/>
                    </w:rPr>
                    <w:t xml:space="preserve">纸质 </w:t>
                  </w:r>
                  <w:r>
                    <w:rPr>
                      <w:rFonts w:hint="eastAsia"/>
                      <w:strike/>
                      <w:dstrike w:val="0"/>
                    </w:rPr>
                    <w:sym w:font="Wingdings" w:char="00A8"/>
                  </w:r>
                  <w:r>
                    <w:rPr>
                      <w:rFonts w:hint="eastAsia"/>
                      <w:strike/>
                      <w:dstrike w:val="0"/>
                    </w:rPr>
                    <w:t>电子</w:t>
                  </w:r>
                </w:p>
              </w:tc>
              <w:tc>
                <w:tcPr>
                  <w:tcW w:w="1221" w:type="dxa"/>
                </w:tcPr>
                <w:p>
                  <w:pPr>
                    <w:shd w:val="clear"/>
                    <w:rPr>
                      <w:strike/>
                      <w:dstrike w:val="0"/>
                    </w:rPr>
                  </w:pPr>
                </w:p>
              </w:tc>
              <w:tc>
                <w:tcPr>
                  <w:tcW w:w="1006" w:type="dxa"/>
                </w:tcPr>
                <w:p>
                  <w:pPr>
                    <w:shd w:val="clear"/>
                    <w:rPr>
                      <w:strike/>
                      <w:dstrike w:val="0"/>
                    </w:rPr>
                  </w:pPr>
                </w:p>
              </w:tc>
              <w:tc>
                <w:tcPr>
                  <w:tcW w:w="1754" w:type="dxa"/>
                </w:tcPr>
                <w:p>
                  <w:pPr>
                    <w:shd w:val="clear"/>
                    <w:rPr>
                      <w:strike/>
                      <w:dstrike w:val="0"/>
                    </w:rPr>
                  </w:pPr>
                </w:p>
              </w:tc>
              <w:tc>
                <w:tcPr>
                  <w:tcW w:w="1107" w:type="dxa"/>
                </w:tcPr>
                <w:p>
                  <w:pPr>
                    <w:shd w:val="clear"/>
                    <w:rPr>
                      <w:strike/>
                      <w:dstrike w:val="0"/>
                    </w:rPr>
                  </w:pPr>
                </w:p>
              </w:tc>
              <w:tc>
                <w:tcPr>
                  <w:tcW w:w="1024" w:type="dxa"/>
                </w:tcPr>
                <w:p>
                  <w:pPr>
                    <w:shd w:val="clear"/>
                    <w:rPr>
                      <w:strike/>
                      <w:dstrike w:val="0"/>
                    </w:rP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rPr>
                <w:rFonts w:hint="eastAsia"/>
              </w:rPr>
            </w:pPr>
          </w:p>
          <w:p>
            <w:pPr>
              <w:shd w:val="clear"/>
              <w:rPr>
                <w:rFonts w:hint="eastAsia"/>
              </w:rPr>
            </w:pPr>
            <w:r>
              <w:rPr>
                <w:rFonts w:hint="eastAsia"/>
              </w:rPr>
              <w:t>外来文件控制</w:t>
            </w:r>
          </w:p>
          <w:p>
            <w:pPr>
              <w:shd w:val="clear"/>
              <w:rPr>
                <w:rFonts w:hint="default" w:eastAsia="宋体"/>
                <w:lang w:val="en-US" w:eastAsia="zh-CN"/>
              </w:rPr>
            </w:pPr>
            <w:r>
              <w:rPr>
                <w:rFonts w:hint="eastAsia"/>
                <w:lang w:val="en-US" w:eastAsia="zh-CN"/>
              </w:rPr>
              <w:t>提供有外来文件法律法规清单，随机抽取：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00"/>
              <w:gridCol w:w="1360"/>
              <w:gridCol w:w="1060"/>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700" w:type="dxa"/>
                </w:tcPr>
                <w:p>
                  <w:pPr>
                    <w:shd w:val="clear"/>
                    <w:rPr>
                      <w:highlight w:val="none"/>
                    </w:rPr>
                  </w:pPr>
                  <w:r>
                    <w:rPr>
                      <w:rFonts w:hint="eastAsia"/>
                      <w:highlight w:val="none"/>
                    </w:rPr>
                    <w:t>性质</w:t>
                  </w:r>
                </w:p>
              </w:tc>
              <w:tc>
                <w:tcPr>
                  <w:tcW w:w="1360" w:type="dxa"/>
                </w:tcPr>
                <w:p>
                  <w:pPr>
                    <w:shd w:val="clear"/>
                    <w:rPr>
                      <w:highlight w:val="none"/>
                    </w:rPr>
                  </w:pPr>
                  <w:r>
                    <w:rPr>
                      <w:rFonts w:hint="eastAsia"/>
                      <w:highlight w:val="none"/>
                    </w:rPr>
                    <w:t>收集日期</w:t>
                  </w:r>
                </w:p>
              </w:tc>
              <w:tc>
                <w:tcPr>
                  <w:tcW w:w="1060"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0" w:type="dxa"/>
                </w:tcPr>
                <w:p>
                  <w:pPr>
                    <w:shd w:val="clear"/>
                    <w:rPr>
                      <w:rFonts w:hint="default" w:eastAsia="宋体"/>
                      <w:highlight w:val="none"/>
                      <w:lang w:val="en-US" w:eastAsia="zh-CN"/>
                    </w:rPr>
                  </w:pPr>
                  <w:r>
                    <w:rPr>
                      <w:rFonts w:hint="default" w:eastAsia="宋体"/>
                      <w:highlight w:val="none"/>
                      <w:lang w:val="en-US" w:eastAsia="zh-CN"/>
                    </w:rPr>
                    <w:t>GB/T27301 食品安全管理体系</w:t>
                  </w:r>
                  <w:r>
                    <w:rPr>
                      <w:rFonts w:hint="eastAsia"/>
                      <w:highlight w:val="none"/>
                      <w:lang w:val="en-US" w:eastAsia="zh-CN"/>
                    </w:rPr>
                    <w:t xml:space="preserve"> </w:t>
                  </w:r>
                  <w:r>
                    <w:rPr>
                      <w:rFonts w:hint="default" w:eastAsia="宋体"/>
                      <w:highlight w:val="none"/>
                      <w:lang w:val="en-US" w:eastAsia="zh-CN"/>
                    </w:rPr>
                    <w:t>肉及肉制品生产企业要求</w:t>
                  </w:r>
                </w:p>
              </w:tc>
              <w:tc>
                <w:tcPr>
                  <w:tcW w:w="1700" w:type="dxa"/>
                </w:tcPr>
                <w:p>
                  <w:pPr>
                    <w:shd w:val="clea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rFonts w:hint="default" w:eastAsia="宋体"/>
                      <w:sz w:val="21"/>
                      <w:szCs w:val="21"/>
                      <w:highlight w:val="none"/>
                      <w:lang w:val="en-US" w:eastAsia="zh-CN"/>
                    </w:rPr>
                  </w:pPr>
                  <w:r>
                    <w:rPr>
                      <w:rFonts w:hint="eastAsia"/>
                      <w:sz w:val="21"/>
                      <w:szCs w:val="21"/>
                    </w:rPr>
                    <w:t>20</w:t>
                  </w:r>
                  <w:r>
                    <w:rPr>
                      <w:sz w:val="21"/>
                      <w:szCs w:val="21"/>
                    </w:rPr>
                    <w:t>21</w:t>
                  </w:r>
                  <w:r>
                    <w:rPr>
                      <w:rFonts w:hint="eastAsia"/>
                      <w:sz w:val="21"/>
                      <w:szCs w:val="21"/>
                    </w:rPr>
                    <w:t>-</w:t>
                  </w:r>
                  <w:r>
                    <w:rPr>
                      <w:sz w:val="21"/>
                      <w:szCs w:val="21"/>
                    </w:rPr>
                    <w:t>5</w:t>
                  </w:r>
                  <w:r>
                    <w:rPr>
                      <w:rFonts w:hint="eastAsia"/>
                      <w:sz w:val="21"/>
                      <w:szCs w:val="21"/>
                    </w:rPr>
                    <w:t>-1</w:t>
                  </w:r>
                  <w:r>
                    <w:rPr>
                      <w:sz w:val="21"/>
                      <w:szCs w:val="21"/>
                    </w:rPr>
                    <w:t>9</w:t>
                  </w:r>
                </w:p>
              </w:tc>
              <w:tc>
                <w:tcPr>
                  <w:tcW w:w="1060" w:type="dxa"/>
                </w:tcPr>
                <w:p>
                  <w:pPr>
                    <w:shd w:val="clear"/>
                    <w:rPr>
                      <w:rFonts w:hint="eastAsia" w:eastAsia="宋体"/>
                      <w:highlight w:val="none"/>
                      <w:lang w:eastAsia="zh-CN"/>
                    </w:rPr>
                  </w:pPr>
                  <w:r>
                    <w:rPr>
                      <w:rFonts w:hint="eastAsia" w:ascii="宋体" w:hAnsi="宋体"/>
                      <w:szCs w:val="21"/>
                      <w:highlight w:val="none"/>
                      <w:lang w:val="en-US" w:eastAsia="zh-CN"/>
                    </w:rPr>
                    <w:t>办公室</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default" w:eastAsia="宋体"/>
                      <w:highlight w:val="none"/>
                      <w:lang w:val="en-US" w:eastAsia="zh-CN"/>
                    </w:rPr>
                    <w:t>GB/T 17996生猪屠宰产品品质检验规程</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21</w:t>
                  </w:r>
                  <w:r>
                    <w:rPr>
                      <w:rFonts w:hint="eastAsia"/>
                      <w:sz w:val="21"/>
                      <w:szCs w:val="21"/>
                    </w:rPr>
                    <w:t>-</w:t>
                  </w:r>
                  <w:r>
                    <w:rPr>
                      <w:sz w:val="21"/>
                      <w:szCs w:val="21"/>
                    </w:rPr>
                    <w:t>5</w:t>
                  </w:r>
                  <w:r>
                    <w:rPr>
                      <w:rFonts w:hint="eastAsia"/>
                      <w:sz w:val="21"/>
                      <w:szCs w:val="21"/>
                    </w:rPr>
                    <w:t>-1</w:t>
                  </w:r>
                  <w:r>
                    <w:rPr>
                      <w:sz w:val="21"/>
                      <w:szCs w:val="21"/>
                    </w:rPr>
                    <w:t>9</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p>
              </w:tc>
              <w:tc>
                <w:tcPr>
                  <w:tcW w:w="1700" w:type="dxa"/>
                </w:tcPr>
                <w:p>
                  <w:pPr>
                    <w:shd w:val="clear"/>
                    <w:rPr>
                      <w:highlight w:val="none"/>
                    </w:rPr>
                  </w:pPr>
                </w:p>
              </w:tc>
              <w:tc>
                <w:tcPr>
                  <w:tcW w:w="1360" w:type="dxa"/>
                </w:tcPr>
                <w:p>
                  <w:pPr>
                    <w:shd w:val="clear"/>
                    <w:rPr>
                      <w:rFonts w:hint="default" w:eastAsia="宋体"/>
                      <w:highlight w:val="none"/>
                      <w:lang w:val="en-US" w:eastAsia="zh-CN"/>
                    </w:rPr>
                  </w:pP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p>
              </w:tc>
              <w:tc>
                <w:tcPr>
                  <w:tcW w:w="1526" w:type="dxa"/>
                  <w:vAlign w:val="top"/>
                </w:tcPr>
                <w:p>
                  <w:pPr>
                    <w:shd w:val="clear"/>
                    <w:rPr>
                      <w:rFonts w:ascii="Times New Roman" w:hAnsi="Times New Roman" w:eastAsia="宋体" w:cs="Times New Roman"/>
                      <w:kern w:val="2"/>
                      <w:sz w:val="21"/>
                      <w:highlight w:val="none"/>
                      <w:lang w:val="en-US" w:eastAsia="zh-CN" w:bidi="ar-SA"/>
                    </w:rPr>
                  </w:pPr>
                </w:p>
              </w:tc>
              <w:tc>
                <w:tcPr>
                  <w:tcW w:w="1457" w:type="dxa"/>
                  <w:vAlign w:val="top"/>
                </w:tcPr>
                <w:p>
                  <w:pPr>
                    <w:shd w:val="clear"/>
                    <w:rPr>
                      <w:rFonts w:ascii="Times New Roman" w:hAnsi="Times New Roman" w:eastAsia="宋体" w:cs="Times New Roman"/>
                      <w:kern w:val="2"/>
                      <w:sz w:val="21"/>
                      <w:highlight w:val="none"/>
                      <w:lang w:val="en-US" w:eastAsia="zh-CN" w:bidi="ar-SA"/>
                    </w:rPr>
                  </w:pPr>
                </w:p>
              </w:tc>
            </w:tr>
          </w:tbl>
          <w:p>
            <w:pPr>
              <w:shd w:val="clear"/>
              <w:rPr>
                <w:rFonts w:hint="default"/>
                <w:highlight w:val="none"/>
                <w:lang w:val="en-US" w:eastAsia="zh-CN"/>
              </w:rPr>
            </w:pPr>
          </w:p>
          <w:p>
            <w:pPr>
              <w:shd w:val="clear"/>
              <w:rPr>
                <w:highlight w:val="none"/>
              </w:rPr>
            </w:pPr>
            <w:r>
              <w:rPr>
                <w:rFonts w:hint="eastAsia"/>
                <w:highlight w:val="none"/>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pPr>
                  <w:r>
                    <w:rPr>
                      <w:rFonts w:hint="eastAsia"/>
                    </w:rPr>
                    <w:t>记录名称</w:t>
                  </w:r>
                </w:p>
              </w:tc>
              <w:tc>
                <w:tcPr>
                  <w:tcW w:w="1701" w:type="dxa"/>
                </w:tcPr>
                <w:p>
                  <w:pPr>
                    <w:shd w:val="clear"/>
                  </w:pPr>
                  <w:r>
                    <w:rPr>
                      <w:rFonts w:hint="eastAsia"/>
                    </w:rPr>
                    <w:t>载体</w:t>
                  </w:r>
                </w:p>
              </w:tc>
              <w:tc>
                <w:tcPr>
                  <w:tcW w:w="1155"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shd w:val="clear"/>
                    <w:rPr>
                      <w:rFonts w:hint="default" w:eastAsia="宋体"/>
                      <w:lang w:val="en-US" w:eastAsia="zh-CN"/>
                    </w:rPr>
                  </w:pPr>
                  <w:r>
                    <w:rPr>
                      <w:rFonts w:hint="eastAsia"/>
                      <w:lang w:val="en-US" w:eastAsia="zh-CN"/>
                    </w:rPr>
                    <w:t>《屠宰厂（场）生产情况月汇总表》</w:t>
                  </w:r>
                </w:p>
              </w:tc>
              <w:tc>
                <w:tcPr>
                  <w:tcW w:w="1701" w:type="dxa"/>
                </w:tcPr>
                <w:p>
                  <w:pPr>
                    <w:shd w:val="clear"/>
                  </w:pPr>
                  <w:r>
                    <w:rPr/>
                    <w:sym w:font="Wingdings" w:char="00FE"/>
                  </w:r>
                  <w:r>
                    <w:rPr>
                      <w:rFonts w:hint="eastAsia"/>
                    </w:rPr>
                    <w:t xml:space="preserve">纸质 </w:t>
                  </w:r>
                  <w:r>
                    <w:rPr/>
                    <w:sym w:font="Wingdings" w:char="00FE"/>
                  </w:r>
                  <w:r>
                    <w:rPr>
                      <w:rFonts w:hint="eastAsia"/>
                    </w:rPr>
                    <w:t>电子</w:t>
                  </w:r>
                </w:p>
              </w:tc>
              <w:tc>
                <w:tcPr>
                  <w:tcW w:w="1155" w:type="dxa"/>
                </w:tcPr>
                <w:p>
                  <w:pPr>
                    <w:shd w:val="clear"/>
                    <w:rPr>
                      <w:rFonts w:hint="default" w:eastAsia="宋体"/>
                      <w:lang w:val="en-US" w:eastAsia="zh-CN"/>
                    </w:rPr>
                  </w:pPr>
                  <w:r>
                    <w:rPr>
                      <w:rFonts w:hint="eastAsia"/>
                      <w:lang w:val="en-US" w:eastAsia="zh-CN"/>
                    </w:rPr>
                    <w:t>3年</w:t>
                  </w:r>
                </w:p>
              </w:tc>
              <w:tc>
                <w:tcPr>
                  <w:tcW w:w="1113" w:type="dxa"/>
                </w:tcPr>
                <w:p>
                  <w:pPr>
                    <w:shd w:val="clear"/>
                    <w:rPr>
                      <w:rFonts w:hint="eastAsia" w:eastAsia="宋体"/>
                      <w:lang w:val="en-US" w:eastAsia="zh-CN"/>
                    </w:rPr>
                  </w:pPr>
                  <w:r>
                    <w:rPr>
                      <w:rFonts w:hint="eastAsia"/>
                      <w:lang w:val="en-US" w:eastAsia="zh-CN"/>
                    </w:rPr>
                    <w:t>办公室</w:t>
                  </w:r>
                </w:p>
              </w:tc>
              <w:tc>
                <w:tcPr>
                  <w:tcW w:w="1395" w:type="dxa"/>
                </w:tcPr>
                <w:p>
                  <w:pPr>
                    <w:shd w:val="clear"/>
                    <w:rPr>
                      <w:rFonts w:hint="default" w:eastAsia="宋体"/>
                      <w:lang w:val="en-US" w:eastAsia="zh-CN"/>
                    </w:rPr>
                  </w:pPr>
                  <w:r>
                    <w:rPr>
                      <w:rFonts w:hint="eastAsia"/>
                      <w:lang w:val="en-US" w:eastAsia="zh-CN"/>
                    </w:rPr>
                    <w:t>2021-11月</w:t>
                  </w:r>
                </w:p>
              </w:tc>
              <w:tc>
                <w:tcPr>
                  <w:tcW w:w="1107" w:type="dxa"/>
                  <w:vAlign w:val="top"/>
                </w:tcPr>
                <w:p>
                  <w:pPr>
                    <w:shd w:val="clear"/>
                    <w:rPr>
                      <w:rFonts w:hint="eastAsia" w:eastAsia="宋体"/>
                      <w:lang w:val="en-US" w:eastAsia="zh-CN"/>
                    </w:rPr>
                  </w:pPr>
                  <w:r>
                    <w:rPr>
                      <w:rFonts w:hint="eastAsia"/>
                      <w:lang w:val="en-US" w:eastAsia="zh-CN"/>
                    </w:rPr>
                    <w:t>保存</w:t>
                  </w:r>
                </w:p>
              </w:tc>
              <w:tc>
                <w:tcPr>
                  <w:tcW w:w="1024" w:type="dxa"/>
                  <w:vAlign w:val="top"/>
                </w:tcPr>
                <w:p>
                  <w:pPr>
                    <w:shd w:val="clear"/>
                    <w:rPr>
                      <w:rFonts w:hint="default" w:eastAsia="宋体"/>
                      <w:lang w:val="en-US" w:eastAsia="zh-CN"/>
                    </w:rPr>
                  </w:pPr>
                  <w:r>
                    <w:rPr>
                      <w:rFonts w:hint="eastAsia"/>
                      <w:lang w:val="en-US" w:eastAsia="zh-CN"/>
                    </w:rPr>
                    <w:t>曹世伟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车间防蝇防鼠记录表</w:t>
                  </w:r>
                </w:p>
              </w:tc>
              <w:tc>
                <w:tcPr>
                  <w:tcW w:w="1701" w:type="dxa"/>
                </w:tcPr>
                <w:p>
                  <w:pPr>
                    <w:shd w:val="clea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rPr>
                      <w:rFonts w:hint="default" w:eastAsia="宋体"/>
                      <w:lang w:val="en-US" w:eastAsia="zh-CN"/>
                    </w:rPr>
                  </w:pPr>
                  <w:r>
                    <w:rPr>
                      <w:rFonts w:hint="eastAsia"/>
                      <w:lang w:val="en-US" w:eastAsia="zh-CN"/>
                    </w:rPr>
                    <w:t>3年</w:t>
                  </w:r>
                </w:p>
              </w:tc>
              <w:tc>
                <w:tcPr>
                  <w:tcW w:w="1113" w:type="dxa"/>
                </w:tcPr>
                <w:p>
                  <w:pPr>
                    <w:shd w:val="clear"/>
                    <w:rPr>
                      <w:rFonts w:hint="default" w:eastAsia="宋体"/>
                      <w:lang w:val="en-US" w:eastAsia="zh-CN"/>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2021-09~2021-12.06</w:t>
                  </w:r>
                </w:p>
              </w:tc>
              <w:tc>
                <w:tcPr>
                  <w:tcW w:w="1107"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保存</w:t>
                  </w:r>
                </w:p>
              </w:tc>
              <w:tc>
                <w:tcPr>
                  <w:tcW w:w="1024"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周德强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生猪及生猪产品出厂（场）登记表</w:t>
                  </w:r>
                </w:p>
              </w:tc>
              <w:tc>
                <w:tcPr>
                  <w:tcW w:w="1701" w:type="dxa"/>
                </w:tcPr>
                <w:p>
                  <w:pPr>
                    <w:shd w:val="clea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rPr>
                      <w:rFonts w:hint="eastAsia" w:eastAsia="宋体"/>
                      <w:lang w:val="en-US" w:eastAsia="zh-CN"/>
                    </w:rPr>
                  </w:pPr>
                  <w:r>
                    <w:rPr>
                      <w:rFonts w:hint="eastAsia"/>
                      <w:lang w:val="en-US" w:eastAsia="zh-CN"/>
                    </w:rPr>
                    <w:t>3</w:t>
                  </w:r>
                </w:p>
              </w:tc>
              <w:tc>
                <w:tcPr>
                  <w:tcW w:w="1113" w:type="dxa"/>
                </w:tcPr>
                <w:p>
                  <w:pPr>
                    <w:shd w:val="clear"/>
                    <w:rPr>
                      <w:rFonts w:hint="default" w:eastAsia="宋体"/>
                      <w:lang w:val="en-US" w:eastAsia="zh-CN"/>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2021-12-09</w:t>
                  </w:r>
                </w:p>
              </w:tc>
              <w:tc>
                <w:tcPr>
                  <w:tcW w:w="1107" w:type="dxa"/>
                </w:tcPr>
                <w:p>
                  <w:pPr>
                    <w:shd w:val="clear"/>
                    <w:rPr>
                      <w:rFonts w:hint="eastAsia" w:eastAsia="宋体"/>
                      <w:lang w:val="en-US" w:eastAsia="zh-CN"/>
                    </w:rPr>
                  </w:pPr>
                  <w:r>
                    <w:rPr>
                      <w:rFonts w:hint="eastAsia"/>
                      <w:lang w:val="en-US" w:eastAsia="zh-CN"/>
                    </w:rPr>
                    <w:t>保存</w:t>
                  </w:r>
                </w:p>
              </w:tc>
              <w:tc>
                <w:tcPr>
                  <w:tcW w:w="1024" w:type="dxa"/>
                </w:tcPr>
                <w:p>
                  <w:pPr>
                    <w:shd w:val="clear"/>
                    <w:rPr>
                      <w:rFonts w:hint="default" w:eastAsia="宋体"/>
                      <w:lang w:val="en-US" w:eastAsia="zh-CN"/>
                    </w:rPr>
                  </w:pPr>
                  <w:r>
                    <w:rPr>
                      <w:rFonts w:hint="eastAsia"/>
                      <w:lang w:val="en-US" w:eastAsia="zh-CN"/>
                    </w:rPr>
                    <w:t>曹世伟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p>
              </w:tc>
              <w:tc>
                <w:tcPr>
                  <w:tcW w:w="1701" w:type="dxa"/>
                  <w:vAlign w:val="top"/>
                </w:tcPr>
                <w:p>
                  <w:pPr>
                    <w:shd w:val="clear"/>
                    <w:rPr>
                      <w:rFonts w:ascii="Segoe UI Emoji" w:hAnsi="Segoe UI Emoji" w:eastAsia="宋体" w:cs="Segoe UI Emoji"/>
                      <w:color w:val="000000"/>
                      <w:kern w:val="2"/>
                      <w:sz w:val="21"/>
                      <w:szCs w:val="21"/>
                      <w:lang w:val="en-US" w:eastAsia="zh-CN" w:bidi="ar-SA"/>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vAlign w:val="top"/>
                </w:tcPr>
                <w:p>
                  <w:pPr>
                    <w:shd w:val="clear"/>
                    <w:rPr>
                      <w:rFonts w:hint="eastAsia" w:ascii="Times New Roman" w:hAnsi="Times New Roman" w:eastAsia="宋体" w:cs="Times New Roman"/>
                      <w:kern w:val="2"/>
                      <w:sz w:val="21"/>
                      <w:lang w:val="en-US" w:eastAsia="zh-CN" w:bidi="ar-SA"/>
                    </w:rPr>
                  </w:pPr>
                </w:p>
              </w:tc>
              <w:tc>
                <w:tcPr>
                  <w:tcW w:w="1113" w:type="dxa"/>
                  <w:vAlign w:val="top"/>
                </w:tcPr>
                <w:p>
                  <w:pPr>
                    <w:shd w:val="clear"/>
                    <w:rPr>
                      <w:rFonts w:hint="eastAsia" w:ascii="Times New Roman" w:hAnsi="Times New Roman" w:eastAsia="宋体" w:cs="Times New Roman"/>
                      <w:kern w:val="2"/>
                      <w:sz w:val="21"/>
                      <w:lang w:val="en-US" w:eastAsia="zh-CN" w:bidi="ar-SA"/>
                    </w:rPr>
                  </w:pPr>
                </w:p>
              </w:tc>
              <w:tc>
                <w:tcPr>
                  <w:tcW w:w="1395" w:type="dxa"/>
                </w:tcPr>
                <w:p>
                  <w:pPr>
                    <w:shd w:val="clear"/>
                    <w:rPr>
                      <w:rFonts w:hint="default" w:eastAsia="宋体"/>
                      <w:lang w:val="en-US" w:eastAsia="zh-CN"/>
                    </w:rPr>
                  </w:pPr>
                </w:p>
              </w:tc>
              <w:tc>
                <w:tcPr>
                  <w:tcW w:w="1107" w:type="dxa"/>
                </w:tcPr>
                <w:p>
                  <w:pPr>
                    <w:shd w:val="clear"/>
                    <w:rPr>
                      <w:rFonts w:hint="eastAsia"/>
                      <w:lang w:val="en-US" w:eastAsia="zh-CN"/>
                    </w:rPr>
                  </w:pPr>
                </w:p>
              </w:tc>
              <w:tc>
                <w:tcPr>
                  <w:tcW w:w="1024" w:type="dxa"/>
                </w:tcPr>
                <w:p>
                  <w:pPr>
                    <w:shd w:val="clear"/>
                    <w:rPr>
                      <w:rFonts w:hint="eastAsia"/>
                      <w:lang w:eastAsia="zh-CN"/>
                    </w:rPr>
                  </w:pPr>
                </w:p>
              </w:tc>
            </w:tr>
          </w:tbl>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90" w:hRule="atLeast"/>
        </w:trPr>
        <w:tc>
          <w:tcPr>
            <w:tcW w:w="2159" w:type="dxa"/>
            <w:vMerge w:val="restart"/>
            <w:shd w:val="clear" w:color="auto" w:fill="auto"/>
          </w:tcPr>
          <w:p>
            <w:r>
              <w:rPr>
                <w:rFonts w:hint="eastAsia"/>
              </w:rPr>
              <w:t>内部审核</w:t>
            </w:r>
          </w:p>
        </w:tc>
        <w:tc>
          <w:tcPr>
            <w:tcW w:w="960" w:type="dxa"/>
            <w:gridSpan w:val="2"/>
            <w:vMerge w:val="restart"/>
            <w:shd w:val="clear" w:color="auto" w:fill="auto"/>
          </w:tcPr>
          <w:p>
            <w:pPr>
              <w:rPr>
                <w:rFonts w:hint="eastAsia"/>
              </w:rPr>
            </w:pPr>
            <w:r>
              <w:rPr>
                <w:rFonts w:hint="eastAsia"/>
              </w:rPr>
              <w:t>Q9.2</w:t>
            </w:r>
          </w:p>
          <w:p>
            <w:pPr>
              <w:rPr>
                <w:rFonts w:hint="default" w:eastAsia="宋体"/>
                <w:lang w:val="en-US" w:eastAsia="zh-CN"/>
              </w:rPr>
            </w:pPr>
            <w:r>
              <w:rPr>
                <w:rFonts w:hint="eastAsia"/>
                <w:lang w:val="en-US" w:eastAsia="zh-CN"/>
              </w:rPr>
              <w:t>F9.2</w:t>
            </w:r>
          </w:p>
        </w:tc>
        <w:tc>
          <w:tcPr>
            <w:tcW w:w="745" w:type="dxa"/>
            <w:gridSpan w:val="2"/>
            <w:shd w:val="clear" w:color="auto" w:fill="auto"/>
          </w:tcPr>
          <w:p>
            <w:r>
              <w:rPr>
                <w:rFonts w:hint="eastAsia"/>
              </w:rPr>
              <w:t>文件名称</w:t>
            </w:r>
          </w:p>
        </w:tc>
        <w:tc>
          <w:tcPr>
            <w:tcW w:w="9258" w:type="dxa"/>
            <w:gridSpan w:val="2"/>
            <w:shd w:val="clear" w:color="auto" w:fill="auto"/>
          </w:tcPr>
          <w:p>
            <w:pPr>
              <w:rPr>
                <w:highlight w:val="yellow"/>
              </w:rPr>
            </w:pPr>
            <w:r>
              <w:rPr>
                <w:rFonts w:hint="eastAsia"/>
                <w:highlight w:val="none"/>
              </w:rPr>
              <w:t>如：</w:t>
            </w:r>
            <w:r>
              <w:rPr>
                <w:highlight w:val="none"/>
              </w:rPr>
              <w:sym w:font="Wingdings" w:char="00FE"/>
            </w:r>
            <w:r>
              <w:rPr>
                <w:rFonts w:hint="eastAsia"/>
                <w:highlight w:val="none"/>
              </w:rPr>
              <w:t>《内部审核控制程序》</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2405" w:hRule="atLeast"/>
        </w:trPr>
        <w:tc>
          <w:tcPr>
            <w:tcW w:w="2159" w:type="dxa"/>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58" w:type="dxa"/>
            <w:gridSpan w:val="2"/>
            <w:shd w:val="clear" w:color="auto" w:fill="auto"/>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28-30</w:t>
            </w:r>
            <w:r>
              <w:rPr>
                <w:color w:val="000000"/>
                <w:szCs w:val="18"/>
                <w:highlight w:val="none"/>
                <w:u w:val="single"/>
              </w:rPr>
              <w:t xml:space="preserve">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rFonts w:hint="default" w:eastAsia="宋体"/>
                <w:color w:val="FF0000"/>
                <w:szCs w:val="18"/>
                <w:highlight w:val="none"/>
                <w:lang w:val="en-US" w:eastAsia="zh-CN"/>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《内审员证书》</w:t>
            </w:r>
            <w:r>
              <w:rPr>
                <w:highlight w:val="none"/>
              </w:rPr>
              <w:sym w:font="Wingdings" w:char="00FE"/>
            </w:r>
            <w:r>
              <w:rPr>
                <w:rFonts w:hint="eastAsia"/>
                <w:color w:val="000000"/>
                <w:szCs w:val="21"/>
                <w:highlight w:val="none"/>
              </w:rPr>
              <w:t>有内审员培训记录</w:t>
            </w:r>
            <w:r>
              <w:rPr>
                <w:rFonts w:hint="eastAsia"/>
                <w:color w:val="000000"/>
                <w:szCs w:val="21"/>
                <w:highlight w:val="none"/>
                <w:lang w:eastAsia="zh-CN"/>
              </w:rPr>
              <w:t>：</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auto"/>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highlight w:val="none"/>
              </w:rPr>
              <w:sym w:font="Wingdings" w:char="00A8"/>
            </w:r>
            <w:r>
              <w:rPr>
                <w:rFonts w:hint="eastAsia"/>
                <w:color w:val="000000"/>
                <w:szCs w:val="18"/>
                <w:highlight w:val="none"/>
              </w:rPr>
              <w:t xml:space="preserve">与内审计划一致 </w:t>
            </w:r>
            <w:r>
              <w:rPr>
                <w:rFonts w:hint="eastAsia"/>
                <w:color w:val="000000"/>
                <w:szCs w:val="21"/>
                <w:highlight w:val="none"/>
              </w:rPr>
              <w:sym w:font="Wingdings 2" w:char="0052"/>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内审计划QF9.2条款在领导层，内审检查表内容在办公室，已现场沟通</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lang w:val="en-US" w:eastAsia="zh-CN"/>
              </w:rPr>
              <w:t>加工厂（本部加工中心）、领导层、食品安全小组</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highlight w:val="none"/>
              </w:rPr>
              <w:sym w:font="Wingdings" w:char="00FE"/>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highlight w:val="none"/>
              </w:rPr>
              <w:sym w:font="Wingdings" w:char="00FE"/>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yellow"/>
              </w:rPr>
            </w:pPr>
          </w:p>
          <w:p>
            <w:pPr>
              <w:widowControl/>
              <w:spacing w:before="40"/>
              <w:jc w:val="left"/>
              <w:rPr>
                <w:rFonts w:hint="default" w:eastAsia="宋体"/>
                <w:color w:val="FF0000"/>
                <w:szCs w:val="18"/>
                <w:highlight w:val="yellow"/>
                <w:lang w:val="en-US" w:eastAsia="zh-CN"/>
              </w:rPr>
            </w:pPr>
            <w:r>
              <w:rPr>
                <w:rFonts w:hint="eastAsia"/>
                <w:color w:val="000000"/>
                <w:szCs w:val="18"/>
                <w:highlight w:val="none"/>
              </w:rPr>
              <w:t>《不符合项报告》</w:t>
            </w:r>
            <w:r>
              <w:rPr>
                <w:rFonts w:hint="eastAsia"/>
                <w:color w:val="000000"/>
                <w:szCs w:val="18"/>
                <w:highlight w:val="none"/>
                <w:u w:val="single"/>
              </w:rPr>
              <w:t xml:space="preserve"> 1</w:t>
            </w:r>
            <w:r>
              <w:rPr>
                <w:color w:val="000000"/>
                <w:szCs w:val="18"/>
                <w:highlight w:val="none"/>
                <w:u w:val="single"/>
              </w:rPr>
              <w:t xml:space="preserve">   </w:t>
            </w:r>
            <w:r>
              <w:rPr>
                <w:rFonts w:hint="eastAsia"/>
                <w:color w:val="000000"/>
                <w:szCs w:val="18"/>
                <w:highlight w:val="none"/>
              </w:rPr>
              <w:t>份；</w:t>
            </w:r>
          </w:p>
          <w:p>
            <w:pPr>
              <w:widowControl/>
              <w:spacing w:before="40"/>
              <w:jc w:val="left"/>
              <w:rPr>
                <w:rFonts w:hint="eastAsia"/>
                <w:color w:val="000000"/>
                <w:szCs w:val="21"/>
                <w:highlight w:val="none"/>
                <w:u w:val="single"/>
              </w:rPr>
            </w:pPr>
            <w:r>
              <w:rPr>
                <w:rFonts w:hint="eastAsia"/>
                <w:color w:val="000000"/>
                <w:szCs w:val="18"/>
                <w:highlight w:val="none"/>
              </w:rPr>
              <w:t>涉及的条款号或问题简述：</w:t>
            </w:r>
            <w:r>
              <w:rPr>
                <w:rFonts w:hint="eastAsia"/>
                <w:color w:val="000000"/>
                <w:szCs w:val="21"/>
                <w:highlight w:val="none"/>
                <w:u w:val="single"/>
              </w:rPr>
              <w:t xml:space="preserve">  </w:t>
            </w:r>
          </w:p>
          <w:p>
            <w:pPr>
              <w:widowControl/>
              <w:spacing w:before="40"/>
              <w:jc w:val="left"/>
              <w:rPr>
                <w:rFonts w:hint="default" w:eastAsia="宋体"/>
                <w:color w:val="000000"/>
                <w:szCs w:val="21"/>
                <w:highlight w:val="none"/>
                <w:u w:val="single"/>
                <w:lang w:val="en-US" w:eastAsia="zh-CN"/>
              </w:rPr>
            </w:pPr>
            <w:r>
              <w:rPr>
                <w:rFonts w:hint="eastAsia"/>
                <w:color w:val="000000"/>
                <w:szCs w:val="21"/>
                <w:highlight w:val="none"/>
                <w:u w:val="single"/>
                <w:lang w:val="en-US" w:eastAsia="zh-CN"/>
              </w:rPr>
              <w:t xml:space="preserve">2021年7月30日现场查看本部加工中心发现《生猪屠宰生产作业指导书》脱落，未按要求重新张贴， </w:t>
            </w:r>
            <w:r>
              <w:rPr>
                <w:rFonts w:hint="eastAsia"/>
                <w:color w:val="000000"/>
                <w:szCs w:val="21"/>
                <w:highlight w:val="none"/>
                <w:u w:val="single"/>
              </w:rPr>
              <w:t xml:space="preserve">不符合ISO22000:2018  </w:t>
            </w:r>
            <w:r>
              <w:rPr>
                <w:rFonts w:hint="eastAsia"/>
                <w:color w:val="000000"/>
                <w:szCs w:val="21"/>
                <w:highlight w:val="none"/>
                <w:u w:val="single"/>
                <w:lang w:val="en-US" w:eastAsia="zh-CN"/>
              </w:rPr>
              <w:t>7.5.3</w:t>
            </w:r>
            <w:r>
              <w:rPr>
                <w:rFonts w:hint="eastAsia"/>
                <w:color w:val="000000"/>
                <w:szCs w:val="21"/>
                <w:highlight w:val="none"/>
                <w:u w:val="single"/>
              </w:rPr>
              <w:t>条款</w:t>
            </w:r>
            <w:r>
              <w:rPr>
                <w:rFonts w:hint="eastAsia"/>
                <w:color w:val="000000"/>
                <w:szCs w:val="21"/>
                <w:highlight w:val="none"/>
                <w:u w:val="single"/>
                <w:lang w:eastAsia="zh-CN"/>
              </w:rPr>
              <w:t>、</w:t>
            </w:r>
            <w:r>
              <w:rPr>
                <w:rFonts w:hint="eastAsia"/>
                <w:color w:val="000000"/>
                <w:szCs w:val="21"/>
                <w:highlight w:val="none"/>
                <w:u w:val="single"/>
                <w:lang w:val="en-US" w:eastAsia="zh-CN"/>
              </w:rPr>
              <w:t>ISO9001:2015 7.5.3条款</w:t>
            </w:r>
          </w:p>
          <w:p>
            <w:pPr>
              <w:widowControl/>
              <w:spacing w:before="40"/>
              <w:jc w:val="left"/>
              <w:rPr>
                <w:highlight w:val="none"/>
              </w:rPr>
            </w:pPr>
            <w:r>
              <w:rPr>
                <w:rFonts w:hint="eastAsia"/>
                <w:highlight w:val="none"/>
              </w:rPr>
              <w:sym w:font="Wingdings" w:char="00FE"/>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yellow"/>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2647" w:hRule="atLeast"/>
        </w:trPr>
        <w:tc>
          <w:tcPr>
            <w:tcW w:w="2159" w:type="dxa"/>
            <w:shd w:val="clear" w:color="auto" w:fill="auto"/>
          </w:tcPr>
          <w:p/>
        </w:tc>
        <w:tc>
          <w:tcPr>
            <w:tcW w:w="960" w:type="dxa"/>
            <w:gridSpan w:val="2"/>
            <w:shd w:val="clear" w:color="auto" w:fill="auto"/>
          </w:tcPr>
          <w:p/>
        </w:tc>
        <w:tc>
          <w:tcPr>
            <w:tcW w:w="745" w:type="dxa"/>
            <w:gridSpan w:val="2"/>
            <w:shd w:val="clear" w:color="auto" w:fill="auto"/>
          </w:tcPr>
          <w:p/>
        </w:tc>
        <w:tc>
          <w:tcPr>
            <w:tcW w:w="9258" w:type="dxa"/>
            <w:gridSpan w:val="2"/>
            <w:shd w:val="clear" w:color="auto" w:fill="auto"/>
          </w:tcPr>
          <w:p>
            <w:pPr>
              <w:widowControl/>
              <w:spacing w:before="40"/>
              <w:jc w:val="left"/>
              <w:rPr>
                <w:highlight w:val="yellow"/>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highlight w:val="none"/>
              </w:rPr>
              <w:sym w:font="Wingdings" w:char="00A8"/>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clear" w:color="FFFFFF" w:fill="D9D9D9"/>
              </w:rPr>
            </w:pPr>
            <w:r>
              <w:rPr>
                <w:rFonts w:hint="eastAsia"/>
                <w:highlight w:val="none"/>
                <w:shd w:val="clear" w:color="FFFFFF" w:fill="D9D9D9"/>
              </w:rPr>
              <w:t>本次现场审核时，上述不符合项的纠正措施的有效性</w:t>
            </w:r>
          </w:p>
          <w:p>
            <w:pPr>
              <w:widowControl/>
              <w:spacing w:before="40"/>
              <w:jc w:val="left"/>
              <w:rPr>
                <w:highlight w:val="yellow"/>
              </w:rPr>
            </w:pPr>
            <w:r>
              <w:rPr>
                <w:rFonts w:hint="eastAsia"/>
                <w:highlight w:val="none"/>
              </w:rPr>
              <w:sym w:font="Wingdings" w:char="00FE"/>
            </w:r>
            <w:r>
              <w:rPr>
                <w:rFonts w:hint="eastAsia"/>
                <w:highlight w:val="none"/>
                <w:shd w:val="clear" w:color="FFFFFF" w:fill="D9D9D9"/>
              </w:rPr>
              <w:t xml:space="preserve">不符合项未发生  </w:t>
            </w:r>
            <w:r>
              <w:rPr>
                <w:rFonts w:hint="eastAsia"/>
                <w:highlight w:val="none"/>
                <w:shd w:val="clear" w:color="FFFFFF" w:fill="D9D9D9"/>
              </w:rPr>
              <w:sym w:font="Wingdings" w:char="00A8"/>
            </w:r>
            <w:r>
              <w:rPr>
                <w:rFonts w:hint="eastAsia"/>
                <w:highlight w:val="none"/>
                <w:shd w:val="clear" w:color="FFFFFF" w:fill="D9D9D9"/>
              </w:rPr>
              <w:t xml:space="preserve">不符合项仍然存在 </w:t>
            </w:r>
          </w:p>
        </w:tc>
        <w:tc>
          <w:tcPr>
            <w:tcW w:w="1585"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1" w:hRule="atLeast"/>
        </w:trPr>
        <w:tc>
          <w:tcPr>
            <w:tcW w:w="2159" w:type="dxa"/>
            <w:vMerge w:val="restart"/>
            <w:shd w:val="clear" w:color="auto" w:fill="auto"/>
          </w:tcPr>
          <w:p>
            <w:pPr>
              <w:shd w:val="clear"/>
            </w:pPr>
            <w:r>
              <w:rPr>
                <w:rFonts w:hint="eastAsia"/>
              </w:rPr>
              <w:t>不符合与纠正措施</w:t>
            </w:r>
          </w:p>
        </w:tc>
        <w:tc>
          <w:tcPr>
            <w:tcW w:w="960" w:type="dxa"/>
            <w:gridSpan w:val="2"/>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F10.1</w:t>
            </w:r>
          </w:p>
          <w:p>
            <w:pPr>
              <w:shd w:val="clear"/>
              <w:rPr>
                <w:rFonts w:hint="default" w:eastAsia="宋体"/>
                <w:lang w:val="en-US" w:eastAsia="zh-CN"/>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sym w:font="Wingdings" w:char="00FE"/>
            </w:r>
            <w:r>
              <w:rPr>
                <w:rFonts w:hint="eastAsia"/>
              </w:rPr>
              <w:t>《</w:t>
            </w:r>
            <w:r>
              <w:rPr>
                <w:rFonts w:hint="eastAsia"/>
                <w:lang w:val="en-US" w:eastAsia="zh-CN"/>
              </w:rPr>
              <w:t>纠正与预防</w:t>
            </w:r>
            <w:r>
              <w:rPr>
                <w:rFonts w:hint="eastAsia"/>
              </w:rPr>
              <w:t>措施控制程序》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3241"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w:t>
            </w:r>
            <w:r>
              <w:rPr>
                <w:rFonts w:hint="eastAsia"/>
                <w:u w:val="single"/>
              </w:rPr>
              <w:t>》</w:t>
            </w:r>
            <w:r>
              <w:rPr>
                <w:u w:val="single"/>
              </w:rPr>
              <w:t xml:space="preserve">  </w:t>
            </w:r>
            <w:r>
              <w:rPr>
                <w:rFonts w:hint="eastAsia"/>
                <w:u w:val="single"/>
                <w:lang w:val="en-US" w:eastAsia="zh-CN"/>
              </w:rPr>
              <w:t>近一年以来未发生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43"/>
              <w:gridCol w:w="1981"/>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pPr>
                  <w:r>
                    <w:rPr>
                      <w:rFonts w:hint="eastAsia"/>
                    </w:rPr>
                    <w:t>日期</w:t>
                  </w:r>
                </w:p>
              </w:tc>
              <w:tc>
                <w:tcPr>
                  <w:tcW w:w="1743" w:type="dxa"/>
                </w:tcPr>
                <w:p>
                  <w:pPr>
                    <w:shd w:val="clear"/>
                  </w:pPr>
                  <w:r>
                    <w:rPr>
                      <w:rFonts w:hint="eastAsia"/>
                    </w:rPr>
                    <w:t>不符合描述</w:t>
                  </w:r>
                </w:p>
              </w:tc>
              <w:tc>
                <w:tcPr>
                  <w:tcW w:w="1981" w:type="dxa"/>
                </w:tcPr>
                <w:p>
                  <w:pPr>
                    <w:shd w:val="clear"/>
                  </w:pPr>
                  <w:r>
                    <w:rPr>
                      <w:rFonts w:hint="eastAsia"/>
                    </w:rPr>
                    <w:t>不符合纠正</w:t>
                  </w:r>
                </w:p>
              </w:tc>
              <w:tc>
                <w:tcPr>
                  <w:tcW w:w="1507" w:type="dxa"/>
                </w:tcPr>
                <w:p>
                  <w:pPr>
                    <w:shd w:val="clear"/>
                  </w:pPr>
                  <w:r>
                    <w:rPr>
                      <w:rFonts w:hint="eastAsia"/>
                    </w:rPr>
                    <w:t>原因分析</w:t>
                  </w:r>
                </w:p>
              </w:tc>
              <w:tc>
                <w:tcPr>
                  <w:tcW w:w="1507" w:type="dxa"/>
                </w:tcPr>
                <w:p>
                  <w:pPr>
                    <w:shd w:val="clear"/>
                  </w:pPr>
                  <w:r>
                    <w:rPr>
                      <w:rFonts w:hint="eastAsia"/>
                    </w:rPr>
                    <w:t>纠正措施</w:t>
                  </w:r>
                </w:p>
              </w:tc>
              <w:tc>
                <w:tcPr>
                  <w:tcW w:w="1508" w:type="dxa"/>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eastAsia="宋体"/>
                      <w:lang w:val="en-US" w:eastAsia="zh-CN"/>
                    </w:rPr>
                  </w:pPr>
                  <w:r>
                    <w:rPr>
                      <w:rFonts w:hint="eastAsia"/>
                      <w:lang w:val="en-US" w:eastAsia="zh-CN"/>
                    </w:rPr>
                    <w:t>——</w:t>
                  </w:r>
                </w:p>
              </w:tc>
              <w:tc>
                <w:tcPr>
                  <w:tcW w:w="1743" w:type="dxa"/>
                </w:tcPr>
                <w:p>
                  <w:pPr>
                    <w:shd w:val="clear"/>
                  </w:pPr>
                </w:p>
              </w:tc>
              <w:tc>
                <w:tcPr>
                  <w:tcW w:w="1981" w:type="dxa"/>
                </w:tcPr>
                <w:p>
                  <w:pPr>
                    <w:shd w:val="clear"/>
                    <w:rPr>
                      <w:rFonts w:hint="default" w:eastAsia="宋体"/>
                      <w:lang w:val="en-US" w:eastAsia="zh-CN"/>
                    </w:rPr>
                  </w:pPr>
                </w:p>
              </w:tc>
              <w:tc>
                <w:tcPr>
                  <w:tcW w:w="1507" w:type="dxa"/>
                </w:tcPr>
                <w:p>
                  <w:pPr>
                    <w:shd w:val="clear"/>
                    <w:rPr>
                      <w:rFonts w:hint="default" w:eastAsia="宋体"/>
                      <w:lang w:val="en-US" w:eastAsia="zh-CN"/>
                    </w:rPr>
                  </w:pPr>
                </w:p>
              </w:tc>
              <w:tc>
                <w:tcPr>
                  <w:tcW w:w="1507" w:type="dxa"/>
                </w:tcPr>
                <w:p>
                  <w:pPr>
                    <w:shd w:val="clear"/>
                    <w:rPr>
                      <w:rFonts w:hint="eastAsia" w:eastAsia="宋体"/>
                      <w:lang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eastAsia="宋体"/>
                      <w:lang w:val="en-US" w:eastAsia="zh-CN"/>
                    </w:rPr>
                  </w:pPr>
                </w:p>
              </w:tc>
              <w:tc>
                <w:tcPr>
                  <w:tcW w:w="1743" w:type="dxa"/>
                </w:tcPr>
                <w:p>
                  <w:pPr>
                    <w:shd w:val="clear"/>
                    <w:rPr>
                      <w:rFonts w:hint="eastAsia"/>
                      <w:lang w:val="en-US" w:eastAsia="zh-CN"/>
                    </w:rPr>
                  </w:pPr>
                </w:p>
              </w:tc>
              <w:tc>
                <w:tcPr>
                  <w:tcW w:w="1981" w:type="dxa"/>
                </w:tcPr>
                <w:p>
                  <w:pPr>
                    <w:shd w:val="clear"/>
                    <w:rPr>
                      <w:rFonts w:hint="default"/>
                      <w:lang w:val="en-US" w:eastAsia="zh-CN"/>
                    </w:rPr>
                  </w:pPr>
                </w:p>
              </w:tc>
              <w:tc>
                <w:tcPr>
                  <w:tcW w:w="1507" w:type="dxa"/>
                </w:tcPr>
                <w:p>
                  <w:pPr>
                    <w:shd w:val="clear"/>
                    <w:rPr>
                      <w:rFonts w:hint="default"/>
                      <w:lang w:val="en-US" w:eastAsia="zh-CN"/>
                    </w:rPr>
                  </w:pPr>
                </w:p>
              </w:tc>
              <w:tc>
                <w:tcPr>
                  <w:tcW w:w="1507" w:type="dxa"/>
                </w:tcPr>
                <w:p>
                  <w:pPr>
                    <w:shd w:val="clear"/>
                    <w:rPr>
                      <w:rFonts w:hint="default" w:eastAsia="宋体"/>
                      <w:lang w:val="en-US"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rPr>
                      <w:rFonts w:hint="eastAsia"/>
                    </w:rPr>
                  </w:pPr>
                  <w:r>
                    <w:rPr>
                      <w:rFonts w:hint="eastAsia"/>
                    </w:rPr>
                    <w:sym w:font="Wingdings" w:char="00A8"/>
                  </w:r>
                  <w:r>
                    <w:rPr>
                      <w:rFonts w:hint="eastAsia"/>
                    </w:rPr>
                    <w:t>再次发生</w:t>
                  </w:r>
                </w:p>
              </w:tc>
            </w:tr>
          </w:tbl>
          <w:p>
            <w:pPr>
              <w:shd w:val="clear"/>
            </w:pPr>
          </w:p>
        </w:tc>
        <w:tc>
          <w:tcPr>
            <w:tcW w:w="1585" w:type="dxa"/>
            <w:gridSpan w:val="2"/>
            <w:vMerge w:val="continue"/>
            <w:shd w:val="clear" w:color="auto" w:fill="auto"/>
          </w:tcPr>
          <w:p>
            <w:pPr>
              <w:shd w:val="clear"/>
            </w:pPr>
          </w:p>
        </w:tc>
      </w:tr>
    </w:tbl>
    <w:p>
      <w:pPr>
        <w:shd w:val="clear"/>
      </w:pPr>
    </w:p>
    <w:p>
      <w:pPr>
        <w:shd w:val="clear"/>
      </w:pPr>
    </w:p>
    <w:p>
      <w:pPr>
        <w:pStyle w:val="4"/>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2"/>
        <w:rFonts w:hint="default"/>
      </w:rPr>
    </w:pPr>
    <w:r>
      <mc:AlternateContent>
        <mc:Choice Requires="wps">
          <w:drawing>
            <wp:anchor distT="0" distB="0" distL="114300" distR="114300" simplePos="0" relativeHeight="251660288" behindDoc="0" locked="0" layoutInCell="1" allowOverlap="1">
              <wp:simplePos x="0" y="0"/>
              <wp:positionH relativeFrom="column">
                <wp:posOffset>7685405</wp:posOffset>
              </wp:positionH>
              <wp:positionV relativeFrom="paragraph">
                <wp:posOffset>124460</wp:posOffset>
              </wp:positionV>
              <wp:extent cx="1497965" cy="256540"/>
              <wp:effectExtent l="0" t="0" r="635" b="10160"/>
              <wp:wrapNone/>
              <wp:docPr id="4" name="文本框 4"/>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05.15pt;margin-top:9.8pt;height:20.2pt;width:117.95pt;z-index:251660288;mso-width-relative:page;mso-height-relative:page;" fillcolor="#FFFFFF" filled="t" stroked="f" coordsize="21600,21600" o:gfxdata="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xhQW7YAAAACwEAAA8AAAAAAAAAAQAgAAAAIgAAAGRycy9kb3ducmV2&#10;LnhtbFBLAQIUABQAAAAIAIdO4kCbB0Of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945" w:firstLineChars="500"/>
      <w:jc w:val="left"/>
    </w:pPr>
    <w:r>
      <w:rPr>
        <w:rStyle w:val="12"/>
        <w:rFonts w:hint="default"/>
        <w:w w:val="90"/>
      </w:rPr>
      <w:t>Beijing International Standard united Certification Co.,Ltd.</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3402D7"/>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88305E"/>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D33CB7"/>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01CEC"/>
    <w:rsid w:val="5EA12B9A"/>
    <w:rsid w:val="5EB61B43"/>
    <w:rsid w:val="5EBA7075"/>
    <w:rsid w:val="5EBF5DC8"/>
    <w:rsid w:val="5F02275D"/>
    <w:rsid w:val="5F064DBD"/>
    <w:rsid w:val="5F14059B"/>
    <w:rsid w:val="5F291E1B"/>
    <w:rsid w:val="5F551AC0"/>
    <w:rsid w:val="5F616E2A"/>
    <w:rsid w:val="5FE015B4"/>
    <w:rsid w:val="6018182B"/>
    <w:rsid w:val="601E0F43"/>
    <w:rsid w:val="60596F8D"/>
    <w:rsid w:val="608075E1"/>
    <w:rsid w:val="60906B5C"/>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43315"/>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TotalTime>
  <ScaleCrop>false</ScaleCrop>
  <LinksUpToDate>false</LinksUpToDate>
  <CharactersWithSpaces>6491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2021-12-09T05:54:55Z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C13C036C12EE41D8AB950AC90628ECD5</vt:lpwstr>
  </property>
</Properties>
</file>