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武义县食品有限公司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F：CI-1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F：CI-1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spacing w:line="360" w:lineRule="auto"/>
              <w:rPr>
                <w:rFonts w:ascii="楷体_GB2312" w:hAnsi="宋体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生猪验收-静养观察-瘦肉精检测-沐浴—刺杀放血-头部检验-清洗-浸烫脱毛-穿吊挂吊-修毛-剥皮-编码-酮体检验-雕圈-开膛、剖肚-取内脏-劈半-白肉分片-内脏整理-过磅放行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spacing w:line="0" w:lineRule="atLeas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生猪验收部分的食品安全危害主要有生物危害-口蹄疫等人畜共患病，寄生虫病等、化学危害-兽药残留。</w:t>
            </w:r>
          </w:p>
          <w:p>
            <w:pPr>
              <w:pStyle w:val="2"/>
              <w:spacing w:line="0" w:lineRule="atLeas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一般情况下，此行业有如下关键控制过程：</w:t>
            </w:r>
          </w:p>
          <w:p>
            <w:pPr>
              <w:pStyle w:val="2"/>
              <w:spacing w:line="0" w:lineRule="atLeast"/>
              <w:rPr>
                <w:rFonts w:hint="eastAsia" w:ascii="楷体_GB2312" w:hAnsi="宋体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宰前检疫、头部检验、内脏检验、胴体检验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待宰猪的检验检疫：疫病、瘦肉精、兽药残留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宰前检疫、头部检验、内脏检验、胴体检验</w:t>
            </w:r>
            <w:r>
              <w:rPr>
                <w:rFonts w:hint="eastAsia"/>
                <w:b/>
                <w:sz w:val="20"/>
                <w:lang w:val="en-US" w:eastAsia="zh-CN"/>
              </w:rPr>
              <w:t>：主要疫病——兽医现场检疫；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复检：主要疫病——兽医现场检疫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《中华人民共和国食品安全法》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《中华人民共和国动物防疫法》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《生猪屠宰管理条例》</w:t>
            </w:r>
          </w:p>
          <w:p>
            <w:pPr>
              <w:spacing w:line="36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《生猪屠宰检疫规程》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 xml:space="preserve">GB/T19479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/>
                <w:sz w:val="21"/>
                <w:szCs w:val="21"/>
              </w:rPr>
              <w:t>生猪屠宰良好操作规范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b/>
                <w:sz w:val="21"/>
                <w:szCs w:val="21"/>
              </w:rPr>
              <w:t xml:space="preserve">GB 50317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/>
                <w:sz w:val="21"/>
                <w:szCs w:val="21"/>
              </w:rPr>
              <w:t>猪屠宰与分割车间设计规范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b/>
                <w:sz w:val="21"/>
                <w:szCs w:val="21"/>
              </w:rPr>
              <w:t xml:space="preserve">GB/T27301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/>
                <w:sz w:val="21"/>
                <w:szCs w:val="21"/>
              </w:rPr>
              <w:t>食品安全管理体系 肉及肉制品生产企业要求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》、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GB17236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/>
                <w:sz w:val="21"/>
                <w:szCs w:val="21"/>
              </w:rPr>
              <w:t>生猪屠宰操作规程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b/>
                <w:sz w:val="21"/>
                <w:szCs w:val="21"/>
              </w:rPr>
              <w:t>GB2707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/>
                <w:sz w:val="21"/>
                <w:szCs w:val="21"/>
              </w:rPr>
              <w:t>鲜（冻）畜肉卫生标准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b/>
                <w:sz w:val="21"/>
                <w:szCs w:val="21"/>
              </w:rPr>
              <w:t>GB/T 17996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/>
                <w:sz w:val="21"/>
                <w:szCs w:val="21"/>
              </w:rPr>
              <w:t>生猪屠宰产品品质检验规程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屠宰本身主要以各类规范为主，如生猪屠宰良好操作规范、生猪屠宰操作规程等为主。针对肉品则按照GB2707鲜（冻）畜肉卫生标准，如色泽、气味、状态、挥发性盐基氮、污染物、兽药残留等指标。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畜禽屠宰的相关知识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2021-12-07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762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2021-12-09T01:28:12Z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