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ascii="隶书" w:hAnsi="宋体" w:eastAsia="隶书"/>
          <w:bCs/>
          <w:color w:val="000000"/>
          <w:sz w:val="36"/>
          <w:szCs w:val="36"/>
        </w:rPr>
        <w:t xml:space="preserve"> </w:t>
      </w: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受审核部门：综合办</w:t>
            </w:r>
            <w:r>
              <w:rPr>
                <w:sz w:val="24"/>
                <w:szCs w:val="24"/>
              </w:rPr>
              <w:t xml:space="preserve">        </w:t>
            </w:r>
            <w:r>
              <w:rPr>
                <w:rFonts w:hint="eastAsia"/>
                <w:sz w:val="24"/>
                <w:szCs w:val="24"/>
              </w:rPr>
              <w:t>陪同人员：</w:t>
            </w:r>
            <w:r>
              <w:rPr>
                <w:rFonts w:hint="eastAsia"/>
                <w:sz w:val="24"/>
                <w:szCs w:val="24"/>
                <w:lang w:val="en-US" w:eastAsia="zh-CN"/>
              </w:rPr>
              <w:t>李圣宏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sz w:val="24"/>
                <w:szCs w:val="24"/>
                <w:lang w:val="en-US"/>
              </w:rPr>
            </w:pPr>
            <w:r>
              <w:rPr>
                <w:rFonts w:hint="eastAsia"/>
                <w:sz w:val="24"/>
                <w:szCs w:val="24"/>
              </w:rPr>
              <w:t>审核员：肖新龙</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rPr>
              <w:t>1-</w:t>
            </w:r>
            <w:r>
              <w:rPr>
                <w:rFonts w:hint="eastAsia"/>
                <w:sz w:val="24"/>
                <w:szCs w:val="24"/>
                <w:lang w:val="en-US" w:eastAsia="zh-CN"/>
              </w:rPr>
              <w:t xml:space="preserve">12-07上午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rFonts w:hint="default" w:eastAsia="宋体"/>
                <w:szCs w:val="21"/>
                <w:lang w:val="en-US" w:eastAsia="zh-CN"/>
              </w:rPr>
            </w:pPr>
            <w:r>
              <w:rPr>
                <w:rFonts w:hint="eastAsia" w:ascii="宋体" w:hAnsi="宋体" w:eastAsia="宋体" w:cs="宋体"/>
                <w:sz w:val="24"/>
                <w:szCs w:val="24"/>
              </w:rPr>
              <w:t>审核条款：FSMS：5.3/6.2/7.2/7.3/7.4/7.5</w:t>
            </w:r>
            <w:r>
              <w:rPr>
                <w:rFonts w:hint="eastAsia" w:ascii="宋体" w:hAnsi="宋体" w:eastAsia="宋体" w:cs="宋体"/>
                <w:sz w:val="24"/>
                <w:szCs w:val="24"/>
                <w:lang w:val="en-US" w:eastAsia="zh-CN"/>
              </w:rPr>
              <w:t>/9.2/10.1</w:t>
            </w: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hint="eastAsia"/>
                <w:lang w:val="en-US" w:eastAsia="zh-CN"/>
              </w:rPr>
            </w:pPr>
            <w:r>
              <w:rPr>
                <w:rFonts w:hint="eastAsia"/>
              </w:rPr>
              <w:t>负责食品安全体系文件和记录的控制；人事档案及文件档案管理；信息交流与内部沟通；员工体检；负责厂区内外的环境卫生管理工作</w:t>
            </w:r>
            <w:r>
              <w:rPr>
                <w:rFonts w:hint="eastAsia"/>
                <w:lang w:eastAsia="zh-CN"/>
              </w:rPr>
              <w:t>，</w:t>
            </w:r>
            <w:r>
              <w:rPr>
                <w:rFonts w:hint="eastAsia"/>
                <w:lang w:val="en-US" w:eastAsia="zh-CN"/>
              </w:rPr>
              <w:t>协助食品安全小组组长完成内审及管理评审工作等。</w:t>
            </w:r>
          </w:p>
          <w:p>
            <w:pPr>
              <w:rPr>
                <w:rFonts w:hint="default"/>
                <w:lang w:val="en-US" w:eastAsia="zh-CN"/>
              </w:rPr>
            </w:pPr>
            <w:r>
              <w:rPr>
                <w:rFonts w:hint="eastAsia"/>
                <w:lang w:val="en-US" w:eastAsia="zh-CN"/>
              </w:rPr>
              <w:t>经沟通了解，近一年本部门岗位职责未发生变化</w:t>
            </w:r>
          </w:p>
        </w:tc>
        <w:tc>
          <w:tcPr>
            <w:tcW w:w="1585" w:type="dxa"/>
            <w:vMerge w:val="continue"/>
          </w:tcPr>
          <w:p/>
        </w:tc>
      </w:tr>
    </w:tbl>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159"/>
        <w:gridCol w:w="960"/>
        <w:gridCol w:w="745"/>
        <w:gridCol w:w="9285"/>
        <w:gridCol w:w="155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43" w:hRule="atLeast"/>
        </w:trPr>
        <w:tc>
          <w:tcPr>
            <w:tcW w:w="2159"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8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color w:val="000000"/>
                <w:szCs w:val="21"/>
              </w:rPr>
              <w:t>食品安全目标</w:t>
            </w:r>
            <w:r>
              <w:rPr>
                <w:rFonts w:hint="eastAsia"/>
                <w:color w:val="000000"/>
                <w:szCs w:val="21"/>
                <w:lang w:val="en-US" w:eastAsia="zh-CN"/>
              </w:rPr>
              <w:t>和考核指标及实施统计表</w:t>
            </w:r>
            <w:r>
              <w:rPr>
                <w:rFonts w:hint="eastAsia"/>
              </w:rPr>
              <w:t>》</w:t>
            </w:r>
          </w:p>
        </w:tc>
        <w:tc>
          <w:tcPr>
            <w:tcW w:w="1558"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822"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5"/>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3218"/>
              <w:gridCol w:w="110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szCs w:val="22"/>
                    </w:rPr>
                  </w:pPr>
                  <w:r>
                    <w:rPr>
                      <w:rFonts w:hint="eastAsia"/>
                      <w:szCs w:val="22"/>
                    </w:rPr>
                    <w:t>食品安全目标</w:t>
                  </w:r>
                </w:p>
              </w:tc>
              <w:tc>
                <w:tcPr>
                  <w:tcW w:w="3218" w:type="dxa"/>
                  <w:shd w:val="clear" w:color="auto" w:fill="auto"/>
                </w:tcPr>
                <w:p>
                  <w:pPr>
                    <w:rPr>
                      <w:szCs w:val="22"/>
                    </w:rPr>
                  </w:pPr>
                  <w:r>
                    <w:rPr>
                      <w:rFonts w:hint="eastAsia"/>
                      <w:szCs w:val="22"/>
                    </w:rPr>
                    <w:t>计算方法</w:t>
                  </w:r>
                </w:p>
              </w:tc>
              <w:tc>
                <w:tcPr>
                  <w:tcW w:w="1100" w:type="dxa"/>
                  <w:shd w:val="clear" w:color="auto" w:fill="auto"/>
                </w:tcPr>
                <w:p>
                  <w:pPr>
                    <w:rPr>
                      <w:szCs w:val="22"/>
                    </w:rPr>
                  </w:pPr>
                  <w:r>
                    <w:rPr>
                      <w:rFonts w:hint="eastAsia"/>
                      <w:szCs w:val="22"/>
                    </w:rPr>
                    <w:t>责任部门</w:t>
                  </w:r>
                </w:p>
              </w:tc>
              <w:tc>
                <w:tcPr>
                  <w:tcW w:w="2467" w:type="dxa"/>
                  <w:shd w:val="clear" w:color="auto" w:fill="auto"/>
                </w:tcPr>
                <w:p>
                  <w:pPr>
                    <w:rPr>
                      <w:szCs w:val="22"/>
                    </w:rPr>
                  </w:pPr>
                  <w:r>
                    <w:rPr>
                      <w:rFonts w:hint="eastAsia"/>
                      <w:szCs w:val="22"/>
                    </w:rPr>
                    <w:t>目标实际完成（</w:t>
                  </w:r>
                  <w:r>
                    <w:rPr>
                      <w:rFonts w:hint="eastAsia"/>
                      <w:szCs w:val="22"/>
                      <w:lang w:val="en-US" w:eastAsia="zh-CN"/>
                    </w:rPr>
                    <w:t>2021.01-2021.11月底</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szCs w:val="22"/>
                    </w:rPr>
                  </w:pPr>
                  <w:r>
                    <w:rPr>
                      <w:rFonts w:hint="eastAsia"/>
                      <w:szCs w:val="22"/>
                    </w:rPr>
                    <w:t>培训计划实施率100%</w:t>
                  </w:r>
                </w:p>
              </w:tc>
              <w:tc>
                <w:tcPr>
                  <w:tcW w:w="3218" w:type="dxa"/>
                  <w:shd w:val="clear" w:color="auto" w:fill="auto"/>
                  <w:vAlign w:val="center"/>
                </w:tcPr>
                <w:p>
                  <w:pPr>
                    <w:rPr>
                      <w:szCs w:val="22"/>
                    </w:rPr>
                  </w:pPr>
                  <w:r>
                    <w:rPr>
                      <w:rFonts w:hint="eastAsia"/>
                      <w:szCs w:val="22"/>
                    </w:rPr>
                    <w:t>培训计划实施数/培训计划总数X100%</w:t>
                  </w:r>
                </w:p>
              </w:tc>
              <w:tc>
                <w:tcPr>
                  <w:tcW w:w="1100" w:type="dxa"/>
                  <w:shd w:val="clear" w:color="auto" w:fill="auto"/>
                  <w:vAlign w:val="center"/>
                </w:tcPr>
                <w:p>
                  <w:pPr>
                    <w:rPr>
                      <w:szCs w:val="22"/>
                    </w:rPr>
                  </w:pPr>
                  <w:r>
                    <w:rPr>
                      <w:rFonts w:hint="eastAsia"/>
                      <w:szCs w:val="22"/>
                      <w:lang w:val="en-GB"/>
                    </w:rPr>
                    <w:t>综合办</w:t>
                  </w:r>
                </w:p>
              </w:tc>
              <w:tc>
                <w:tcPr>
                  <w:tcW w:w="2467" w:type="dxa"/>
                  <w:shd w:val="clear" w:color="auto" w:fill="auto"/>
                  <w:vAlign w:val="center"/>
                </w:tcPr>
                <w:p>
                  <w:pPr>
                    <w:rPr>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ascii="宋体" w:hAnsi="宋体"/>
                      <w:sz w:val="24"/>
                      <w:szCs w:val="24"/>
                    </w:rPr>
                  </w:pPr>
                  <w:r>
                    <w:rPr>
                      <w:rFonts w:hint="eastAsia" w:ascii="宋体" w:hAnsi="宋体"/>
                      <w:sz w:val="24"/>
                      <w:szCs w:val="24"/>
                    </w:rPr>
                    <w:t>文件发放</w:t>
                  </w:r>
                  <w:r>
                    <w:rPr>
                      <w:rFonts w:ascii="宋体" w:hAnsi="宋体"/>
                      <w:sz w:val="24"/>
                      <w:szCs w:val="24"/>
                    </w:rPr>
                    <w:t>率100%</w:t>
                  </w:r>
                </w:p>
              </w:tc>
              <w:tc>
                <w:tcPr>
                  <w:tcW w:w="3218" w:type="dxa"/>
                  <w:shd w:val="clear" w:color="auto" w:fill="auto"/>
                  <w:vAlign w:val="center"/>
                </w:tcPr>
                <w:p>
                  <w:pPr>
                    <w:rPr>
                      <w:rFonts w:ascii="宋体" w:hAnsi="宋体"/>
                      <w:sz w:val="18"/>
                      <w:szCs w:val="18"/>
                    </w:rPr>
                  </w:pPr>
                  <w:r>
                    <w:rPr>
                      <w:rFonts w:hint="eastAsia"/>
                      <w:szCs w:val="22"/>
                    </w:rPr>
                    <w:t>实际文件</w:t>
                  </w:r>
                  <w:r>
                    <w:rPr>
                      <w:szCs w:val="22"/>
                    </w:rPr>
                    <w:t>发放数</w:t>
                  </w:r>
                  <w:r>
                    <w:rPr>
                      <w:rFonts w:hint="eastAsia"/>
                      <w:szCs w:val="22"/>
                    </w:rPr>
                    <w:t>/文件应</w:t>
                  </w:r>
                  <w:r>
                    <w:rPr>
                      <w:szCs w:val="22"/>
                    </w:rPr>
                    <w:t>发放总数</w:t>
                  </w:r>
                  <w:r>
                    <w:rPr>
                      <w:rFonts w:hint="eastAsia"/>
                      <w:szCs w:val="22"/>
                    </w:rPr>
                    <w:t>X100</w:t>
                  </w:r>
                  <w:r>
                    <w:rPr>
                      <w:szCs w:val="22"/>
                    </w:rPr>
                    <w:t>%</w:t>
                  </w:r>
                </w:p>
              </w:tc>
              <w:tc>
                <w:tcPr>
                  <w:tcW w:w="1100" w:type="dxa"/>
                  <w:shd w:val="clear" w:color="auto" w:fill="auto"/>
                  <w:vAlign w:val="center"/>
                </w:tcPr>
                <w:p>
                  <w:pPr>
                    <w:rPr>
                      <w:szCs w:val="24"/>
                      <w:lang w:val="en-GB"/>
                    </w:rPr>
                  </w:pPr>
                  <w:r>
                    <w:rPr>
                      <w:rFonts w:hint="eastAsia"/>
                      <w:szCs w:val="22"/>
                      <w:lang w:val="en-GB"/>
                    </w:rPr>
                    <w:t>综合办</w:t>
                  </w:r>
                </w:p>
              </w:tc>
              <w:tc>
                <w:tcPr>
                  <w:tcW w:w="2467" w:type="dxa"/>
                  <w:shd w:val="clear" w:color="auto" w:fill="auto"/>
                  <w:vAlign w:val="center"/>
                </w:tcPr>
                <w:p>
                  <w:pPr>
                    <w:rPr>
                      <w:rFonts w:ascii="宋体" w:hAnsi="宋体"/>
                      <w:lang w:val="en-GB"/>
                    </w:rPr>
                  </w:pPr>
                  <w:r>
                    <w:rPr>
                      <w:rFonts w:hint="eastAsia"/>
                      <w:szCs w:val="22"/>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43" w:hRule="atLeast"/>
        </w:trPr>
        <w:tc>
          <w:tcPr>
            <w:tcW w:w="2159"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8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《人力资源控制程序》 </w:t>
            </w:r>
            <w:r>
              <w:rPr/>
              <w:sym w:font="Wingdings" w:char="00A8"/>
            </w:r>
            <w:r>
              <w:rPr>
                <w:rFonts w:hint="eastAsia"/>
              </w:rPr>
              <w:t>《能力和意识控制程序》</w:t>
            </w:r>
          </w:p>
        </w:tc>
        <w:tc>
          <w:tcPr>
            <w:tcW w:w="1558" w:type="dxa"/>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
          <w:p/>
          <w:p/>
          <w:p/>
          <w:p/>
          <w:p/>
          <w:p/>
          <w:p/>
          <w:p/>
          <w:p/>
          <w:p/>
          <w:p/>
          <w:p/>
          <w:p/>
          <w:p/>
          <w:p/>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1874"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015"/>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3" w:type="dxa"/>
                </w:tcPr>
                <w:p>
                  <w:r>
                    <w:rPr>
                      <w:rFonts w:hint="eastAsia"/>
                    </w:rPr>
                    <w:t>关键岗位的人员</w:t>
                  </w:r>
                </w:p>
              </w:tc>
              <w:tc>
                <w:tcPr>
                  <w:tcW w:w="3015"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3" w:type="dxa"/>
                </w:tcPr>
                <w:p>
                  <w:r>
                    <w:rPr>
                      <w:rFonts w:hint="eastAsia"/>
                    </w:rPr>
                    <w:t>（管理人员）</w:t>
                  </w:r>
                </w:p>
                <w:p>
                  <w:r>
                    <w:rPr>
                      <w:rFonts w:hint="eastAsia"/>
                    </w:rPr>
                    <w:t>李圣宏</w:t>
                  </w:r>
                </w:p>
              </w:tc>
              <w:tc>
                <w:tcPr>
                  <w:tcW w:w="3015" w:type="dxa"/>
                </w:tcPr>
                <w:p>
                  <w:pPr>
                    <w:jc w:val="left"/>
                  </w:pPr>
                  <w:r>
                    <w:rPr>
                      <w:rFonts w:hint="eastAsia"/>
                    </w:rPr>
                    <w:t>学历：大专及以上</w:t>
                  </w:r>
                </w:p>
                <w:p>
                  <w:pPr>
                    <w:jc w:val="left"/>
                    <w:rPr>
                      <w:rFonts w:hint="eastAsia"/>
                    </w:rPr>
                  </w:pPr>
                  <w:r>
                    <w:rPr>
                      <w:rFonts w:hint="eastAsia"/>
                    </w:rPr>
                    <w:t>专业：具备管理</w:t>
                  </w:r>
                  <w:r>
                    <w:t>能力</w:t>
                  </w:r>
                </w:p>
                <w:p>
                  <w:pPr>
                    <w:jc w:val="left"/>
                  </w:pPr>
                  <w:r>
                    <w:rPr>
                      <w:rFonts w:hint="eastAsia"/>
                    </w:rPr>
                    <w:t>培训：食品</w:t>
                  </w:r>
                  <w:r>
                    <w:t>安全管理培训</w:t>
                  </w:r>
                </w:p>
                <w:p>
                  <w:pPr>
                    <w:jc w:val="left"/>
                  </w:pPr>
                  <w:r>
                    <w:rPr>
                      <w:rFonts w:hint="eastAsia"/>
                    </w:rPr>
                    <w:t>工作经历：</w:t>
                  </w:r>
                  <w:r>
                    <w:rPr>
                      <w:rFonts w:hint="eastAsia"/>
                      <w:u w:val="single"/>
                    </w:rPr>
                    <w:t>有五年</w:t>
                  </w:r>
                  <w:r>
                    <w:rPr>
                      <w:u w:val="single"/>
                    </w:rPr>
                    <w:t>以上</w:t>
                  </w:r>
                  <w:r>
                    <w:rPr>
                      <w:rFonts w:hint="eastAsia"/>
                      <w:u w:val="single"/>
                    </w:rPr>
                    <w:t>管理</w:t>
                  </w:r>
                  <w:r>
                    <w:rPr>
                      <w:u w:val="single"/>
                    </w:rPr>
                    <w:t>经验</w:t>
                  </w:r>
                  <w:r>
                    <w:rPr>
                      <w:rFonts w:hint="eastAsia"/>
                      <w:u w:val="single"/>
                    </w:rPr>
                    <w:t xml:space="preserve">   </w:t>
                  </w:r>
                  <w:r>
                    <w:rPr>
                      <w:rFonts w:hint="eastAsia"/>
                    </w:rPr>
                    <w:t xml:space="preserve">  </w:t>
                  </w:r>
                </w:p>
              </w:tc>
              <w:tc>
                <w:tcPr>
                  <w:tcW w:w="1405" w:type="dxa"/>
                </w:tcPr>
                <w:p>
                  <w:r>
                    <w:rPr>
                      <w:rFonts w:hint="eastAsia"/>
                    </w:rPr>
                    <w:t>学历：大专</w:t>
                  </w:r>
                </w:p>
                <w:p>
                  <w:r>
                    <w:rPr>
                      <w:rFonts w:hint="eastAsia"/>
                    </w:rPr>
                    <w:t>专业：机电一体</w:t>
                  </w:r>
                  <w:r>
                    <w:t>化</w:t>
                  </w:r>
                </w:p>
              </w:tc>
              <w:tc>
                <w:tcPr>
                  <w:tcW w:w="1559" w:type="dxa"/>
                </w:tcPr>
                <w:p>
                  <w:pPr>
                    <w:ind w:firstLine="105" w:firstLineChars="50"/>
                  </w:pPr>
                  <w:r>
                    <w:rPr>
                      <w:rFonts w:hint="eastAsia"/>
                    </w:rPr>
                    <w:t>1</w:t>
                  </w:r>
                  <w:r>
                    <w:rPr>
                      <w:rFonts w:hint="eastAsia"/>
                      <w:lang w:val="en-US" w:eastAsia="zh-CN"/>
                    </w:rPr>
                    <w:t>1</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r>
                    <w:rPr>
                      <w:rFonts w:hint="eastAsia"/>
                    </w:rPr>
                    <w:t>食品安全小组组长赵礼</w:t>
                  </w:r>
                  <w:r>
                    <w:t>强</w:t>
                  </w:r>
                </w:p>
                <w:p/>
                <w:p>
                  <w:pPr>
                    <w:ind w:firstLine="105" w:firstLineChars="50"/>
                    <w:rPr>
                      <w:highlight w:val="yellow"/>
                    </w:rPr>
                  </w:pPr>
                </w:p>
              </w:tc>
              <w:tc>
                <w:tcPr>
                  <w:tcW w:w="3015" w:type="dxa"/>
                </w:tcPr>
                <w:p>
                  <w:pPr>
                    <w:jc w:val="left"/>
                  </w:pPr>
                  <w:r>
                    <w:rPr>
                      <w:rFonts w:hint="eastAsia"/>
                    </w:rPr>
                    <w:t>学历：大专及以上</w:t>
                  </w:r>
                </w:p>
                <w:p>
                  <w:pPr>
                    <w:jc w:val="left"/>
                  </w:pPr>
                  <w:r>
                    <w:rPr>
                      <w:rFonts w:hint="eastAsia"/>
                    </w:rPr>
                    <w:t>专业：无特殊要求</w:t>
                  </w:r>
                  <w:r>
                    <w:t xml:space="preserve"> </w:t>
                  </w:r>
                </w:p>
                <w:p>
                  <w:pPr>
                    <w:jc w:val="left"/>
                    <w:rPr>
                      <w:rFonts w:hint="eastAsia"/>
                    </w:rPr>
                  </w:pPr>
                  <w:r>
                    <w:rPr>
                      <w:rFonts w:hint="eastAsia"/>
                    </w:rPr>
                    <w:t>培训：食品</w:t>
                  </w:r>
                  <w:r>
                    <w:t>安全管理培训</w:t>
                  </w:r>
                </w:p>
                <w:p>
                  <w:pPr>
                    <w:jc w:val="left"/>
                  </w:pPr>
                  <w:r>
                    <w:rPr>
                      <w:rFonts w:hint="eastAsia"/>
                    </w:rPr>
                    <w:t>工作经历：</w:t>
                  </w:r>
                  <w:r>
                    <w:rPr>
                      <w:rFonts w:hint="eastAsia"/>
                      <w:u w:val="single"/>
                    </w:rPr>
                    <w:t>有五年</w:t>
                  </w:r>
                  <w:r>
                    <w:rPr>
                      <w:u w:val="single"/>
                    </w:rPr>
                    <w:t>以上</w:t>
                  </w:r>
                  <w:r>
                    <w:rPr>
                      <w:rFonts w:hint="eastAsia"/>
                      <w:u w:val="single"/>
                    </w:rPr>
                    <w:t>管理</w:t>
                  </w:r>
                  <w:r>
                    <w:rPr>
                      <w:u w:val="single"/>
                    </w:rPr>
                    <w:t>经验</w:t>
                  </w:r>
                </w:p>
              </w:tc>
              <w:tc>
                <w:tcPr>
                  <w:tcW w:w="1405" w:type="dxa"/>
                </w:tcPr>
                <w:p>
                  <w:r>
                    <w:rPr>
                      <w:rFonts w:hint="eastAsia"/>
                    </w:rPr>
                    <w:t>学历：大专</w:t>
                  </w:r>
                </w:p>
                <w:p>
                  <w:r>
                    <w:rPr>
                      <w:rFonts w:hint="eastAsia"/>
                    </w:rPr>
                    <w:t>专业：会计专业</w:t>
                  </w:r>
                </w:p>
                <w:p>
                  <w:r>
                    <w:rPr>
                      <w:rFonts w:hint="eastAsia"/>
                    </w:rPr>
                    <w:t xml:space="preserve"> </w:t>
                  </w:r>
                </w:p>
              </w:tc>
              <w:tc>
                <w:tcPr>
                  <w:tcW w:w="1559" w:type="dxa"/>
                </w:tcPr>
                <w:p>
                  <w:pPr>
                    <w:ind w:firstLine="105" w:firstLineChars="50"/>
                    <w:rPr>
                      <w:highlight w:val="yellow"/>
                    </w:rPr>
                  </w:pPr>
                  <w:r>
                    <w:rPr>
                      <w:rFonts w:hint="eastAsia"/>
                    </w:rPr>
                    <w:t>1</w:t>
                  </w:r>
                  <w:r>
                    <w:rPr>
                      <w:rFonts w:hint="eastAsia"/>
                      <w:lang w:val="en-US" w:eastAsia="zh-CN"/>
                    </w:rPr>
                    <w:t>6</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pPr>
                  <w:r>
                    <w:rPr>
                      <w:rFonts w:hint="eastAsia"/>
                    </w:rPr>
                    <w:t>供销部业务</w:t>
                  </w:r>
                </w:p>
                <w:p>
                  <w:pPr>
                    <w:jc w:val="left"/>
                  </w:pPr>
                  <w:r>
                    <w:rPr>
                      <w:rFonts w:hint="eastAsia"/>
                    </w:rPr>
                    <w:t>陈建坤</w:t>
                  </w:r>
                </w:p>
              </w:tc>
              <w:tc>
                <w:tcPr>
                  <w:tcW w:w="3015" w:type="dxa"/>
                </w:tcPr>
                <w:p>
                  <w:pPr>
                    <w:jc w:val="left"/>
                  </w:pPr>
                  <w:r>
                    <w:rPr>
                      <w:rFonts w:hint="eastAsia"/>
                    </w:rPr>
                    <w:t>学历：初中及</w:t>
                  </w:r>
                  <w:r>
                    <w:t>以上</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rPr>
                    <w:t>无特殊要求   年</w:t>
                  </w:r>
                </w:p>
              </w:tc>
              <w:tc>
                <w:tcPr>
                  <w:tcW w:w="1405" w:type="dxa"/>
                </w:tcPr>
                <w:p>
                  <w:r>
                    <w:rPr>
                      <w:rFonts w:hint="eastAsia"/>
                    </w:rPr>
                    <w:t>学历：高中</w:t>
                  </w:r>
                </w:p>
                <w:p>
                  <w:pPr>
                    <w:rPr>
                      <w:highlight w:val="yellow"/>
                    </w:rPr>
                  </w:pPr>
                  <w:r>
                    <w:rPr>
                      <w:rFonts w:hint="eastAsia"/>
                    </w:rPr>
                    <w:t>专业： ——</w:t>
                  </w:r>
                </w:p>
              </w:tc>
              <w:tc>
                <w:tcPr>
                  <w:tcW w:w="1559" w:type="dxa"/>
                </w:tcPr>
                <w:p>
                  <w:pPr>
                    <w:rPr>
                      <w:highlight w:val="yellow"/>
                    </w:rPr>
                  </w:pPr>
                  <w:r>
                    <w:rPr>
                      <w:rFonts w:hint="eastAsia"/>
                    </w:rPr>
                    <w:t>1</w:t>
                  </w:r>
                  <w:r>
                    <w:rPr>
                      <w:rFonts w:hint="eastAsia"/>
                      <w:lang w:val="en-US" w:eastAsia="zh-CN"/>
                    </w:rPr>
                    <w:t>6</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bl>
          <w:p>
            <w:pPr>
              <w:rPr>
                <w:rFonts w:hint="default" w:ascii="Calibri" w:hAnsi="Calibri" w:eastAsia="宋体"/>
                <w:lang w:val="en-US" w:eastAsia="zh-CN"/>
              </w:rPr>
            </w:pPr>
            <w:r>
              <w:rPr>
                <w:rFonts w:hint="eastAsia" w:ascii="Calibri" w:hAnsi="Calibri"/>
                <w:lang w:val="en-US" w:eastAsia="zh-CN"/>
              </w:rPr>
              <w:t>经沟通了解各岗位负责人的职责未发生变化，受疫情影响，产销量较小，无人员招聘计划。</w:t>
            </w: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000"/>
              <w:gridCol w:w="1559"/>
              <w:gridCol w:w="187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szCs w:val="21"/>
                    </w:rPr>
                  </w:pPr>
                  <w:r>
                    <w:rPr>
                      <w:rFonts w:hint="eastAsia"/>
                      <w:szCs w:val="21"/>
                    </w:rPr>
                    <w:t>计划培训日期</w:t>
                  </w:r>
                </w:p>
              </w:tc>
              <w:tc>
                <w:tcPr>
                  <w:tcW w:w="2000" w:type="dxa"/>
                </w:tcPr>
                <w:p>
                  <w:pPr>
                    <w:rPr>
                      <w:szCs w:val="21"/>
                    </w:rPr>
                  </w:pPr>
                  <w:r>
                    <w:rPr>
                      <w:rFonts w:hint="eastAsia"/>
                      <w:szCs w:val="21"/>
                    </w:rPr>
                    <w:t>培训记录内容</w:t>
                  </w:r>
                </w:p>
              </w:tc>
              <w:tc>
                <w:tcPr>
                  <w:tcW w:w="1559" w:type="dxa"/>
                </w:tcPr>
                <w:p>
                  <w:pPr>
                    <w:rPr>
                      <w:szCs w:val="21"/>
                    </w:rPr>
                  </w:pPr>
                  <w:r>
                    <w:rPr>
                      <w:rFonts w:hint="eastAsia"/>
                      <w:szCs w:val="21"/>
                    </w:rPr>
                    <w:t>参加部门/</w:t>
                  </w:r>
                  <w:r>
                    <w:rPr>
                      <w:rFonts w:hint="eastAsia" w:ascii="Calibri" w:hAnsi="Calibri"/>
                      <w:szCs w:val="21"/>
                    </w:rPr>
                    <w:t>人数</w:t>
                  </w:r>
                </w:p>
              </w:tc>
              <w:tc>
                <w:tcPr>
                  <w:tcW w:w="1878"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szCs w:val="21"/>
                      <w:lang w:val="en-US" w:eastAsia="zh-CN"/>
                    </w:rPr>
                  </w:pPr>
                  <w:r>
                    <w:rPr>
                      <w:rFonts w:hint="eastAsia"/>
                      <w:szCs w:val="21"/>
                    </w:rPr>
                    <w:t>2</w:t>
                  </w:r>
                  <w:r>
                    <w:rPr>
                      <w:szCs w:val="21"/>
                    </w:rPr>
                    <w:t>02</w:t>
                  </w:r>
                  <w:r>
                    <w:rPr>
                      <w:rFonts w:hint="eastAsia"/>
                      <w:szCs w:val="21"/>
                      <w:lang w:val="en-US" w:eastAsia="zh-CN"/>
                    </w:rPr>
                    <w:t>1-08-13</w:t>
                  </w:r>
                </w:p>
              </w:tc>
              <w:tc>
                <w:tcPr>
                  <w:tcW w:w="2000" w:type="dxa"/>
                </w:tcPr>
                <w:p>
                  <w:pPr>
                    <w:rPr>
                      <w:rFonts w:hint="default" w:eastAsia="宋体"/>
                      <w:szCs w:val="21"/>
                      <w:lang w:val="en-US" w:eastAsia="zh-CN"/>
                    </w:rPr>
                  </w:pPr>
                  <w:r>
                    <w:rPr>
                      <w:rFonts w:hint="eastAsia"/>
                      <w:szCs w:val="21"/>
                    </w:rPr>
                    <w:t>食品安全</w:t>
                  </w:r>
                  <w:r>
                    <w:rPr>
                      <w:rFonts w:hint="eastAsia"/>
                      <w:szCs w:val="21"/>
                      <w:lang w:val="en-US" w:eastAsia="zh-CN"/>
                    </w:rPr>
                    <w:t>意识培训</w:t>
                  </w:r>
                </w:p>
              </w:tc>
              <w:tc>
                <w:tcPr>
                  <w:tcW w:w="1559" w:type="dxa"/>
                </w:tcPr>
                <w:p>
                  <w:pPr>
                    <w:rPr>
                      <w:szCs w:val="21"/>
                    </w:rPr>
                  </w:pPr>
                  <w:r>
                    <w:rPr>
                      <w:rFonts w:hint="eastAsia"/>
                      <w:szCs w:val="21"/>
                    </w:rPr>
                    <w:t>全体员工</w:t>
                  </w:r>
                </w:p>
              </w:tc>
              <w:tc>
                <w:tcPr>
                  <w:tcW w:w="1878"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szCs w:val="21"/>
                      <w:lang w:val="en-US" w:eastAsia="zh-CN"/>
                    </w:rPr>
                  </w:pPr>
                  <w:r>
                    <w:rPr>
                      <w:rFonts w:hint="eastAsia"/>
                      <w:szCs w:val="21"/>
                    </w:rPr>
                    <w:t>202</w:t>
                  </w:r>
                  <w:r>
                    <w:rPr>
                      <w:rFonts w:hint="eastAsia"/>
                      <w:szCs w:val="21"/>
                      <w:lang w:val="en-US" w:eastAsia="zh-CN"/>
                    </w:rPr>
                    <w:t>1-10-06</w:t>
                  </w:r>
                </w:p>
              </w:tc>
              <w:tc>
                <w:tcPr>
                  <w:tcW w:w="2000" w:type="dxa"/>
                </w:tcPr>
                <w:p>
                  <w:pPr>
                    <w:rPr>
                      <w:rFonts w:hint="default" w:eastAsia="宋体"/>
                      <w:szCs w:val="21"/>
                      <w:lang w:val="en-US" w:eastAsia="zh-CN"/>
                    </w:rPr>
                  </w:pPr>
                  <w:r>
                    <w:rPr>
                      <w:rFonts w:hint="eastAsia"/>
                      <w:szCs w:val="21"/>
                      <w:lang w:val="en-US" w:eastAsia="zh-CN"/>
                    </w:rPr>
                    <w:t>内审员培训</w:t>
                  </w:r>
                </w:p>
              </w:tc>
              <w:tc>
                <w:tcPr>
                  <w:tcW w:w="1559" w:type="dxa"/>
                </w:tcPr>
                <w:p>
                  <w:pPr>
                    <w:rPr>
                      <w:rFonts w:hint="default" w:eastAsia="宋体"/>
                      <w:szCs w:val="21"/>
                      <w:lang w:val="en-US" w:eastAsia="zh-CN"/>
                    </w:rPr>
                  </w:pPr>
                  <w:r>
                    <w:rPr>
                      <w:rFonts w:hint="eastAsia"/>
                      <w:szCs w:val="21"/>
                      <w:lang w:val="en-US" w:eastAsia="zh-CN"/>
                    </w:rPr>
                    <w:t>各部门负责人</w:t>
                  </w:r>
                </w:p>
              </w:tc>
              <w:tc>
                <w:tcPr>
                  <w:tcW w:w="1878"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szCs w:val="21"/>
                      <w:lang w:val="en-US" w:eastAsia="zh-CN"/>
                    </w:rPr>
                  </w:pPr>
                  <w:r>
                    <w:rPr>
                      <w:rFonts w:hint="eastAsia"/>
                      <w:szCs w:val="21"/>
                      <w:lang w:val="en-US" w:eastAsia="zh-CN"/>
                    </w:rPr>
                    <w:t>2021-11-06</w:t>
                  </w:r>
                </w:p>
              </w:tc>
              <w:tc>
                <w:tcPr>
                  <w:tcW w:w="2000" w:type="dxa"/>
                </w:tcPr>
                <w:p>
                  <w:pPr>
                    <w:rPr>
                      <w:rFonts w:hint="default" w:eastAsia="宋体"/>
                      <w:szCs w:val="21"/>
                      <w:lang w:val="en-US" w:eastAsia="zh-CN"/>
                    </w:rPr>
                  </w:pPr>
                  <w:r>
                    <w:rPr>
                      <w:rFonts w:hint="eastAsia"/>
                      <w:szCs w:val="21"/>
                      <w:lang w:val="en-US" w:eastAsia="zh-CN"/>
                    </w:rPr>
                    <w:t>现场管理知识培训</w:t>
                  </w:r>
                </w:p>
              </w:tc>
              <w:tc>
                <w:tcPr>
                  <w:tcW w:w="1559"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各部门负责人</w:t>
                  </w:r>
                </w:p>
              </w:tc>
              <w:tc>
                <w:tcPr>
                  <w:tcW w:w="1878" w:type="dxa"/>
                  <w:shd w:val="clear" w:color="auto" w:fill="auto"/>
                  <w:vAlign w:val="top"/>
                </w:tcPr>
                <w:p>
                  <w:pP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094"/>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tcPr>
                <w:p>
                  <w:r>
                    <w:rPr>
                      <w:rFonts w:hint="eastAsia"/>
                    </w:rPr>
                    <w:t>特种设备作业人员</w:t>
                  </w:r>
                </w:p>
              </w:tc>
              <w:tc>
                <w:tcPr>
                  <w:tcW w:w="1094"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叉车工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电梯工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行车工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锅炉工</w:t>
                  </w:r>
                </w:p>
              </w:tc>
              <w:tc>
                <w:tcPr>
                  <w:tcW w:w="1094"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压力容器操作工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压力管道操作工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tc>
              <w:tc>
                <w:tcPr>
                  <w:tcW w:w="1094"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hint="default" w:eastAsia="宋体"/>
                <w:lang w:val="en-US" w:eastAsia="zh-CN"/>
              </w:rPr>
            </w:pPr>
            <w:r>
              <w:rPr>
                <w:rFonts w:hint="eastAsia"/>
              </w:rPr>
              <w:t>健康证管理</w:t>
            </w:r>
            <w:r>
              <w:rPr>
                <w:rFonts w:hint="eastAsia"/>
                <w:lang w:eastAsia="zh-CN"/>
              </w:rPr>
              <w:t>，</w:t>
            </w:r>
            <w:r>
              <w:rPr>
                <w:rFonts w:hint="eastAsia"/>
                <w:lang w:val="en-US" w:eastAsia="zh-CN"/>
              </w:rPr>
              <w:t>提供有员工健康证，随机抽取：</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010"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lang w:eastAsia="zh-CN"/>
                    </w:rPr>
                  </w:pPr>
                  <w:r>
                    <w:rPr>
                      <w:rFonts w:hint="eastAsia"/>
                      <w:lang w:val="en-US" w:eastAsia="zh-CN"/>
                    </w:rPr>
                    <w:t>生产</w:t>
                  </w:r>
                  <w:r>
                    <w:t>负责人</w:t>
                  </w:r>
                  <w:r>
                    <w:rPr>
                      <w:rFonts w:hint="eastAsia"/>
                      <w:lang w:eastAsia="zh-CN"/>
                    </w:rPr>
                    <w:t>（</w:t>
                  </w:r>
                  <w:r>
                    <w:rPr>
                      <w:rFonts w:hint="eastAsia"/>
                      <w:lang w:val="en-US" w:eastAsia="zh-CN"/>
                    </w:rPr>
                    <w:t>大米车间</w:t>
                  </w:r>
                  <w:r>
                    <w:rPr>
                      <w:rFonts w:hint="eastAsia"/>
                      <w:lang w:eastAsia="zh-CN"/>
                    </w:rPr>
                    <w:t>）</w:t>
                  </w:r>
                </w:p>
              </w:tc>
              <w:tc>
                <w:tcPr>
                  <w:tcW w:w="1110" w:type="dxa"/>
                </w:tcPr>
                <w:p>
                  <w:r>
                    <w:rPr>
                      <w:rFonts w:hint="eastAsia"/>
                    </w:rPr>
                    <w:t>陈金福</w:t>
                  </w:r>
                </w:p>
              </w:tc>
              <w:tc>
                <w:tcPr>
                  <w:tcW w:w="2010" w:type="dxa"/>
                </w:tcPr>
                <w:p>
                  <w:pPr>
                    <w:rPr>
                      <w:rFonts w:hint="default" w:eastAsia="宋体"/>
                      <w:lang w:val="en-US" w:eastAsia="zh-CN"/>
                    </w:rPr>
                  </w:pPr>
                  <w:r>
                    <w:rPr>
                      <w:rFonts w:hint="eastAsia"/>
                      <w:lang w:val="en-US" w:eastAsia="zh-CN"/>
                    </w:rPr>
                    <w:t>1022013321005012</w:t>
                  </w:r>
                </w:p>
              </w:tc>
              <w:tc>
                <w:tcPr>
                  <w:tcW w:w="1810" w:type="dxa"/>
                </w:tcPr>
                <w:p>
                  <w:pPr>
                    <w:rPr>
                      <w:rFonts w:hint="default" w:eastAsia="宋体"/>
                      <w:lang w:val="en-US" w:eastAsia="zh-CN"/>
                    </w:rPr>
                  </w:pPr>
                  <w:r>
                    <w:t>202</w:t>
                  </w:r>
                  <w:r>
                    <w:rPr>
                      <w:rFonts w:hint="eastAsia"/>
                      <w:lang w:val="en-US" w:eastAsia="zh-CN"/>
                    </w:rPr>
                    <w:t>2-07-27</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生产</w:t>
                  </w:r>
                  <w:r>
                    <w:rPr>
                      <w:color w:val="000000" w:themeColor="text1"/>
                      <w14:textFill>
                        <w14:solidFill>
                          <w14:schemeClr w14:val="tx1"/>
                        </w14:solidFill>
                      </w14:textFill>
                    </w:rPr>
                    <w:t>部负责人</w:t>
                  </w:r>
                </w:p>
              </w:tc>
              <w:tc>
                <w:tcPr>
                  <w:tcW w:w="111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李圣</w:t>
                  </w:r>
                  <w:r>
                    <w:rPr>
                      <w:color w:val="000000" w:themeColor="text1"/>
                      <w14:textFill>
                        <w14:solidFill>
                          <w14:schemeClr w14:val="tx1"/>
                        </w14:solidFill>
                      </w14:textFill>
                    </w:rPr>
                    <w:t>宏</w:t>
                  </w:r>
                </w:p>
              </w:tc>
              <w:tc>
                <w:tcPr>
                  <w:tcW w:w="2010" w:type="dxa"/>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1024013321000022</w:t>
                  </w:r>
                </w:p>
              </w:tc>
              <w:tc>
                <w:tcPr>
                  <w:tcW w:w="1810"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2-10-21</w:t>
                  </w:r>
                </w:p>
              </w:tc>
              <w:tc>
                <w:tcPr>
                  <w:tcW w:w="1240" w:type="dxa"/>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品控部</w:t>
                  </w:r>
                </w:p>
              </w:tc>
              <w:tc>
                <w:tcPr>
                  <w:tcW w:w="111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赵</w:t>
                  </w:r>
                  <w:r>
                    <w:rPr>
                      <w:color w:val="000000" w:themeColor="text1"/>
                      <w14:textFill>
                        <w14:solidFill>
                          <w14:schemeClr w14:val="tx1"/>
                        </w14:solidFill>
                      </w14:textFill>
                    </w:rPr>
                    <w:t>礼强</w:t>
                  </w:r>
                </w:p>
              </w:tc>
              <w:tc>
                <w:tcPr>
                  <w:tcW w:w="2010" w:type="dxa"/>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1024013321000029</w:t>
                  </w:r>
                </w:p>
              </w:tc>
              <w:tc>
                <w:tcPr>
                  <w:tcW w:w="1810"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2-01-27</w:t>
                  </w:r>
                </w:p>
              </w:tc>
              <w:tc>
                <w:tcPr>
                  <w:tcW w:w="1240" w:type="dxa"/>
                </w:tcPr>
                <w:p>
                  <w:pPr>
                    <w:rPr>
                      <w:rFonts w:hint="eastAsia"/>
                      <w:color w:val="000000" w:themeColor="text1"/>
                      <w14:textFill>
                        <w14:solidFill>
                          <w14:schemeClr w14:val="tx1"/>
                        </w14:solidFill>
                      </w14:textFill>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r>
                    <w:rPr>
                      <w:rFonts w:hint="eastAsia"/>
                    </w:rPr>
                    <w:t>操作</w:t>
                  </w:r>
                  <w:r>
                    <w:t>员</w:t>
                  </w:r>
                </w:p>
              </w:tc>
              <w:tc>
                <w:tcPr>
                  <w:tcW w:w="1110" w:type="dxa"/>
                </w:tcPr>
                <w:p>
                  <w:pPr>
                    <w:rPr>
                      <w:rFonts w:hint="eastAsia" w:eastAsia="宋体"/>
                      <w:lang w:eastAsia="zh-CN"/>
                    </w:rPr>
                  </w:pPr>
                  <w:r>
                    <w:rPr>
                      <w:rFonts w:hint="eastAsia"/>
                      <w:lang w:val="en-US" w:eastAsia="zh-CN"/>
                    </w:rPr>
                    <w:t>卢丽英</w:t>
                  </w:r>
                </w:p>
              </w:tc>
              <w:tc>
                <w:tcPr>
                  <w:tcW w:w="2010" w:type="dxa"/>
                </w:tcPr>
                <w:p>
                  <w:pPr>
                    <w:rPr>
                      <w:rFonts w:hint="default" w:eastAsia="宋体"/>
                      <w:lang w:val="en-US" w:eastAsia="zh-CN"/>
                    </w:rPr>
                  </w:pPr>
                  <w:r>
                    <w:t>102401332</w:t>
                  </w:r>
                  <w:r>
                    <w:rPr>
                      <w:rFonts w:hint="eastAsia"/>
                      <w:lang w:val="en-US" w:eastAsia="zh-CN"/>
                    </w:rPr>
                    <w:t>1000723</w:t>
                  </w:r>
                </w:p>
              </w:tc>
              <w:tc>
                <w:tcPr>
                  <w:tcW w:w="1810" w:type="dxa"/>
                </w:tcPr>
                <w:p>
                  <w:pPr>
                    <w:rPr>
                      <w:rFonts w:hint="default" w:eastAsia="宋体"/>
                      <w:lang w:val="en-US" w:eastAsia="zh-CN"/>
                    </w:rPr>
                  </w:pPr>
                  <w:r>
                    <w:rPr>
                      <w:rFonts w:hint="eastAsia"/>
                    </w:rPr>
                    <w:t>202</w:t>
                  </w:r>
                  <w:r>
                    <w:rPr>
                      <w:rFonts w:hint="eastAsia"/>
                      <w:lang w:val="en-US" w:eastAsia="zh-CN"/>
                    </w:rPr>
                    <w:t>2-10-07</w:t>
                  </w:r>
                </w:p>
              </w:tc>
              <w:tc>
                <w:tcPr>
                  <w:tcW w:w="1240" w:type="dxa"/>
                </w:tcPr>
                <w:p>
                  <w:r>
                    <w:rPr>
                      <w:rFonts w:hint="eastAsia"/>
                    </w:rPr>
                    <w:t>有效</w:t>
                  </w:r>
                </w:p>
              </w:tc>
            </w:tr>
          </w:tbl>
          <w:p>
            <w:pPr>
              <w:rPr>
                <w:rFonts w:hint="eastAsia"/>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w:t>
            </w:r>
            <w:r>
              <w:rPr>
                <w:rFonts w:hint="eastAsia" w:ascii="Calibri" w:hAnsi="Calibri"/>
              </w:rPr>
              <w:t>验证</w:t>
            </w:r>
          </w:p>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68" w:hRule="atLeast"/>
        </w:trPr>
        <w:tc>
          <w:tcPr>
            <w:tcW w:w="2159"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85" w:type="dxa"/>
          </w:tcPr>
          <w:p>
            <w:r>
              <w:rPr>
                <w:rFonts w:hint="eastAsia"/>
              </w:rPr>
              <w:t>如：</w:t>
            </w:r>
            <w:r>
              <w:rPr/>
              <w:sym w:font="Wingdings" w:char="00FE"/>
            </w:r>
            <w:r>
              <w:rPr>
                <w:rFonts w:hint="eastAsia"/>
              </w:rPr>
              <w:t xml:space="preserve">《人力资源控制程序》 </w:t>
            </w:r>
            <w:r>
              <w:rPr>
                <w:rFonts w:hint="eastAsia"/>
              </w:rPr>
              <w:sym w:font="Wingdings" w:char="00A8"/>
            </w:r>
            <w:r>
              <w:rPr>
                <w:rFonts w:hint="eastAsia"/>
              </w:rPr>
              <w:t>《能力和意识控制程序》</w:t>
            </w:r>
          </w:p>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pPr>
              <w:rPr>
                <w:rFonts w:hint="eastAsia" w:eastAsia="宋体"/>
                <w:lang w:val="en-US" w:eastAsia="zh-CN"/>
              </w:rPr>
            </w:pPr>
            <w:r>
              <w:rPr>
                <w:rFonts w:hint="eastAsia"/>
              </w:rPr>
              <w:t>组织工作人员提高食品</w:t>
            </w:r>
            <w:r>
              <w:t>安全</w:t>
            </w:r>
            <w:r>
              <w:rPr>
                <w:rFonts w:hint="eastAsia"/>
              </w:rPr>
              <w:t xml:space="preserve">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sym w:font="Wingdings" w:char="00A8"/>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sym w:font="Wingdings" w:char="00A8"/>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68" w:hRule="atLeast"/>
        </w:trPr>
        <w:tc>
          <w:tcPr>
            <w:tcW w:w="2159" w:type="dxa"/>
            <w:vMerge w:val="restart"/>
          </w:tcPr>
          <w:p>
            <w:r>
              <w:rPr>
                <w:rFonts w:hint="eastAsia"/>
              </w:rPr>
              <w:t xml:space="preserve">沟通  </w:t>
            </w:r>
          </w:p>
        </w:tc>
        <w:tc>
          <w:tcPr>
            <w:tcW w:w="960" w:type="dxa"/>
            <w:vMerge w:val="restart"/>
          </w:tcPr>
          <w:p>
            <w:r>
              <w:rPr>
                <w:rFonts w:hint="eastAsia"/>
              </w:rPr>
              <w:t xml:space="preserve">F7.4 </w:t>
            </w:r>
          </w:p>
        </w:tc>
        <w:tc>
          <w:tcPr>
            <w:tcW w:w="745" w:type="dxa"/>
          </w:tcPr>
          <w:p>
            <w:r>
              <w:rPr>
                <w:rFonts w:hint="eastAsia"/>
              </w:rPr>
              <w:t>文件名称</w:t>
            </w:r>
          </w:p>
        </w:tc>
        <w:tc>
          <w:tcPr>
            <w:tcW w:w="9285" w:type="dxa"/>
          </w:tcPr>
          <w:p>
            <w:r>
              <w:rPr>
                <w:rFonts w:hint="eastAsia"/>
              </w:rPr>
              <w:t>如：</w:t>
            </w:r>
            <w:r>
              <w:rPr/>
              <w:sym w:font="Wingdings" w:char="00FE"/>
            </w:r>
            <w:r>
              <w:rPr>
                <w:rFonts w:hint="eastAsia"/>
              </w:rPr>
              <w:t>《信息</w:t>
            </w:r>
            <w:r>
              <w:t>交流</w:t>
            </w:r>
            <w:r>
              <w:rPr>
                <w:rFonts w:hint="eastAsia"/>
              </w:rPr>
              <w:t>控制程序》</w:t>
            </w:r>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818"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组织考虑了合规义务，确保食品安全信息与食品安全管理体系形成的信息一致且真实可信。</w:t>
            </w:r>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88"/>
              <w:gridCol w:w="1127"/>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05" w:type="dxa"/>
                  <w:shd w:val="clear" w:color="auto" w:fill="auto"/>
                </w:tcPr>
                <w:p>
                  <w:r>
                    <w:t>沟通</w:t>
                  </w:r>
                  <w:r>
                    <w:rPr>
                      <w:rFonts w:hint="eastAsia"/>
                    </w:rPr>
                    <w:t>的内容</w:t>
                  </w:r>
                </w:p>
              </w:tc>
              <w:tc>
                <w:tcPr>
                  <w:tcW w:w="2488" w:type="dxa"/>
                  <w:shd w:val="clear" w:color="auto" w:fill="auto"/>
                </w:tcPr>
                <w:p>
                  <w:r>
                    <w:rPr>
                      <w:rFonts w:hint="eastAsia"/>
                    </w:rPr>
                    <w:t>沟通对象</w:t>
                  </w:r>
                </w:p>
              </w:tc>
              <w:tc>
                <w:tcPr>
                  <w:tcW w:w="1127"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1-09</w:t>
                  </w:r>
                  <w:bookmarkStart w:id="0" w:name="_GoBack"/>
                  <w:bookmarkEnd w:id="0"/>
                </w:p>
              </w:tc>
              <w:tc>
                <w:tcPr>
                  <w:tcW w:w="1405" w:type="dxa"/>
                  <w:shd w:val="clear" w:color="auto" w:fill="auto"/>
                </w:tcPr>
                <w:p>
                  <w:pPr>
                    <w:rPr>
                      <w:rFonts w:hint="default" w:eastAsia="宋体"/>
                      <w:highlight w:val="none"/>
                      <w:lang w:val="en-US" w:eastAsia="zh-CN"/>
                    </w:rPr>
                  </w:pPr>
                  <w:r>
                    <w:rPr>
                      <w:rFonts w:hint="eastAsia"/>
                      <w:highlight w:val="none"/>
                      <w:lang w:val="en-US" w:eastAsia="zh-CN"/>
                    </w:rPr>
                    <w:t>顾客满意度沟通</w:t>
                  </w:r>
                </w:p>
              </w:tc>
              <w:tc>
                <w:tcPr>
                  <w:tcW w:w="2488" w:type="dxa"/>
                  <w:shd w:val="clear" w:color="auto" w:fill="auto"/>
                </w:tcPr>
                <w:p>
                  <w:pPr>
                    <w:rPr>
                      <w:rFonts w:hint="eastAsia"/>
                      <w:highlight w:val="none"/>
                    </w:rPr>
                  </w:pPr>
                  <w:r>
                    <w:rPr>
                      <w:rFonts w:hint="eastAsia"/>
                      <w:highlight w:val="none"/>
                      <w:lang w:val="en-US" w:eastAsia="zh-CN"/>
                    </w:rPr>
                    <w:t>杭州华联、浙江云桂生活科技有限公司（绿城）</w:t>
                  </w:r>
                </w:p>
              </w:tc>
              <w:tc>
                <w:tcPr>
                  <w:tcW w:w="1127" w:type="dxa"/>
                  <w:shd w:val="clear" w:color="auto" w:fill="auto"/>
                </w:tcPr>
                <w:p>
                  <w:pPr>
                    <w:rPr>
                      <w:rFonts w:hint="default" w:eastAsia="宋体"/>
                      <w:highlight w:val="none"/>
                      <w:lang w:val="en-US" w:eastAsia="zh-CN"/>
                    </w:rPr>
                  </w:pPr>
                  <w:r>
                    <w:rPr>
                      <w:rFonts w:hint="eastAsia"/>
                      <w:highlight w:val="none"/>
                      <w:lang w:val="en-US" w:eastAsia="zh-CN"/>
                    </w:rPr>
                    <w:t>现场</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供销部</w:t>
                  </w:r>
                </w:p>
              </w:tc>
              <w:tc>
                <w:tcPr>
                  <w:tcW w:w="1603" w:type="dxa"/>
                  <w:shd w:val="clear" w:color="auto" w:fill="auto"/>
                </w:tcPr>
                <w:p>
                  <w:pPr>
                    <w:rPr>
                      <w:rFonts w:hint="eastAsia"/>
                      <w:highlight w:val="none"/>
                    </w:rPr>
                  </w:pPr>
                  <w:r>
                    <w:rPr>
                      <w:rFonts w:hint="eastAsia"/>
                      <w:highlight w:val="none"/>
                    </w:rPr>
                    <w:t>符合</w:t>
                  </w:r>
                  <w:r>
                    <w:rPr>
                      <w:highlight w:val="none"/>
                    </w:rPr>
                    <w:t>要求</w:t>
                  </w:r>
                </w:p>
              </w:tc>
            </w:tr>
          </w:tbl>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126"/>
              <w:gridCol w:w="1559"/>
              <w:gridCol w:w="125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rPr>
                      <w:highlight w:val="none"/>
                    </w:rPr>
                  </w:pPr>
                  <w:r>
                    <w:rPr>
                      <w:highlight w:val="none"/>
                    </w:rPr>
                    <w:t>沟通</w:t>
                  </w:r>
                  <w:r>
                    <w:rPr>
                      <w:rFonts w:hint="eastAsia"/>
                      <w:highlight w:val="none"/>
                    </w:rPr>
                    <w:t>日期</w:t>
                  </w:r>
                </w:p>
              </w:tc>
              <w:tc>
                <w:tcPr>
                  <w:tcW w:w="2126" w:type="dxa"/>
                </w:tcPr>
                <w:p>
                  <w:pPr>
                    <w:rPr>
                      <w:highlight w:val="none"/>
                    </w:rPr>
                  </w:pPr>
                  <w:r>
                    <w:rPr>
                      <w:highlight w:val="none"/>
                    </w:rPr>
                    <w:t>沟通</w:t>
                  </w:r>
                  <w:r>
                    <w:rPr>
                      <w:rFonts w:hint="eastAsia"/>
                      <w:highlight w:val="none"/>
                    </w:rPr>
                    <w:t>的内容</w:t>
                  </w:r>
                </w:p>
              </w:tc>
              <w:tc>
                <w:tcPr>
                  <w:tcW w:w="1559" w:type="dxa"/>
                </w:tcPr>
                <w:p>
                  <w:pPr>
                    <w:rPr>
                      <w:highlight w:val="none"/>
                    </w:rPr>
                  </w:pPr>
                  <w:r>
                    <w:rPr>
                      <w:rFonts w:hint="eastAsia"/>
                      <w:highlight w:val="none"/>
                    </w:rPr>
                    <w:t>沟通对象</w:t>
                  </w:r>
                </w:p>
              </w:tc>
              <w:tc>
                <w:tcPr>
                  <w:tcW w:w="1250"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rPr>
                      <w:highlight w:val="none"/>
                    </w:rPr>
                  </w:pPr>
                  <w:r>
                    <w:rPr>
                      <w:rFonts w:hint="eastAsia"/>
                      <w:highlight w:val="none"/>
                    </w:rPr>
                    <w:t>2</w:t>
                  </w:r>
                  <w:r>
                    <w:rPr>
                      <w:highlight w:val="none"/>
                    </w:rPr>
                    <w:t>02</w:t>
                  </w:r>
                  <w:r>
                    <w:rPr>
                      <w:rFonts w:hint="eastAsia"/>
                      <w:highlight w:val="none"/>
                      <w:lang w:val="en-US" w:eastAsia="zh-CN"/>
                    </w:rPr>
                    <w:t>1</w:t>
                  </w:r>
                  <w:r>
                    <w:rPr>
                      <w:rFonts w:hint="eastAsia"/>
                      <w:highlight w:val="none"/>
                    </w:rPr>
                    <w:t>-</w:t>
                  </w:r>
                  <w:r>
                    <w:rPr>
                      <w:rFonts w:hint="eastAsia"/>
                      <w:highlight w:val="none"/>
                      <w:lang w:val="en-US" w:eastAsia="zh-CN"/>
                    </w:rPr>
                    <w:t>9</w:t>
                  </w:r>
                  <w:r>
                    <w:rPr>
                      <w:rFonts w:hint="eastAsia"/>
                      <w:highlight w:val="none"/>
                    </w:rPr>
                    <w:t>-1</w:t>
                  </w:r>
                  <w:r>
                    <w:rPr>
                      <w:highlight w:val="none"/>
                    </w:rPr>
                    <w:t>0</w:t>
                  </w:r>
                </w:p>
              </w:tc>
              <w:tc>
                <w:tcPr>
                  <w:tcW w:w="2126" w:type="dxa"/>
                </w:tcPr>
                <w:p>
                  <w:pPr>
                    <w:rPr>
                      <w:rFonts w:hint="default" w:eastAsia="宋体"/>
                      <w:highlight w:val="none"/>
                      <w:lang w:val="en-US" w:eastAsia="zh-CN"/>
                    </w:rPr>
                  </w:pPr>
                  <w:r>
                    <w:rPr>
                      <w:rFonts w:hint="eastAsia"/>
                      <w:highlight w:val="none"/>
                      <w:lang w:val="en-US" w:eastAsia="zh-CN"/>
                    </w:rPr>
                    <w:t>疫情防控要求</w:t>
                  </w:r>
                </w:p>
              </w:tc>
              <w:tc>
                <w:tcPr>
                  <w:tcW w:w="1559" w:type="dxa"/>
                </w:tcPr>
                <w:p>
                  <w:pPr>
                    <w:rPr>
                      <w:highlight w:val="none"/>
                    </w:rPr>
                  </w:pPr>
                  <w:r>
                    <w:rPr>
                      <w:rFonts w:hint="eastAsia"/>
                      <w:highlight w:val="none"/>
                    </w:rPr>
                    <w:t>各部门</w:t>
                  </w:r>
                  <w:r>
                    <w:rPr>
                      <w:highlight w:val="none"/>
                    </w:rPr>
                    <w:t>负责人</w:t>
                  </w:r>
                </w:p>
              </w:tc>
              <w:tc>
                <w:tcPr>
                  <w:tcW w:w="1250" w:type="dxa"/>
                </w:tcPr>
                <w:p>
                  <w:pPr>
                    <w:rPr>
                      <w:highlight w:val="none"/>
                    </w:rPr>
                  </w:pPr>
                  <w:r>
                    <w:rPr>
                      <w:rFonts w:hint="eastAsia"/>
                      <w:highlight w:val="none"/>
                    </w:rPr>
                    <w:t>会议</w:t>
                  </w:r>
                </w:p>
              </w:tc>
              <w:tc>
                <w:tcPr>
                  <w:tcW w:w="1507" w:type="dxa"/>
                </w:tcPr>
                <w:p>
                  <w:pPr>
                    <w:rPr>
                      <w:highlight w:val="none"/>
                    </w:rPr>
                  </w:pPr>
                  <w:r>
                    <w:rPr>
                      <w:rFonts w:hint="eastAsia"/>
                      <w:highlight w:val="none"/>
                    </w:rPr>
                    <w:t>办公室</w:t>
                  </w:r>
                </w:p>
              </w:tc>
              <w:tc>
                <w:tcPr>
                  <w:tcW w:w="1508" w:type="dxa"/>
                </w:tcPr>
                <w:p>
                  <w:pPr>
                    <w:rPr>
                      <w:highlight w:val="none"/>
                    </w:rPr>
                  </w:pPr>
                  <w:r>
                    <w:rPr>
                      <w:rFonts w:hint="eastAsia"/>
                      <w:highlight w:val="none"/>
                    </w:rPr>
                    <w:t>落实</w:t>
                  </w:r>
                </w:p>
              </w:tc>
            </w:tr>
          </w:tbl>
          <w:p>
            <w:pPr>
              <w:rPr>
                <w:rFonts w:hint="eastAsia"/>
              </w:rPr>
            </w:pPr>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68" w:hRule="atLeast"/>
        </w:trPr>
        <w:tc>
          <w:tcPr>
            <w:tcW w:w="2159" w:type="dxa"/>
            <w:vMerge w:val="restart"/>
          </w:tcPr>
          <w:p>
            <w:r>
              <w:rPr>
                <w:rFonts w:hint="eastAsia"/>
              </w:rPr>
              <w:t>形成文件的信息</w:t>
            </w:r>
          </w:p>
        </w:tc>
        <w:tc>
          <w:tcPr>
            <w:tcW w:w="960" w:type="dxa"/>
            <w:vMerge w:val="restart"/>
          </w:tcPr>
          <w:p>
            <w:r>
              <w:rPr>
                <w:rFonts w:hint="eastAsia"/>
              </w:rPr>
              <w:t>F7.5</w:t>
            </w:r>
          </w:p>
          <w:p/>
        </w:tc>
        <w:tc>
          <w:tcPr>
            <w:tcW w:w="745" w:type="dxa"/>
          </w:tcPr>
          <w:p>
            <w:r>
              <w:rPr>
                <w:rFonts w:hint="eastAsia"/>
              </w:rPr>
              <w:t>文件名称</w:t>
            </w:r>
          </w:p>
        </w:tc>
        <w:tc>
          <w:tcPr>
            <w:tcW w:w="9285" w:type="dxa"/>
          </w:tcPr>
          <w:p>
            <w:r>
              <w:rPr>
                <w:rFonts w:hint="eastAsia"/>
              </w:rPr>
              <w:t>如：</w:t>
            </w:r>
            <w:r>
              <w:rPr/>
              <w:sym w:font="Wingdings" w:char="00FE"/>
            </w:r>
            <w:r>
              <w:rPr>
                <w:rFonts w:hint="eastAsia"/>
              </w:rPr>
              <w:t>《文件控制程序》、</w:t>
            </w:r>
            <w:r>
              <w:rPr/>
              <w:sym w:font="Wingdings" w:char="00FE"/>
            </w:r>
            <w:r>
              <w:rPr>
                <w:rFonts w:hint="eastAsia"/>
              </w:rPr>
              <w:t xml:space="preserve">《记录控制程序》 </w:t>
            </w:r>
            <w:r>
              <w:rPr/>
              <w:sym w:font="Wingdings" w:char="00A8"/>
            </w:r>
            <w:r>
              <w:rPr>
                <w:rFonts w:hint="eastAsia"/>
              </w:rPr>
              <w:t>《文件化信息控制程序》</w:t>
            </w:r>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pPr>
              <w:rPr>
                <w:rFonts w:hint="default" w:eastAsia="宋体"/>
                <w:lang w:val="en-US" w:eastAsia="zh-CN"/>
              </w:rPr>
            </w:pPr>
            <w:r>
              <w:rPr>
                <w:rFonts w:hint="eastAsia"/>
              </w:rPr>
              <w:t>查看《受控文件清单》</w:t>
            </w:r>
            <w:r>
              <w:rPr>
                <w:rFonts w:hint="eastAsia"/>
                <w:lang w:eastAsia="zh-CN"/>
              </w:rPr>
              <w:t>，</w:t>
            </w:r>
            <w:r>
              <w:rPr>
                <w:rFonts w:hint="eastAsia"/>
                <w:lang w:val="en-US" w:eastAsia="zh-CN"/>
              </w:rPr>
              <w:t>经沟通了解近一年受控文件未发生变化，但未对文件的有效性适应性进行评价，已现场沟通。</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trike/>
                      <w:dstrike w:val="0"/>
                    </w:rPr>
                  </w:pPr>
                  <w:r>
                    <w:rPr>
                      <w:rFonts w:hint="eastAsia"/>
                      <w:strike/>
                      <w:dstrike w:val="0"/>
                    </w:rPr>
                    <w:t>文件名称</w:t>
                  </w:r>
                </w:p>
              </w:tc>
              <w:tc>
                <w:tcPr>
                  <w:tcW w:w="1684" w:type="dxa"/>
                </w:tcPr>
                <w:p>
                  <w:pPr>
                    <w:rPr>
                      <w:strike/>
                      <w:dstrike w:val="0"/>
                    </w:rPr>
                  </w:pPr>
                  <w:r>
                    <w:rPr>
                      <w:rFonts w:hint="eastAsia"/>
                      <w:strike/>
                      <w:dstrike w:val="0"/>
                    </w:rPr>
                    <w:t>载体</w:t>
                  </w:r>
                </w:p>
              </w:tc>
              <w:tc>
                <w:tcPr>
                  <w:tcW w:w="1583" w:type="dxa"/>
                </w:tcPr>
                <w:p>
                  <w:pPr>
                    <w:rPr>
                      <w:strike/>
                      <w:dstrike w:val="0"/>
                    </w:rPr>
                  </w:pPr>
                  <w:r>
                    <w:rPr>
                      <w:rFonts w:hint="eastAsia"/>
                      <w:strike/>
                      <w:dstrike w:val="0"/>
                    </w:rPr>
                    <w:t>审批日期</w:t>
                  </w:r>
                </w:p>
              </w:tc>
              <w:tc>
                <w:tcPr>
                  <w:tcW w:w="993" w:type="dxa"/>
                </w:tcPr>
                <w:p>
                  <w:pPr>
                    <w:rPr>
                      <w:strike/>
                      <w:dstrike w:val="0"/>
                    </w:rPr>
                  </w:pPr>
                  <w:r>
                    <w:rPr>
                      <w:rFonts w:hint="eastAsia"/>
                      <w:strike/>
                      <w:dstrike w:val="0"/>
                    </w:rPr>
                    <w:t>审批人</w:t>
                  </w:r>
                </w:p>
              </w:tc>
              <w:tc>
                <w:tcPr>
                  <w:tcW w:w="1283" w:type="dxa"/>
                </w:tcPr>
                <w:p>
                  <w:pPr>
                    <w:rPr>
                      <w:strike/>
                      <w:dstrike w:val="0"/>
                    </w:rPr>
                  </w:pPr>
                  <w:r>
                    <w:rPr>
                      <w:rFonts w:hint="eastAsia"/>
                      <w:strike/>
                      <w:dstrike w:val="0"/>
                    </w:rPr>
                    <w:t>发放范围</w:t>
                  </w:r>
                </w:p>
              </w:tc>
              <w:tc>
                <w:tcPr>
                  <w:tcW w:w="1107" w:type="dxa"/>
                </w:tcPr>
                <w:p>
                  <w:pPr>
                    <w:rPr>
                      <w:strike/>
                      <w:dstrike w:val="0"/>
                    </w:rPr>
                  </w:pPr>
                  <w:r>
                    <w:rPr>
                      <w:rFonts w:hint="eastAsia"/>
                      <w:strike/>
                      <w:dstrike w:val="0"/>
                    </w:rPr>
                    <w:t>评审日期</w:t>
                  </w:r>
                </w:p>
              </w:tc>
              <w:tc>
                <w:tcPr>
                  <w:tcW w:w="1024" w:type="dxa"/>
                </w:tcPr>
                <w:p>
                  <w:pPr>
                    <w:rPr>
                      <w:strike/>
                      <w:dstrike w:val="0"/>
                    </w:rPr>
                  </w:pPr>
                  <w:r>
                    <w:rPr>
                      <w:rFonts w:hint="eastAsia"/>
                      <w:strike/>
                      <w:dstrike w:val="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trike/>
                      <w:dstrike w:val="0"/>
                    </w:rPr>
                  </w:pPr>
                </w:p>
              </w:tc>
              <w:tc>
                <w:tcPr>
                  <w:tcW w:w="1684" w:type="dxa"/>
                </w:tcPr>
                <w:p>
                  <w:pPr>
                    <w:rPr>
                      <w:strike/>
                      <w:dstrike w:val="0"/>
                    </w:rPr>
                  </w:pPr>
                  <w:r>
                    <w:rPr>
                      <w:rFonts w:hint="eastAsia"/>
                      <w:strike/>
                      <w:dstrike w:val="0"/>
                    </w:rPr>
                    <w:sym w:font="Wingdings" w:char="00A8"/>
                  </w:r>
                  <w:r>
                    <w:rPr>
                      <w:rFonts w:hint="eastAsia"/>
                      <w:strike/>
                      <w:dstrike w:val="0"/>
                    </w:rPr>
                    <w:t xml:space="preserve">纸质 </w:t>
                  </w:r>
                  <w:r>
                    <w:rPr>
                      <w:strike/>
                      <w:dstrike w:val="0"/>
                    </w:rPr>
                    <w:sym w:font="Wingdings" w:char="00A8"/>
                  </w:r>
                  <w:r>
                    <w:rPr>
                      <w:rFonts w:hint="eastAsia"/>
                      <w:strike/>
                      <w:dstrike w:val="0"/>
                    </w:rPr>
                    <w:t>电子</w:t>
                  </w:r>
                </w:p>
              </w:tc>
              <w:tc>
                <w:tcPr>
                  <w:tcW w:w="1583" w:type="dxa"/>
                </w:tcPr>
                <w:p>
                  <w:pPr>
                    <w:rPr>
                      <w:strike/>
                      <w:dstrike w:val="0"/>
                    </w:rPr>
                  </w:pPr>
                </w:p>
              </w:tc>
              <w:tc>
                <w:tcPr>
                  <w:tcW w:w="993" w:type="dxa"/>
                </w:tcPr>
                <w:p>
                  <w:pPr>
                    <w:rPr>
                      <w:strike/>
                      <w:dstrike w:val="0"/>
                    </w:rPr>
                  </w:pPr>
                </w:p>
              </w:tc>
              <w:tc>
                <w:tcPr>
                  <w:tcW w:w="1283" w:type="dxa"/>
                </w:tcPr>
                <w:p>
                  <w:pPr>
                    <w:rPr>
                      <w:strike/>
                      <w:dstrike w:val="0"/>
                    </w:rPr>
                  </w:pPr>
                </w:p>
              </w:tc>
              <w:tc>
                <w:tcPr>
                  <w:tcW w:w="1107" w:type="dxa"/>
                </w:tcPr>
                <w:p>
                  <w:pPr>
                    <w:rPr>
                      <w:strike/>
                      <w:dstrike w:val="0"/>
                    </w:rPr>
                  </w:pPr>
                </w:p>
              </w:tc>
              <w:tc>
                <w:tcPr>
                  <w:tcW w:w="102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trike/>
                      <w:dstrike w:val="0"/>
                    </w:rPr>
                  </w:pPr>
                </w:p>
              </w:tc>
              <w:tc>
                <w:tcPr>
                  <w:tcW w:w="1684" w:type="dxa"/>
                </w:tcPr>
                <w:p>
                  <w:pPr>
                    <w:rPr>
                      <w:strike/>
                      <w:dstrike w:val="0"/>
                    </w:rPr>
                  </w:pPr>
                  <w:r>
                    <w:rPr>
                      <w:rFonts w:hint="eastAsia"/>
                      <w:strike/>
                      <w:dstrike w:val="0"/>
                    </w:rPr>
                    <w:sym w:font="Wingdings" w:char="00A8"/>
                  </w:r>
                  <w:r>
                    <w:rPr>
                      <w:rFonts w:hint="eastAsia"/>
                      <w:strike/>
                      <w:dstrike w:val="0"/>
                    </w:rPr>
                    <w:t xml:space="preserve">纸质 </w:t>
                  </w:r>
                  <w:r>
                    <w:rPr>
                      <w:strike/>
                      <w:dstrike w:val="0"/>
                    </w:rPr>
                    <w:sym w:font="Wingdings" w:char="00A8"/>
                  </w:r>
                  <w:r>
                    <w:rPr>
                      <w:rFonts w:hint="eastAsia"/>
                      <w:strike/>
                      <w:dstrike w:val="0"/>
                    </w:rPr>
                    <w:t>电子</w:t>
                  </w:r>
                </w:p>
              </w:tc>
              <w:tc>
                <w:tcPr>
                  <w:tcW w:w="1583" w:type="dxa"/>
                </w:tcPr>
                <w:p>
                  <w:pPr>
                    <w:rPr>
                      <w:strike/>
                      <w:dstrike w:val="0"/>
                    </w:rPr>
                  </w:pPr>
                </w:p>
              </w:tc>
              <w:tc>
                <w:tcPr>
                  <w:tcW w:w="993" w:type="dxa"/>
                </w:tcPr>
                <w:p>
                  <w:pPr>
                    <w:rPr>
                      <w:strike/>
                      <w:dstrike w:val="0"/>
                    </w:rPr>
                  </w:pPr>
                </w:p>
              </w:tc>
              <w:tc>
                <w:tcPr>
                  <w:tcW w:w="1283" w:type="dxa"/>
                </w:tcPr>
                <w:p>
                  <w:pPr>
                    <w:rPr>
                      <w:strike/>
                      <w:dstrike w:val="0"/>
                    </w:rPr>
                  </w:pPr>
                </w:p>
              </w:tc>
              <w:tc>
                <w:tcPr>
                  <w:tcW w:w="1107" w:type="dxa"/>
                </w:tcPr>
                <w:p>
                  <w:pPr>
                    <w:rPr>
                      <w:strike/>
                      <w:dstrike w:val="0"/>
                    </w:rPr>
                  </w:pPr>
                </w:p>
              </w:tc>
              <w:tc>
                <w:tcPr>
                  <w:tcW w:w="102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trike/>
                      <w:dstrike w:val="0"/>
                    </w:rPr>
                  </w:pPr>
                </w:p>
              </w:tc>
              <w:tc>
                <w:tcPr>
                  <w:tcW w:w="1684" w:type="dxa"/>
                </w:tcPr>
                <w:p>
                  <w:pPr>
                    <w:rPr>
                      <w:strike/>
                      <w:dstrike w:val="0"/>
                    </w:rPr>
                  </w:pPr>
                  <w:r>
                    <w:rPr>
                      <w:rFonts w:hint="eastAsia"/>
                      <w:strike/>
                      <w:dstrike w:val="0"/>
                    </w:rPr>
                    <w:sym w:font="Wingdings" w:char="00A8"/>
                  </w:r>
                  <w:r>
                    <w:rPr>
                      <w:rFonts w:hint="eastAsia"/>
                      <w:strike/>
                      <w:dstrike w:val="0"/>
                    </w:rPr>
                    <w:t xml:space="preserve">纸质 </w:t>
                  </w:r>
                  <w:r>
                    <w:rPr>
                      <w:strike/>
                      <w:dstrike w:val="0"/>
                    </w:rPr>
                    <w:sym w:font="Wingdings" w:char="00A8"/>
                  </w:r>
                  <w:r>
                    <w:rPr>
                      <w:rFonts w:hint="eastAsia"/>
                      <w:strike/>
                      <w:dstrike w:val="0"/>
                    </w:rPr>
                    <w:t>电子</w:t>
                  </w:r>
                </w:p>
              </w:tc>
              <w:tc>
                <w:tcPr>
                  <w:tcW w:w="1583" w:type="dxa"/>
                </w:tcPr>
                <w:p>
                  <w:pPr>
                    <w:rPr>
                      <w:strike/>
                      <w:dstrike w:val="0"/>
                    </w:rPr>
                  </w:pPr>
                </w:p>
              </w:tc>
              <w:tc>
                <w:tcPr>
                  <w:tcW w:w="993" w:type="dxa"/>
                </w:tcPr>
                <w:p>
                  <w:pPr>
                    <w:rPr>
                      <w:strike/>
                      <w:dstrike w:val="0"/>
                    </w:rPr>
                  </w:pPr>
                </w:p>
              </w:tc>
              <w:tc>
                <w:tcPr>
                  <w:tcW w:w="1283" w:type="dxa"/>
                </w:tcPr>
                <w:p>
                  <w:pPr>
                    <w:rPr>
                      <w:strike/>
                      <w:dstrike w:val="0"/>
                    </w:rPr>
                  </w:pPr>
                </w:p>
              </w:tc>
              <w:tc>
                <w:tcPr>
                  <w:tcW w:w="1107" w:type="dxa"/>
                </w:tcPr>
                <w:p>
                  <w:pPr>
                    <w:rPr>
                      <w:strike/>
                      <w:dstrike w:val="0"/>
                    </w:rPr>
                  </w:pPr>
                </w:p>
              </w:tc>
              <w:tc>
                <w:tcPr>
                  <w:tcW w:w="102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trike/>
                      <w:dstrike w:val="0"/>
                      <w:szCs w:val="21"/>
                    </w:rPr>
                  </w:pPr>
                </w:p>
              </w:tc>
              <w:tc>
                <w:tcPr>
                  <w:tcW w:w="1684" w:type="dxa"/>
                </w:tcPr>
                <w:p>
                  <w:pPr>
                    <w:rPr>
                      <w:strike/>
                      <w:dstrike w:val="0"/>
                      <w:szCs w:val="21"/>
                    </w:rPr>
                  </w:pPr>
                  <w:r>
                    <w:rPr>
                      <w:rFonts w:hint="eastAsia"/>
                      <w:strike/>
                      <w:dstrike w:val="0"/>
                    </w:rPr>
                    <w:sym w:font="Wingdings" w:char="00A8"/>
                  </w:r>
                  <w:r>
                    <w:rPr>
                      <w:rFonts w:hint="eastAsia"/>
                      <w:strike/>
                      <w:dstrike w:val="0"/>
                      <w:szCs w:val="21"/>
                    </w:rPr>
                    <w:t>纸质</w:t>
                  </w:r>
                  <w:r>
                    <w:rPr>
                      <w:rFonts w:hint="eastAsia"/>
                      <w:strike/>
                      <w:dstrike w:val="0"/>
                      <w:szCs w:val="21"/>
                      <w:lang w:eastAsia="zh-CN"/>
                    </w:rPr>
                    <w:t>□</w:t>
                  </w:r>
                  <w:r>
                    <w:rPr>
                      <w:rFonts w:hint="eastAsia"/>
                      <w:strike/>
                      <w:dstrike w:val="0"/>
                      <w:szCs w:val="21"/>
                    </w:rPr>
                    <w:t>电子</w:t>
                  </w:r>
                </w:p>
              </w:tc>
              <w:tc>
                <w:tcPr>
                  <w:tcW w:w="1583" w:type="dxa"/>
                </w:tcPr>
                <w:p>
                  <w:pPr>
                    <w:rPr>
                      <w:strike/>
                      <w:dstrike w:val="0"/>
                      <w:szCs w:val="21"/>
                    </w:rPr>
                  </w:pPr>
                </w:p>
              </w:tc>
              <w:tc>
                <w:tcPr>
                  <w:tcW w:w="993" w:type="dxa"/>
                </w:tcPr>
                <w:p>
                  <w:pPr>
                    <w:rPr>
                      <w:strike/>
                      <w:dstrike w:val="0"/>
                      <w:szCs w:val="21"/>
                    </w:rPr>
                  </w:pPr>
                </w:p>
              </w:tc>
              <w:tc>
                <w:tcPr>
                  <w:tcW w:w="1283" w:type="dxa"/>
                </w:tcPr>
                <w:p>
                  <w:pPr>
                    <w:rPr>
                      <w:strike/>
                      <w:dstrike w:val="0"/>
                      <w:szCs w:val="21"/>
                    </w:rPr>
                  </w:pPr>
                </w:p>
              </w:tc>
              <w:tc>
                <w:tcPr>
                  <w:tcW w:w="1107" w:type="dxa"/>
                </w:tcPr>
                <w:p>
                  <w:pPr>
                    <w:rPr>
                      <w:strike/>
                      <w:dstrike w:val="0"/>
                      <w:szCs w:val="21"/>
                    </w:rPr>
                  </w:pPr>
                </w:p>
              </w:tc>
              <w:tc>
                <w:tcPr>
                  <w:tcW w:w="1024" w:type="dxa"/>
                </w:tcPr>
                <w:p>
                  <w:pPr>
                    <w:rPr>
                      <w:strike/>
                      <w:dstrike w:val="0"/>
                      <w:szCs w:val="21"/>
                    </w:rPr>
                  </w:pPr>
                </w:p>
              </w:tc>
            </w:tr>
          </w:tbl>
          <w:p/>
          <w:p>
            <w:pPr>
              <w:rPr>
                <w:strike/>
                <w:dstrike w:val="0"/>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708"/>
              <w:gridCol w:w="1276"/>
              <w:gridCol w:w="850"/>
              <w:gridCol w:w="170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trike/>
                      <w:dstrike w:val="0"/>
                    </w:rPr>
                  </w:pPr>
                  <w:r>
                    <w:rPr>
                      <w:rFonts w:hint="eastAsia"/>
                      <w:strike/>
                      <w:dstrike w:val="0"/>
                    </w:rPr>
                    <w:t>文件名称</w:t>
                  </w:r>
                </w:p>
              </w:tc>
              <w:tc>
                <w:tcPr>
                  <w:tcW w:w="1708" w:type="dxa"/>
                </w:tcPr>
                <w:p>
                  <w:pPr>
                    <w:rPr>
                      <w:strike/>
                      <w:dstrike w:val="0"/>
                    </w:rPr>
                  </w:pPr>
                  <w:r>
                    <w:rPr>
                      <w:rFonts w:hint="eastAsia"/>
                      <w:strike/>
                      <w:dstrike w:val="0"/>
                    </w:rPr>
                    <w:t>载体</w:t>
                  </w:r>
                </w:p>
              </w:tc>
              <w:tc>
                <w:tcPr>
                  <w:tcW w:w="1276" w:type="dxa"/>
                </w:tcPr>
                <w:p>
                  <w:pPr>
                    <w:rPr>
                      <w:strike/>
                      <w:dstrike w:val="0"/>
                    </w:rPr>
                  </w:pPr>
                  <w:r>
                    <w:rPr>
                      <w:rFonts w:hint="eastAsia"/>
                      <w:strike/>
                      <w:dstrike w:val="0"/>
                    </w:rPr>
                    <w:t>修订日期</w:t>
                  </w:r>
                </w:p>
              </w:tc>
              <w:tc>
                <w:tcPr>
                  <w:tcW w:w="850" w:type="dxa"/>
                </w:tcPr>
                <w:p>
                  <w:pPr>
                    <w:rPr>
                      <w:strike/>
                      <w:dstrike w:val="0"/>
                    </w:rPr>
                  </w:pPr>
                  <w:r>
                    <w:rPr>
                      <w:rFonts w:hint="eastAsia"/>
                      <w:strike/>
                      <w:dstrike w:val="0"/>
                    </w:rPr>
                    <w:t>审批人</w:t>
                  </w:r>
                </w:p>
              </w:tc>
              <w:tc>
                <w:tcPr>
                  <w:tcW w:w="1709" w:type="dxa"/>
                </w:tcPr>
                <w:p>
                  <w:pPr>
                    <w:rPr>
                      <w:strike/>
                      <w:dstrike w:val="0"/>
                    </w:rPr>
                  </w:pPr>
                  <w:r>
                    <w:rPr>
                      <w:rFonts w:hint="eastAsia"/>
                      <w:strike/>
                      <w:dstrike w:val="0"/>
                    </w:rPr>
                    <w:t>发放范围</w:t>
                  </w:r>
                </w:p>
              </w:tc>
              <w:tc>
                <w:tcPr>
                  <w:tcW w:w="1107" w:type="dxa"/>
                </w:tcPr>
                <w:p>
                  <w:pPr>
                    <w:rPr>
                      <w:strike/>
                      <w:dstrike w:val="0"/>
                    </w:rPr>
                  </w:pPr>
                  <w:r>
                    <w:rPr>
                      <w:rFonts w:hint="eastAsia"/>
                      <w:strike/>
                      <w:dstrike w:val="0"/>
                    </w:rPr>
                    <w:t>作废处理</w:t>
                  </w:r>
                </w:p>
              </w:tc>
              <w:tc>
                <w:tcPr>
                  <w:tcW w:w="1024" w:type="dxa"/>
                </w:tcPr>
                <w:p>
                  <w:pPr>
                    <w:rPr>
                      <w:strike/>
                      <w:dstrike w:val="0"/>
                    </w:rPr>
                  </w:pPr>
                  <w:r>
                    <w:rPr>
                      <w:rFonts w:hint="eastAsia"/>
                      <w:strike/>
                      <w:dstrike w:val="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strike/>
                      <w:dstrike w:val="0"/>
                    </w:rPr>
                  </w:pPr>
                </w:p>
              </w:tc>
              <w:tc>
                <w:tcPr>
                  <w:tcW w:w="1708" w:type="dxa"/>
                </w:tcPr>
                <w:p>
                  <w:pPr>
                    <w:rPr>
                      <w:strike/>
                      <w:dstrike w:val="0"/>
                    </w:rPr>
                  </w:pPr>
                  <w:r>
                    <w:rPr>
                      <w:rFonts w:hint="eastAsia"/>
                      <w:strike/>
                      <w:dstrike w:val="0"/>
                    </w:rPr>
                    <w:sym w:font="Wingdings" w:char="00A8"/>
                  </w:r>
                  <w:r>
                    <w:rPr>
                      <w:rFonts w:hint="eastAsia"/>
                      <w:strike/>
                      <w:dstrike w:val="0"/>
                    </w:rPr>
                    <w:t xml:space="preserve">纸质 </w:t>
                  </w:r>
                  <w:r>
                    <w:rPr>
                      <w:rFonts w:hint="eastAsia"/>
                      <w:strike/>
                      <w:dstrike w:val="0"/>
                    </w:rPr>
                    <w:sym w:font="Wingdings" w:char="00A8"/>
                  </w:r>
                  <w:r>
                    <w:rPr>
                      <w:rFonts w:hint="eastAsia"/>
                      <w:strike/>
                      <w:dstrike w:val="0"/>
                    </w:rPr>
                    <w:t>电子</w:t>
                  </w:r>
                </w:p>
              </w:tc>
              <w:tc>
                <w:tcPr>
                  <w:tcW w:w="1276" w:type="dxa"/>
                </w:tcPr>
                <w:p>
                  <w:pPr>
                    <w:rPr>
                      <w:strike/>
                      <w:dstrike w:val="0"/>
                    </w:rPr>
                  </w:pPr>
                </w:p>
              </w:tc>
              <w:tc>
                <w:tcPr>
                  <w:tcW w:w="850" w:type="dxa"/>
                </w:tcPr>
                <w:p>
                  <w:pPr>
                    <w:rPr>
                      <w:strike/>
                      <w:dstrike w:val="0"/>
                    </w:rPr>
                  </w:pPr>
                </w:p>
              </w:tc>
              <w:tc>
                <w:tcPr>
                  <w:tcW w:w="1709" w:type="dxa"/>
                </w:tcPr>
                <w:p>
                  <w:pPr>
                    <w:rPr>
                      <w:strike/>
                      <w:dstrike w:val="0"/>
                    </w:rPr>
                  </w:pPr>
                </w:p>
              </w:tc>
              <w:tc>
                <w:tcPr>
                  <w:tcW w:w="1107" w:type="dxa"/>
                </w:tcPr>
                <w:p>
                  <w:pPr>
                    <w:rPr>
                      <w:strike/>
                      <w:dstrike w:val="0"/>
                    </w:rPr>
                  </w:pPr>
                </w:p>
              </w:tc>
              <w:tc>
                <w:tcPr>
                  <w:tcW w:w="1024"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strike/>
                      <w:dstrike w:val="0"/>
                    </w:rPr>
                  </w:pPr>
                </w:p>
              </w:tc>
              <w:tc>
                <w:tcPr>
                  <w:tcW w:w="1708" w:type="dxa"/>
                </w:tcPr>
                <w:p>
                  <w:pPr>
                    <w:rPr>
                      <w:strike/>
                      <w:dstrike w:val="0"/>
                    </w:rPr>
                  </w:pPr>
                  <w:r>
                    <w:rPr>
                      <w:rFonts w:hint="eastAsia"/>
                      <w:strike/>
                      <w:dstrike w:val="0"/>
                    </w:rPr>
                    <w:sym w:font="Wingdings" w:char="00A8"/>
                  </w:r>
                  <w:r>
                    <w:rPr>
                      <w:rFonts w:hint="eastAsia"/>
                      <w:strike/>
                      <w:dstrike w:val="0"/>
                    </w:rPr>
                    <w:t xml:space="preserve">纸质 </w:t>
                  </w:r>
                  <w:r>
                    <w:rPr>
                      <w:rFonts w:hint="eastAsia"/>
                      <w:strike/>
                      <w:dstrike w:val="0"/>
                    </w:rPr>
                    <w:sym w:font="Wingdings" w:char="00A8"/>
                  </w:r>
                  <w:r>
                    <w:rPr>
                      <w:rFonts w:hint="eastAsia"/>
                      <w:strike/>
                      <w:dstrike w:val="0"/>
                    </w:rPr>
                    <w:t>电子</w:t>
                  </w:r>
                </w:p>
              </w:tc>
              <w:tc>
                <w:tcPr>
                  <w:tcW w:w="1276" w:type="dxa"/>
                </w:tcPr>
                <w:p>
                  <w:pPr>
                    <w:rPr>
                      <w:strike/>
                      <w:dstrike w:val="0"/>
                    </w:rPr>
                  </w:pPr>
                </w:p>
              </w:tc>
              <w:tc>
                <w:tcPr>
                  <w:tcW w:w="850" w:type="dxa"/>
                </w:tcPr>
                <w:p>
                  <w:pPr>
                    <w:rPr>
                      <w:strike/>
                      <w:dstrike w:val="0"/>
                    </w:rPr>
                  </w:pPr>
                </w:p>
              </w:tc>
              <w:tc>
                <w:tcPr>
                  <w:tcW w:w="1709" w:type="dxa"/>
                </w:tcPr>
                <w:p>
                  <w:pPr>
                    <w:rPr>
                      <w:strike/>
                      <w:dstrike w:val="0"/>
                    </w:rPr>
                  </w:pPr>
                </w:p>
              </w:tc>
              <w:tc>
                <w:tcPr>
                  <w:tcW w:w="1107" w:type="dxa"/>
                </w:tcPr>
                <w:p>
                  <w:pPr>
                    <w:rPr>
                      <w:strike/>
                      <w:dstrike w:val="0"/>
                    </w:rPr>
                  </w:pPr>
                </w:p>
              </w:tc>
              <w:tc>
                <w:tcPr>
                  <w:tcW w:w="1024" w:type="dxa"/>
                </w:tcPr>
                <w:p>
                  <w:pPr>
                    <w:rPr>
                      <w:strike/>
                      <w:dstrike w:val="0"/>
                    </w:rPr>
                  </w:p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strike w:val="0"/>
                      <w:dstrike w:val="0"/>
                    </w:rPr>
                  </w:pPr>
                  <w:r>
                    <w:rPr>
                      <w:rFonts w:hint="eastAsia"/>
                      <w:strike w:val="0"/>
                      <w:dstrike w:val="0"/>
                    </w:rPr>
                    <w:t>文件名称</w:t>
                  </w:r>
                </w:p>
              </w:tc>
              <w:tc>
                <w:tcPr>
                  <w:tcW w:w="1745" w:type="dxa"/>
                </w:tcPr>
                <w:p>
                  <w:pPr>
                    <w:rPr>
                      <w:strike w:val="0"/>
                      <w:dstrike w:val="0"/>
                    </w:rPr>
                  </w:pPr>
                  <w:r>
                    <w:rPr>
                      <w:rFonts w:hint="eastAsia"/>
                      <w:strike w:val="0"/>
                      <w:dstrike w:val="0"/>
                    </w:rPr>
                    <w:t>性质</w:t>
                  </w:r>
                </w:p>
              </w:tc>
              <w:tc>
                <w:tcPr>
                  <w:tcW w:w="1172" w:type="dxa"/>
                </w:tcPr>
                <w:p>
                  <w:pPr>
                    <w:rPr>
                      <w:strike w:val="0"/>
                      <w:dstrike w:val="0"/>
                    </w:rPr>
                  </w:pPr>
                  <w:r>
                    <w:rPr>
                      <w:rFonts w:hint="eastAsia"/>
                      <w:strike w:val="0"/>
                      <w:dstrike w:val="0"/>
                    </w:rPr>
                    <w:t>收集日期</w:t>
                  </w:r>
                </w:p>
              </w:tc>
              <w:tc>
                <w:tcPr>
                  <w:tcW w:w="1218" w:type="dxa"/>
                </w:tcPr>
                <w:p>
                  <w:pPr>
                    <w:rPr>
                      <w:strike w:val="0"/>
                      <w:dstrike w:val="0"/>
                    </w:rPr>
                  </w:pPr>
                  <w:r>
                    <w:rPr>
                      <w:rFonts w:hint="eastAsia"/>
                      <w:strike w:val="0"/>
                      <w:dstrike w:val="0"/>
                    </w:rPr>
                    <w:t>收集人</w:t>
                  </w:r>
                </w:p>
              </w:tc>
              <w:tc>
                <w:tcPr>
                  <w:tcW w:w="1810" w:type="dxa"/>
                </w:tcPr>
                <w:p>
                  <w:pPr>
                    <w:rPr>
                      <w:strike w:val="0"/>
                      <w:dstrike w:val="0"/>
                    </w:rPr>
                  </w:pPr>
                  <w:r>
                    <w:rPr>
                      <w:rFonts w:hint="eastAsia"/>
                      <w:strike w:val="0"/>
                      <w:dstrike w:val="0"/>
                    </w:rPr>
                    <w:t>使用方法</w:t>
                  </w:r>
                </w:p>
              </w:tc>
              <w:tc>
                <w:tcPr>
                  <w:tcW w:w="1457" w:type="dxa"/>
                </w:tcPr>
                <w:p>
                  <w:pPr>
                    <w:rPr>
                      <w:strike w:val="0"/>
                      <w:dstrike w:val="0"/>
                    </w:rPr>
                  </w:pPr>
                  <w:r>
                    <w:rPr>
                      <w:rFonts w:hint="eastAsia"/>
                      <w:strike w:val="0"/>
                      <w:dstrike w:val="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strike w:val="0"/>
                      <w:dstrike w:val="0"/>
                    </w:rPr>
                  </w:pPr>
                  <w:r>
                    <w:rPr>
                      <w:rFonts w:hint="eastAsia"/>
                      <w:strike w:val="0"/>
                      <w:dstrike w:val="0"/>
                    </w:rPr>
                    <w:t>GB 19295</w:t>
                  </w:r>
                  <w:r>
                    <w:rPr>
                      <w:rFonts w:hint="eastAsia"/>
                      <w:strike w:val="0"/>
                      <w:dstrike w:val="0"/>
                      <w:lang w:val="en-US" w:eastAsia="zh-CN"/>
                    </w:rPr>
                    <w:t xml:space="preserve"> </w:t>
                  </w:r>
                  <w:r>
                    <w:rPr>
                      <w:rFonts w:hint="eastAsia"/>
                      <w:strike w:val="0"/>
                      <w:dstrike w:val="0"/>
                    </w:rPr>
                    <w:t xml:space="preserve"> 食品安全国家标准 速冻面米与调制食品</w:t>
                  </w:r>
                </w:p>
              </w:tc>
              <w:tc>
                <w:tcPr>
                  <w:tcW w:w="1745" w:type="dxa"/>
                </w:tcPr>
                <w:p>
                  <w:pPr>
                    <w:rPr>
                      <w:strike w:val="0"/>
                      <w:dstrike w:val="0"/>
                    </w:rPr>
                  </w:pPr>
                  <w:r>
                    <w:rPr>
                      <w:rFonts w:hint="eastAsia"/>
                      <w:strike w:val="0"/>
                      <w:dstrike w:val="0"/>
                    </w:rPr>
                    <w:sym w:font="Wingdings" w:char="00FE"/>
                  </w:r>
                  <w:r>
                    <w:rPr>
                      <w:rFonts w:hint="eastAsia"/>
                      <w:strike w:val="0"/>
                      <w:dstrike w:val="0"/>
                    </w:rPr>
                    <w:t xml:space="preserve">标准 </w:t>
                  </w:r>
                  <w:r>
                    <w:rPr>
                      <w:strike w:val="0"/>
                      <w:dstrike w:val="0"/>
                    </w:rPr>
                    <w:sym w:font="Wingdings" w:char="00A8"/>
                  </w:r>
                  <w:r>
                    <w:rPr>
                      <w:rFonts w:hint="eastAsia"/>
                      <w:strike w:val="0"/>
                      <w:dstrike w:val="0"/>
                    </w:rPr>
                    <w:t>法规</w:t>
                  </w:r>
                </w:p>
                <w:p>
                  <w:pPr>
                    <w:rPr>
                      <w:strike w:val="0"/>
                      <w:dstrike w:val="0"/>
                    </w:rPr>
                  </w:pPr>
                  <w:r>
                    <w:rPr>
                      <w:rFonts w:hint="eastAsia"/>
                      <w:strike w:val="0"/>
                      <w:dstrike w:val="0"/>
                    </w:rPr>
                    <w:sym w:font="Wingdings" w:char="00A8"/>
                  </w:r>
                  <w:r>
                    <w:rPr>
                      <w:rFonts w:hint="eastAsia"/>
                      <w:strike w:val="0"/>
                      <w:dstrike w:val="0"/>
                    </w:rPr>
                    <w:t xml:space="preserve">通知 </w:t>
                  </w:r>
                  <w:r>
                    <w:rPr>
                      <w:rFonts w:hint="eastAsia"/>
                      <w:strike w:val="0"/>
                      <w:dstrike w:val="0"/>
                    </w:rPr>
                    <w:sym w:font="Wingdings" w:char="00A8"/>
                  </w:r>
                  <w:r>
                    <w:rPr>
                      <w:rFonts w:hint="eastAsia"/>
                      <w:strike w:val="0"/>
                      <w:dstrike w:val="0"/>
                    </w:rPr>
                    <w:t>图纸</w:t>
                  </w:r>
                </w:p>
              </w:tc>
              <w:tc>
                <w:tcPr>
                  <w:tcW w:w="1172" w:type="dxa"/>
                </w:tcPr>
                <w:p>
                  <w:pPr>
                    <w:rPr>
                      <w:rFonts w:hint="default" w:eastAsia="宋体"/>
                      <w:strike w:val="0"/>
                      <w:dstrike w:val="0"/>
                      <w:lang w:val="en-US" w:eastAsia="zh-CN"/>
                    </w:rPr>
                  </w:pPr>
                  <w:r>
                    <w:rPr>
                      <w:rFonts w:hint="eastAsia"/>
                      <w:strike w:val="0"/>
                      <w:dstrike w:val="0"/>
                      <w:lang w:val="en-US" w:eastAsia="zh-CN"/>
                    </w:rPr>
                    <w:t>2021-09-10</w:t>
                  </w:r>
                </w:p>
              </w:tc>
              <w:tc>
                <w:tcPr>
                  <w:tcW w:w="1218" w:type="dxa"/>
                </w:tcPr>
                <w:p>
                  <w:pPr>
                    <w:rPr>
                      <w:rFonts w:hint="default" w:eastAsia="宋体"/>
                      <w:strike w:val="0"/>
                      <w:dstrike w:val="0"/>
                      <w:lang w:val="en-US" w:eastAsia="zh-CN"/>
                    </w:rPr>
                  </w:pPr>
                  <w:r>
                    <w:rPr>
                      <w:rFonts w:hint="eastAsia"/>
                      <w:strike w:val="0"/>
                      <w:dstrike w:val="0"/>
                      <w:lang w:val="en-US" w:eastAsia="zh-CN"/>
                    </w:rPr>
                    <w:t>品控部</w:t>
                  </w:r>
                </w:p>
              </w:tc>
              <w:tc>
                <w:tcPr>
                  <w:tcW w:w="1810" w:type="dxa"/>
                </w:tcPr>
                <w:p>
                  <w:pPr>
                    <w:rPr>
                      <w:strike w:val="0"/>
                      <w:dstrike w:val="0"/>
                    </w:rPr>
                  </w:pPr>
                  <w:r>
                    <w:rPr>
                      <w:strike w:val="0"/>
                      <w:dstrike w:val="0"/>
                    </w:rPr>
                    <w:sym w:font="Wingdings" w:char="00FE"/>
                  </w:r>
                  <w:r>
                    <w:rPr>
                      <w:rFonts w:hint="eastAsia"/>
                      <w:strike w:val="0"/>
                      <w:dstrike w:val="0"/>
                    </w:rPr>
                    <w:t xml:space="preserve">直接下发 </w:t>
                  </w:r>
                </w:p>
                <w:p>
                  <w:pPr>
                    <w:rPr>
                      <w:strike w:val="0"/>
                      <w:dstrike w:val="0"/>
                    </w:rPr>
                  </w:pPr>
                  <w:r>
                    <w:rPr>
                      <w:rFonts w:hint="eastAsia"/>
                      <w:strike w:val="0"/>
                      <w:dstrike w:val="0"/>
                    </w:rPr>
                    <w:sym w:font="Wingdings" w:char="00A8"/>
                  </w:r>
                  <w:r>
                    <w:rPr>
                      <w:rFonts w:hint="eastAsia"/>
                      <w:strike w:val="0"/>
                      <w:dstrike w:val="0"/>
                    </w:rPr>
                    <w:t>转成内部文件</w:t>
                  </w:r>
                </w:p>
              </w:tc>
              <w:tc>
                <w:tcPr>
                  <w:tcW w:w="1457" w:type="dxa"/>
                </w:tcPr>
                <w:p>
                  <w:pPr>
                    <w:rPr>
                      <w:rFonts w:hint="eastAsia" w:eastAsia="宋体"/>
                      <w:strike w:val="0"/>
                      <w:dstrike w:val="0"/>
                      <w:highlight w:val="none"/>
                      <w:lang w:val="en-US" w:eastAsia="zh-CN"/>
                    </w:rPr>
                  </w:pPr>
                  <w:r>
                    <w:rPr>
                      <w:rFonts w:hint="eastAsia"/>
                      <w:strike w:val="0"/>
                      <w:dstrike w:val="0"/>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eastAsia"/>
                      <w:strike w:val="0"/>
                      <w:dstrike w:val="0"/>
                      <w:szCs w:val="22"/>
                    </w:rPr>
                  </w:pPr>
                  <w:r>
                    <w:rPr>
                      <w:rFonts w:hint="eastAsia"/>
                      <w:strike w:val="0"/>
                      <w:dstrike w:val="0"/>
                      <w:szCs w:val="22"/>
                    </w:rPr>
                    <w:t>GB 7099-2015 食品安全国家标准 糕点、面包</w:t>
                  </w:r>
                </w:p>
              </w:tc>
              <w:tc>
                <w:tcPr>
                  <w:tcW w:w="1745" w:type="dxa"/>
                </w:tcPr>
                <w:p>
                  <w:pPr>
                    <w:rPr>
                      <w:strike w:val="0"/>
                      <w:dstrike w:val="0"/>
                    </w:rPr>
                  </w:pPr>
                  <w:r>
                    <w:rPr>
                      <w:strike w:val="0"/>
                      <w:dstrike w:val="0"/>
                    </w:rPr>
                    <w:sym w:font="Wingdings" w:char="00A8"/>
                  </w:r>
                  <w:r>
                    <w:rPr>
                      <w:rFonts w:hint="eastAsia"/>
                      <w:strike w:val="0"/>
                      <w:dstrike w:val="0"/>
                    </w:rPr>
                    <w:t xml:space="preserve">标准 </w:t>
                  </w:r>
                  <w:r>
                    <w:rPr>
                      <w:rFonts w:hint="eastAsia"/>
                      <w:strike w:val="0"/>
                      <w:dstrike w:val="0"/>
                    </w:rPr>
                    <w:sym w:font="Wingdings" w:char="00A8"/>
                  </w:r>
                  <w:r>
                    <w:rPr>
                      <w:rFonts w:hint="eastAsia"/>
                      <w:strike w:val="0"/>
                      <w:dstrike w:val="0"/>
                    </w:rPr>
                    <w:t>法规</w:t>
                  </w:r>
                </w:p>
                <w:p>
                  <w:pPr>
                    <w:rPr>
                      <w:strike w:val="0"/>
                      <w:dstrike w:val="0"/>
                    </w:rPr>
                  </w:pPr>
                  <w:r>
                    <w:rPr>
                      <w:rFonts w:hint="eastAsia"/>
                      <w:strike w:val="0"/>
                      <w:dstrike w:val="0"/>
                    </w:rPr>
                    <w:sym w:font="Wingdings" w:char="00A8"/>
                  </w:r>
                  <w:r>
                    <w:rPr>
                      <w:rFonts w:hint="eastAsia"/>
                      <w:strike w:val="0"/>
                      <w:dstrike w:val="0"/>
                    </w:rPr>
                    <w:t xml:space="preserve">通知 </w:t>
                  </w:r>
                  <w:r>
                    <w:rPr>
                      <w:rFonts w:hint="eastAsia"/>
                      <w:strike w:val="0"/>
                      <w:dstrike w:val="0"/>
                    </w:rPr>
                    <w:sym w:font="Wingdings" w:char="00A8"/>
                  </w:r>
                  <w:r>
                    <w:rPr>
                      <w:rFonts w:hint="eastAsia"/>
                      <w:strike w:val="0"/>
                      <w:dstrike w:val="0"/>
                    </w:rPr>
                    <w:t>图纸</w:t>
                  </w:r>
                </w:p>
              </w:tc>
              <w:tc>
                <w:tcPr>
                  <w:tcW w:w="1172" w:type="dxa"/>
                  <w:vAlign w:val="top"/>
                </w:tcPr>
                <w:p>
                  <w:pP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2021-09-10</w:t>
                  </w:r>
                </w:p>
              </w:tc>
              <w:tc>
                <w:tcPr>
                  <w:tcW w:w="1218" w:type="dxa"/>
                  <w:vAlign w:val="top"/>
                </w:tcPr>
                <w:p>
                  <w:pP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品控部</w:t>
                  </w:r>
                </w:p>
              </w:tc>
              <w:tc>
                <w:tcPr>
                  <w:tcW w:w="1810" w:type="dxa"/>
                  <w:vAlign w:val="top"/>
                </w:tcPr>
                <w:p>
                  <w:pPr>
                    <w:rPr>
                      <w:strike w:val="0"/>
                      <w:dstrike w:val="0"/>
                    </w:rPr>
                  </w:pPr>
                  <w:r>
                    <w:rPr>
                      <w:strike w:val="0"/>
                      <w:dstrike w:val="0"/>
                    </w:rPr>
                    <w:sym w:font="Wingdings" w:char="00FE"/>
                  </w:r>
                  <w:r>
                    <w:rPr>
                      <w:rFonts w:hint="eastAsia"/>
                      <w:strike w:val="0"/>
                      <w:dstrike w:val="0"/>
                    </w:rPr>
                    <w:t xml:space="preserve">直接下发 </w:t>
                  </w:r>
                </w:p>
                <w:p>
                  <w:pPr>
                    <w:rPr>
                      <w:rFonts w:ascii="Times New Roman" w:hAnsi="Times New Roman" w:eastAsia="宋体" w:cs="Times New Roman"/>
                      <w:strike w:val="0"/>
                      <w:dstrike w:val="0"/>
                      <w:kern w:val="2"/>
                      <w:sz w:val="21"/>
                      <w:lang w:val="en-US" w:eastAsia="zh-CN" w:bidi="ar-SA"/>
                    </w:rPr>
                  </w:pPr>
                  <w:r>
                    <w:rPr>
                      <w:rFonts w:hint="eastAsia"/>
                      <w:strike w:val="0"/>
                      <w:dstrike w:val="0"/>
                    </w:rPr>
                    <w:sym w:font="Wingdings" w:char="00A8"/>
                  </w:r>
                  <w:r>
                    <w:rPr>
                      <w:rFonts w:hint="eastAsia"/>
                      <w:strike w:val="0"/>
                      <w:dstrike w:val="0"/>
                    </w:rPr>
                    <w:t>转成内部文件</w:t>
                  </w:r>
                </w:p>
              </w:tc>
              <w:tc>
                <w:tcPr>
                  <w:tcW w:w="1457" w:type="dxa"/>
                </w:tcPr>
                <w:p>
                  <w:pPr>
                    <w:rPr>
                      <w:strike w:val="0"/>
                      <w:dstrike w:val="0"/>
                      <w:color w:val="FF0000"/>
                      <w:highlight w:val="none"/>
                    </w:rPr>
                  </w:pPr>
                  <w:r>
                    <w:rPr>
                      <w:rFonts w:hint="eastAsia"/>
                      <w:strike w:val="0"/>
                      <w:dstrike w:val="0"/>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eastAsia"/>
                      <w:strike w:val="0"/>
                      <w:dstrike w:val="0"/>
                      <w:szCs w:val="22"/>
                    </w:rPr>
                  </w:pPr>
                </w:p>
              </w:tc>
              <w:tc>
                <w:tcPr>
                  <w:tcW w:w="1745" w:type="dxa"/>
                </w:tcPr>
                <w:p>
                  <w:pPr>
                    <w:rPr>
                      <w:strike w:val="0"/>
                      <w:dstrike w:val="0"/>
                    </w:rPr>
                  </w:pPr>
                  <w:r>
                    <w:rPr>
                      <w:strike w:val="0"/>
                      <w:dstrike w:val="0"/>
                    </w:rPr>
                    <w:sym w:font="Wingdings" w:char="00A8"/>
                  </w:r>
                  <w:r>
                    <w:rPr>
                      <w:rFonts w:hint="eastAsia"/>
                      <w:strike w:val="0"/>
                      <w:dstrike w:val="0"/>
                    </w:rPr>
                    <w:t xml:space="preserve">标准 </w:t>
                  </w:r>
                  <w:r>
                    <w:rPr>
                      <w:rFonts w:hint="eastAsia"/>
                      <w:strike w:val="0"/>
                      <w:dstrike w:val="0"/>
                    </w:rPr>
                    <w:sym w:font="Wingdings" w:char="00A8"/>
                  </w:r>
                  <w:r>
                    <w:rPr>
                      <w:rFonts w:hint="eastAsia"/>
                      <w:strike w:val="0"/>
                      <w:dstrike w:val="0"/>
                    </w:rPr>
                    <w:t>法规</w:t>
                  </w:r>
                </w:p>
                <w:p>
                  <w:pPr>
                    <w:rPr>
                      <w:strike w:val="0"/>
                      <w:dstrike w:val="0"/>
                      <w:highlight w:val="yellow"/>
                    </w:rPr>
                  </w:pPr>
                  <w:r>
                    <w:rPr>
                      <w:rFonts w:hint="eastAsia"/>
                      <w:strike w:val="0"/>
                      <w:dstrike w:val="0"/>
                    </w:rPr>
                    <w:sym w:font="Wingdings" w:char="00A8"/>
                  </w:r>
                  <w:r>
                    <w:rPr>
                      <w:rFonts w:hint="eastAsia"/>
                      <w:strike w:val="0"/>
                      <w:dstrike w:val="0"/>
                    </w:rPr>
                    <w:t xml:space="preserve">通知 </w:t>
                  </w:r>
                  <w:r>
                    <w:rPr>
                      <w:rFonts w:hint="eastAsia"/>
                      <w:strike w:val="0"/>
                      <w:dstrike w:val="0"/>
                    </w:rPr>
                    <w:sym w:font="Wingdings" w:char="00A8"/>
                  </w:r>
                  <w:r>
                    <w:rPr>
                      <w:rFonts w:hint="eastAsia"/>
                      <w:strike w:val="0"/>
                      <w:dstrike w:val="0"/>
                    </w:rPr>
                    <w:t>图纸</w:t>
                  </w:r>
                </w:p>
              </w:tc>
              <w:tc>
                <w:tcPr>
                  <w:tcW w:w="1172" w:type="dxa"/>
                </w:tcPr>
                <w:p>
                  <w:pPr>
                    <w:rPr>
                      <w:strike w:val="0"/>
                      <w:dstrike w:val="0"/>
                    </w:rPr>
                  </w:pPr>
                </w:p>
              </w:tc>
              <w:tc>
                <w:tcPr>
                  <w:tcW w:w="1218" w:type="dxa"/>
                </w:tcPr>
                <w:p>
                  <w:pPr>
                    <w:rPr>
                      <w:strike w:val="0"/>
                      <w:dstrike w:val="0"/>
                    </w:rPr>
                  </w:pPr>
                </w:p>
              </w:tc>
              <w:tc>
                <w:tcPr>
                  <w:tcW w:w="1810" w:type="dxa"/>
                </w:tcPr>
                <w:p>
                  <w:pPr>
                    <w:rPr>
                      <w:strike w:val="0"/>
                      <w:dstrike w:val="0"/>
                    </w:rPr>
                  </w:pPr>
                  <w:r>
                    <w:rPr>
                      <w:strike w:val="0"/>
                      <w:dstrike w:val="0"/>
                    </w:rPr>
                    <w:sym w:font="Wingdings" w:char="00A8"/>
                  </w:r>
                  <w:r>
                    <w:rPr>
                      <w:rFonts w:hint="eastAsia"/>
                      <w:strike w:val="0"/>
                      <w:dstrike w:val="0"/>
                    </w:rPr>
                    <w:t xml:space="preserve">直接下发 </w:t>
                  </w:r>
                </w:p>
                <w:p>
                  <w:pPr>
                    <w:rPr>
                      <w:strike w:val="0"/>
                      <w:dstrike w:val="0"/>
                      <w:highlight w:val="yellow"/>
                    </w:rPr>
                  </w:pPr>
                  <w:r>
                    <w:rPr>
                      <w:rFonts w:hint="eastAsia"/>
                      <w:strike w:val="0"/>
                      <w:dstrike w:val="0"/>
                    </w:rPr>
                    <w:sym w:font="Wingdings" w:char="00A8"/>
                  </w:r>
                  <w:r>
                    <w:rPr>
                      <w:rFonts w:hint="eastAsia"/>
                      <w:strike w:val="0"/>
                      <w:dstrike w:val="0"/>
                    </w:rPr>
                    <w:t>转成内部文件</w:t>
                  </w:r>
                </w:p>
              </w:tc>
              <w:tc>
                <w:tcPr>
                  <w:tcW w:w="1457" w:type="dxa"/>
                </w:tcPr>
                <w:p>
                  <w:pPr>
                    <w:rPr>
                      <w:strike w:val="0"/>
                      <w:dstrike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eastAsia"/>
                      <w:strike w:val="0"/>
                      <w:dstrike w:val="0"/>
                      <w:szCs w:val="22"/>
                    </w:rPr>
                  </w:pPr>
                </w:p>
              </w:tc>
              <w:tc>
                <w:tcPr>
                  <w:tcW w:w="1745" w:type="dxa"/>
                </w:tcPr>
                <w:p>
                  <w:pPr>
                    <w:rPr>
                      <w:rFonts w:hint="eastAsia"/>
                      <w:strike w:val="0"/>
                      <w:dstrike w:val="0"/>
                    </w:rPr>
                  </w:pPr>
                </w:p>
              </w:tc>
              <w:tc>
                <w:tcPr>
                  <w:tcW w:w="1172" w:type="dxa"/>
                </w:tcPr>
                <w:p>
                  <w:pPr>
                    <w:rPr>
                      <w:strike w:val="0"/>
                      <w:dstrike w:val="0"/>
                    </w:rPr>
                  </w:pPr>
                </w:p>
              </w:tc>
              <w:tc>
                <w:tcPr>
                  <w:tcW w:w="1218" w:type="dxa"/>
                </w:tcPr>
                <w:p>
                  <w:pPr>
                    <w:rPr>
                      <w:rFonts w:hint="eastAsia" w:ascii="宋体" w:hAnsi="宋体"/>
                      <w:strike w:val="0"/>
                      <w:dstrike w:val="0"/>
                      <w:szCs w:val="21"/>
                    </w:rPr>
                  </w:pPr>
                </w:p>
              </w:tc>
              <w:tc>
                <w:tcPr>
                  <w:tcW w:w="1810" w:type="dxa"/>
                </w:tcPr>
                <w:p>
                  <w:pPr>
                    <w:rPr>
                      <w:rFonts w:hint="eastAsia"/>
                      <w:strike w:val="0"/>
                      <w:dstrike w:val="0"/>
                    </w:rPr>
                  </w:pPr>
                </w:p>
              </w:tc>
              <w:tc>
                <w:tcPr>
                  <w:tcW w:w="1457" w:type="dxa"/>
                </w:tcPr>
                <w:p>
                  <w:pPr>
                    <w:rPr>
                      <w:rFonts w:hint="eastAsia"/>
                      <w:strike w:val="0"/>
                      <w:dstrike w:val="0"/>
                    </w:rPr>
                  </w:pPr>
                </w:p>
              </w:tc>
            </w:tr>
          </w:tbl>
          <w:p/>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583"/>
              <w:gridCol w:w="878"/>
              <w:gridCol w:w="1113"/>
              <w:gridCol w:w="1529"/>
              <w:gridCol w:w="113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r>
                    <w:rPr>
                      <w:rFonts w:hint="eastAsia"/>
                    </w:rPr>
                    <w:t>记录名称</w:t>
                  </w:r>
                </w:p>
              </w:tc>
              <w:tc>
                <w:tcPr>
                  <w:tcW w:w="1583" w:type="dxa"/>
                </w:tcPr>
                <w:p>
                  <w:r>
                    <w:rPr>
                      <w:rFonts w:hint="eastAsia"/>
                    </w:rPr>
                    <w:t>载体</w:t>
                  </w:r>
                </w:p>
              </w:tc>
              <w:tc>
                <w:tcPr>
                  <w:tcW w:w="878" w:type="dxa"/>
                </w:tcPr>
                <w:p>
                  <w:r>
                    <w:rPr>
                      <w:rFonts w:hint="eastAsia"/>
                    </w:rPr>
                    <w:t>保存期限</w:t>
                  </w:r>
                </w:p>
              </w:tc>
              <w:tc>
                <w:tcPr>
                  <w:tcW w:w="1113" w:type="dxa"/>
                </w:tcPr>
                <w:p>
                  <w:r>
                    <w:rPr>
                      <w:rFonts w:hint="eastAsia"/>
                    </w:rPr>
                    <w:t>保存部门</w:t>
                  </w:r>
                </w:p>
              </w:tc>
              <w:tc>
                <w:tcPr>
                  <w:tcW w:w="1529" w:type="dxa"/>
                </w:tcPr>
                <w:p>
                  <w:r>
                    <w:rPr>
                      <w:rFonts w:hint="eastAsia"/>
                    </w:rPr>
                    <w:t>填制日期（月）</w:t>
                  </w:r>
                </w:p>
              </w:tc>
              <w:tc>
                <w:tcPr>
                  <w:tcW w:w="1134" w:type="dxa"/>
                </w:tcPr>
                <w:p>
                  <w:r>
                    <w:rPr>
                      <w:rFonts w:hint="eastAsia"/>
                    </w:rPr>
                    <w:t>处理方式</w:t>
                  </w:r>
                </w:p>
              </w:tc>
              <w:tc>
                <w:tcPr>
                  <w:tcW w:w="863"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default" w:eastAsia="宋体"/>
                      <w:color w:val="C00000"/>
                      <w:lang w:val="en-US" w:eastAsia="zh-CN"/>
                    </w:rPr>
                  </w:pPr>
                  <w:r>
                    <w:rPr>
                      <w:rFonts w:hint="eastAsia"/>
                      <w:color w:val="000000" w:themeColor="text1"/>
                      <w:lang w:val="en-US" w:eastAsia="zh-CN"/>
                      <w14:textFill>
                        <w14:solidFill>
                          <w14:schemeClr w14:val="tx1"/>
                        </w14:solidFill>
                      </w14:textFill>
                    </w:rPr>
                    <w:t>产品留样记录</w:t>
                  </w:r>
                </w:p>
              </w:tc>
              <w:tc>
                <w:tcPr>
                  <w:tcW w:w="1583" w:type="dxa"/>
                </w:tcPr>
                <w:p>
                  <w:r>
                    <w:rPr/>
                    <w:sym w:font="Wingdings" w:char="00FE"/>
                  </w:r>
                  <w:r>
                    <w:rPr>
                      <w:rFonts w:hint="eastAsia"/>
                    </w:rPr>
                    <w:t xml:space="preserve">纸质 </w:t>
                  </w:r>
                  <w:r>
                    <w:rPr/>
                    <w:sym w:font="Wingdings" w:char="00FE"/>
                  </w:r>
                  <w:r>
                    <w:rPr>
                      <w:rFonts w:hint="eastAsia"/>
                    </w:rPr>
                    <w:t>电子</w:t>
                  </w:r>
                </w:p>
              </w:tc>
              <w:tc>
                <w:tcPr>
                  <w:tcW w:w="878" w:type="dxa"/>
                </w:tcPr>
                <w:p>
                  <w:pPr>
                    <w:rPr>
                      <w:highlight w:val="yellow"/>
                    </w:rPr>
                  </w:pPr>
                  <w:r>
                    <w:t>3</w:t>
                  </w:r>
                  <w:r>
                    <w:rPr>
                      <w:rFonts w:hint="eastAsia"/>
                    </w:rPr>
                    <w:t>年</w:t>
                  </w:r>
                </w:p>
              </w:tc>
              <w:tc>
                <w:tcPr>
                  <w:tcW w:w="1113" w:type="dxa"/>
                </w:tcPr>
                <w:p>
                  <w:pPr>
                    <w:rPr>
                      <w:rFonts w:hint="eastAsia" w:eastAsia="宋体"/>
                      <w:lang w:eastAsia="zh-CN"/>
                    </w:rPr>
                  </w:pPr>
                  <w:r>
                    <w:rPr>
                      <w:rFonts w:hint="eastAsia"/>
                      <w:lang w:val="en-US" w:eastAsia="zh-CN"/>
                    </w:rPr>
                    <w:t>生产部</w:t>
                  </w:r>
                </w:p>
              </w:tc>
              <w:tc>
                <w:tcPr>
                  <w:tcW w:w="1529" w:type="dxa"/>
                </w:tcPr>
                <w:p>
                  <w:pPr>
                    <w:rPr>
                      <w:rFonts w:hint="default" w:eastAsia="宋体"/>
                      <w:highlight w:val="yellow"/>
                      <w:lang w:val="en-US" w:eastAsia="zh-CN"/>
                    </w:rPr>
                  </w:pPr>
                  <w:r>
                    <w:rPr>
                      <w:rFonts w:hint="eastAsia"/>
                    </w:rPr>
                    <w:t>2</w:t>
                  </w:r>
                  <w:r>
                    <w:t>02</w:t>
                  </w:r>
                  <w:r>
                    <w:rPr>
                      <w:rFonts w:hint="eastAsia"/>
                      <w:lang w:val="en-US" w:eastAsia="zh-CN"/>
                    </w:rPr>
                    <w:t>1-12.01-12.06</w:t>
                  </w:r>
                </w:p>
              </w:tc>
              <w:tc>
                <w:tcPr>
                  <w:tcW w:w="1134" w:type="dxa"/>
                </w:tcPr>
                <w:p>
                  <w:r>
                    <w:rPr>
                      <w:rFonts w:hint="eastAsia"/>
                    </w:rPr>
                    <w:t>——</w:t>
                  </w:r>
                </w:p>
              </w:tc>
              <w:tc>
                <w:tcPr>
                  <w:tcW w:w="863" w:type="dxa"/>
                </w:tcPr>
                <w:p>
                  <w:pPr>
                    <w:rPr>
                      <w:highlight w:val="yellow"/>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43" w:type="dxa"/>
                </w:tcPr>
                <w:p>
                  <w:pPr>
                    <w:rPr>
                      <w:rFonts w:hint="eastAsia"/>
                      <w:color w:val="C00000"/>
                    </w:rPr>
                  </w:pPr>
                  <w:r>
                    <w:rPr>
                      <w:rFonts w:hint="eastAsia"/>
                      <w:color w:val="000000" w:themeColor="text1"/>
                      <w14:textFill>
                        <w14:solidFill>
                          <w14:schemeClr w14:val="tx1"/>
                        </w14:solidFill>
                      </w14:textFill>
                    </w:rPr>
                    <w:t>产品销售</w:t>
                  </w:r>
                  <w:r>
                    <w:rPr>
                      <w:color w:val="000000" w:themeColor="text1"/>
                      <w14:textFill>
                        <w14:solidFill>
                          <w14:schemeClr w14:val="tx1"/>
                        </w14:solidFill>
                      </w14:textFill>
                    </w:rPr>
                    <w:t>登记台账</w:t>
                  </w:r>
                </w:p>
              </w:tc>
              <w:tc>
                <w:tcPr>
                  <w:tcW w:w="1583" w:type="dxa"/>
                </w:tcPr>
                <w:p>
                  <w:r>
                    <w:rPr/>
                    <w:sym w:font="Wingdings" w:char="00FE"/>
                  </w:r>
                  <w:r>
                    <w:rPr>
                      <w:rFonts w:hint="eastAsia"/>
                    </w:rPr>
                    <w:t xml:space="preserve">纸质 </w:t>
                  </w:r>
                  <w:r>
                    <w:rPr/>
                    <w:sym w:font="Wingdings" w:char="00FE"/>
                  </w:r>
                  <w:r>
                    <w:rPr>
                      <w:rFonts w:hint="eastAsia"/>
                    </w:rPr>
                    <w:t>电子</w:t>
                  </w:r>
                </w:p>
              </w:tc>
              <w:tc>
                <w:tcPr>
                  <w:tcW w:w="878" w:type="dxa"/>
                </w:tcPr>
                <w:p>
                  <w:r>
                    <w:t>3</w:t>
                  </w:r>
                  <w:r>
                    <w:rPr>
                      <w:rFonts w:hint="eastAsia"/>
                    </w:rPr>
                    <w:t>年</w:t>
                  </w:r>
                </w:p>
              </w:tc>
              <w:tc>
                <w:tcPr>
                  <w:tcW w:w="1113" w:type="dxa"/>
                </w:tcPr>
                <w:p>
                  <w:r>
                    <w:rPr>
                      <w:rFonts w:hint="eastAsia"/>
                    </w:rPr>
                    <w:t>供销部</w:t>
                  </w:r>
                </w:p>
              </w:tc>
              <w:tc>
                <w:tcPr>
                  <w:tcW w:w="1529" w:type="dxa"/>
                </w:tcPr>
                <w:p>
                  <w:pPr>
                    <w:rPr>
                      <w:rFonts w:hint="default" w:eastAsia="宋体"/>
                      <w:highlight w:val="yellow"/>
                      <w:lang w:val="en-US" w:eastAsia="zh-CN"/>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1-11月</w:t>
                  </w:r>
                </w:p>
              </w:tc>
              <w:tc>
                <w:tcPr>
                  <w:tcW w:w="1134" w:type="dxa"/>
                </w:tcPr>
                <w:p>
                  <w:r>
                    <w:rPr>
                      <w:rFonts w:hint="eastAsia"/>
                    </w:rPr>
                    <w:t xml:space="preserve"> </w:t>
                  </w:r>
                  <w:r>
                    <w:rPr>
                      <w:rFonts w:hint="eastAsia"/>
                      <w:color w:val="000000" w:themeColor="text1"/>
                      <w14:textFill>
                        <w14:solidFill>
                          <w14:schemeClr w14:val="tx1"/>
                        </w14:solidFill>
                      </w14:textFill>
                    </w:rPr>
                    <w:t>——</w:t>
                  </w:r>
                </w:p>
              </w:tc>
              <w:tc>
                <w:tcPr>
                  <w:tcW w:w="863" w:type="dxa"/>
                </w:tcPr>
                <w:p>
                  <w:pPr>
                    <w:rPr>
                      <w:rFonts w:hint="eastAsia"/>
                      <w:highlight w:val="yellow"/>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食品添加剂使用登记表</w:t>
                  </w:r>
                </w:p>
              </w:tc>
              <w:tc>
                <w:tcPr>
                  <w:tcW w:w="1583" w:type="dxa"/>
                  <w:vAlign w:val="top"/>
                </w:tcPr>
                <w:p>
                  <w:pPr>
                    <w:rPr>
                      <w:rFonts w:ascii="Times New Roman" w:hAnsi="Times New Roman" w:eastAsia="宋体" w:cs="Times New Roman"/>
                      <w:kern w:val="2"/>
                      <w:sz w:val="21"/>
                      <w:lang w:val="en-US" w:eastAsia="zh-CN" w:bidi="ar-SA"/>
                    </w:rPr>
                  </w:pPr>
                  <w:r>
                    <w:rPr/>
                    <w:sym w:font="Wingdings" w:char="00FE"/>
                  </w:r>
                  <w:r>
                    <w:rPr>
                      <w:rFonts w:hint="eastAsia"/>
                    </w:rPr>
                    <w:t xml:space="preserve">纸质 </w:t>
                  </w:r>
                  <w:r>
                    <w:rPr/>
                    <w:sym w:font="Wingdings" w:char="00FE"/>
                  </w:r>
                  <w:r>
                    <w:rPr>
                      <w:rFonts w:hint="eastAsia"/>
                    </w:rPr>
                    <w:t>电子</w:t>
                  </w:r>
                </w:p>
              </w:tc>
              <w:tc>
                <w:tcPr>
                  <w:tcW w:w="878" w:type="dxa"/>
                  <w:vAlign w:val="top"/>
                </w:tcPr>
                <w:p>
                  <w:pPr>
                    <w:rPr>
                      <w:rFonts w:ascii="Times New Roman" w:hAnsi="Times New Roman" w:eastAsia="宋体" w:cs="Times New Roman"/>
                      <w:kern w:val="2"/>
                      <w:sz w:val="21"/>
                      <w:highlight w:val="yellow"/>
                      <w:lang w:val="en-US" w:eastAsia="zh-CN" w:bidi="ar-SA"/>
                    </w:rPr>
                  </w:pPr>
                  <w:r>
                    <w:t>3</w:t>
                  </w:r>
                  <w:r>
                    <w:rPr>
                      <w:rFonts w:hint="eastAsia"/>
                    </w:rPr>
                    <w:t>年</w:t>
                  </w:r>
                </w:p>
              </w:tc>
              <w:tc>
                <w:tcPr>
                  <w:tcW w:w="111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生产部</w:t>
                  </w:r>
                </w:p>
              </w:tc>
              <w:tc>
                <w:tcPr>
                  <w:tcW w:w="1529" w:type="dxa"/>
                  <w:vAlign w:val="top"/>
                </w:tcPr>
                <w:p>
                  <w:pPr>
                    <w:rPr>
                      <w:rFonts w:hint="default" w:ascii="Times New Roman" w:hAnsi="Times New Roman" w:eastAsia="宋体" w:cs="Times New Roman"/>
                      <w:kern w:val="2"/>
                      <w:sz w:val="21"/>
                      <w:highlight w:val="yellow"/>
                      <w:lang w:val="en-US" w:eastAsia="zh-CN" w:bidi="ar-SA"/>
                    </w:rPr>
                  </w:pPr>
                  <w:r>
                    <w:rPr>
                      <w:rFonts w:hint="eastAsia"/>
                    </w:rPr>
                    <w:t>2</w:t>
                  </w:r>
                  <w:r>
                    <w:t>02</w:t>
                  </w:r>
                  <w:r>
                    <w:rPr>
                      <w:rFonts w:hint="eastAsia"/>
                      <w:lang w:val="en-US" w:eastAsia="zh-CN"/>
                    </w:rPr>
                    <w:t>1-12.01-12.06</w:t>
                  </w:r>
                </w:p>
              </w:tc>
              <w:tc>
                <w:tcPr>
                  <w:tcW w:w="1134" w:type="dxa"/>
                  <w:vAlign w:val="top"/>
                </w:tcPr>
                <w:p>
                  <w:pPr>
                    <w:rPr>
                      <w:rFonts w:ascii="Times New Roman" w:hAnsi="Times New Roman" w:eastAsia="宋体" w:cs="Times New Roman"/>
                      <w:kern w:val="2"/>
                      <w:sz w:val="21"/>
                      <w:lang w:val="en-US" w:eastAsia="zh-CN" w:bidi="ar-SA"/>
                    </w:rPr>
                  </w:pPr>
                  <w:r>
                    <w:rPr>
                      <w:rFonts w:hint="eastAsia"/>
                    </w:rPr>
                    <w:t>——</w:t>
                  </w:r>
                </w:p>
              </w:tc>
              <w:tc>
                <w:tcPr>
                  <w:tcW w:w="863" w:type="dxa"/>
                  <w:vAlign w:val="top"/>
                </w:tcPr>
                <w:p>
                  <w:pPr>
                    <w:rPr>
                      <w:rFonts w:ascii="Times New Roman" w:hAnsi="Times New Roman" w:eastAsia="宋体" w:cs="Times New Roman"/>
                      <w:kern w:val="2"/>
                      <w:sz w:val="21"/>
                      <w:highlight w:val="yellow"/>
                      <w:lang w:val="en-US" w:eastAsia="zh-CN" w:bidi="ar-SA"/>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eastAsia"/>
                    </w:rPr>
                  </w:pPr>
                </w:p>
              </w:tc>
              <w:tc>
                <w:tcPr>
                  <w:tcW w:w="1583" w:type="dxa"/>
                </w:tcPr>
                <w:p>
                  <w:pPr>
                    <w:rPr>
                      <w:rFonts w:ascii="Segoe UI Emoji" w:hAnsi="Segoe UI Emoji" w:cs="Segoe UI Emoji"/>
                      <w:color w:val="000000"/>
                      <w:szCs w:val="21"/>
                    </w:rPr>
                  </w:pPr>
                </w:p>
              </w:tc>
              <w:tc>
                <w:tcPr>
                  <w:tcW w:w="878" w:type="dxa"/>
                </w:tcPr>
                <w:p/>
              </w:tc>
              <w:tc>
                <w:tcPr>
                  <w:tcW w:w="1113" w:type="dxa"/>
                </w:tcPr>
                <w:p/>
              </w:tc>
              <w:tc>
                <w:tcPr>
                  <w:tcW w:w="1529" w:type="dxa"/>
                </w:tcPr>
                <w:p/>
              </w:tc>
              <w:tc>
                <w:tcPr>
                  <w:tcW w:w="1134" w:type="dxa"/>
                </w:tcPr>
                <w:p/>
              </w:tc>
              <w:tc>
                <w:tcPr>
                  <w:tcW w:w="863" w:type="dxa"/>
                </w:tcPr>
                <w:p>
                  <w:pPr>
                    <w:rPr>
                      <w:rFonts w:hint="eastAsia"/>
                    </w:rPr>
                  </w:pPr>
                </w:p>
              </w:tc>
            </w:tr>
          </w:tbl>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4" w:type="dxa"/>
            <w:gridSpan w:val="2"/>
            <w:vMerge w:val="restart"/>
          </w:tcPr>
          <w:p>
            <w:r>
              <w:rPr>
                <w:rFonts w:hint="eastAsia"/>
              </w:rPr>
              <w:t>内部审核</w:t>
            </w:r>
          </w:p>
        </w:tc>
        <w:tc>
          <w:tcPr>
            <w:tcW w:w="960" w:type="dxa"/>
            <w:vMerge w:val="restart"/>
          </w:tcPr>
          <w:p>
            <w:r>
              <w:rPr>
                <w:rFonts w:hint="eastAsia"/>
              </w:rPr>
              <w:t>F9.2</w:t>
            </w:r>
          </w:p>
          <w:p/>
        </w:tc>
        <w:tc>
          <w:tcPr>
            <w:tcW w:w="745" w:type="dxa"/>
          </w:tcPr>
          <w:p>
            <w:r>
              <w:rPr>
                <w:rFonts w:hint="eastAsia"/>
              </w:rPr>
              <w:t>文件名称</w:t>
            </w:r>
          </w:p>
        </w:tc>
        <w:tc>
          <w:tcPr>
            <w:tcW w:w="9285" w:type="dxa"/>
          </w:tcPr>
          <w:p>
            <w:pPr>
              <w:widowControl/>
              <w:jc w:val="left"/>
            </w:pPr>
            <w:r>
              <w:rPr>
                <w:rFonts w:hint="eastAsia" w:ascii="Calibri" w:hAnsi="Calibri"/>
              </w:rPr>
              <w:t>☑</w:t>
            </w:r>
            <w:r>
              <w:rPr>
                <w:rFonts w:hint="eastAsia"/>
              </w:rPr>
              <w:t>《</w:t>
            </w:r>
            <w:r>
              <w:rPr>
                <w:rFonts w:hint="eastAsia" w:ascii="宋体" w:hAnsi="宋体" w:cs="宋体"/>
                <w:color w:val="000000"/>
                <w:kern w:val="0"/>
                <w:sz w:val="20"/>
                <w:lang w:bidi="ar"/>
              </w:rPr>
              <w:t>内部审核控制程序</w:t>
            </w:r>
            <w:r>
              <w:rPr>
                <w:rFonts w:hint="eastAsia"/>
              </w:rPr>
              <w:t>》</w:t>
            </w:r>
          </w:p>
        </w:tc>
        <w:tc>
          <w:tcPr>
            <w:tcW w:w="1560"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4" w:type="dxa"/>
            <w:gridSpan w:val="2"/>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85"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w:t>
            </w:r>
            <w:r>
              <w:rPr>
                <w:rFonts w:hint="eastAsia"/>
                <w:color w:val="000000"/>
                <w:szCs w:val="18"/>
                <w:u w:val="single"/>
              </w:rPr>
              <w:t>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Pr>
                <w:rFonts w:hint="eastAsia"/>
                <w:color w:val="000000"/>
                <w:szCs w:val="18"/>
                <w:u w:val="single"/>
              </w:rPr>
              <w:t xml:space="preserve"> 10-11</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 xml:space="preserve">2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szCs w:val="21"/>
                <w:u w:val="single"/>
              </w:rPr>
            </w:pPr>
            <w:r>
              <w:rPr>
                <w:rFonts w:hint="eastAsia"/>
                <w:szCs w:val="18"/>
              </w:rPr>
              <w:t>《内审检查表》：</w:t>
            </w:r>
            <w:r>
              <w:rPr>
                <w:rFonts w:hint="eastAsia" w:ascii="Calibri" w:hAnsi="Calibri"/>
              </w:rPr>
              <w:sym w:font="Wingdings 2" w:char="0052"/>
            </w:r>
            <w:r>
              <w:rPr>
                <w:rFonts w:hint="eastAsia"/>
                <w:szCs w:val="18"/>
              </w:rPr>
              <w:t xml:space="preserve">与内审计划一致 </w:t>
            </w:r>
            <w:r>
              <w:rPr>
                <w:rFonts w:hint="eastAsia"/>
                <w:szCs w:val="21"/>
              </w:rPr>
              <w:sym w:font="Wingdings 2" w:char="00A3"/>
            </w:r>
            <w:r>
              <w:rPr>
                <w:rFonts w:hint="eastAsia"/>
                <w:szCs w:val="21"/>
              </w:rPr>
              <w:t>与内审计划不一致，缺少</w:t>
            </w:r>
            <w:r>
              <w:rPr>
                <w:rFonts w:hint="eastAsia"/>
                <w:szCs w:val="21"/>
                <w:u w:val="single"/>
              </w:rPr>
              <w:t xml:space="preserve">         </w:t>
            </w:r>
          </w:p>
          <w:p>
            <w:pPr>
              <w:widowControl/>
              <w:spacing w:before="40"/>
              <w:jc w:val="left"/>
              <w:rPr>
                <w:szCs w:val="18"/>
                <w:u w:val="single"/>
              </w:rPr>
            </w:pPr>
            <w:r>
              <w:rPr>
                <w:rFonts w:hint="eastAsia"/>
                <w:szCs w:val="18"/>
              </w:rPr>
              <w:t>抽查的部门：如：</w:t>
            </w:r>
            <w:r>
              <w:rPr>
                <w:rFonts w:hint="eastAsia"/>
                <w:szCs w:val="18"/>
                <w:u w:val="single"/>
                <w:lang w:val="en-US" w:eastAsia="zh-CN"/>
              </w:rPr>
              <w:t xml:space="preserve"> </w:t>
            </w:r>
            <w:r>
              <w:rPr>
                <w:rFonts w:hint="eastAsia"/>
                <w:szCs w:val="18"/>
                <w:u w:val="single"/>
              </w:rPr>
              <w:t xml:space="preserve">食品安全小组、生产部        </w:t>
            </w:r>
          </w:p>
          <w:p>
            <w:pPr>
              <w:widowControl/>
              <w:spacing w:before="40"/>
              <w:ind w:firstLine="420" w:firstLineChars="200"/>
              <w:jc w:val="left"/>
              <w:rPr>
                <w:szCs w:val="18"/>
              </w:rPr>
            </w:pPr>
            <w:r>
              <w:rPr>
                <w:rFonts w:hint="eastAsia" w:ascii="Calibri" w:hAnsi="Calibri"/>
              </w:rPr>
              <w:t>☑</w:t>
            </w:r>
            <w:r>
              <w:rPr>
                <w:rFonts w:hint="eastAsia"/>
                <w:szCs w:val="18"/>
              </w:rPr>
              <w:t>覆盖了全部部门，</w:t>
            </w:r>
          </w:p>
          <w:p>
            <w:pPr>
              <w:widowControl/>
              <w:spacing w:before="40"/>
              <w:ind w:firstLine="420" w:firstLineChars="200"/>
              <w:jc w:val="left"/>
              <w:rPr>
                <w:szCs w:val="18"/>
              </w:rPr>
            </w:pPr>
            <w:r>
              <w:rPr>
                <w:rFonts w:hint="eastAsia"/>
                <w:szCs w:val="21"/>
              </w:rPr>
              <w:t>□未覆盖了全部部门，缺少</w:t>
            </w:r>
            <w:r>
              <w:rPr>
                <w:rFonts w:hint="eastAsia"/>
                <w:szCs w:val="21"/>
                <w:u w:val="single"/>
              </w:rPr>
              <w:t xml:space="preserve">                            </w:t>
            </w:r>
            <w:r>
              <w:rPr>
                <w:rFonts w:hint="eastAsia"/>
                <w:szCs w:val="18"/>
              </w:rPr>
              <w:t xml:space="preserve"> </w:t>
            </w:r>
          </w:p>
          <w:p>
            <w:pPr>
              <w:widowControl/>
              <w:spacing w:before="40"/>
              <w:ind w:firstLine="420" w:firstLineChars="200"/>
              <w:jc w:val="left"/>
              <w:rPr>
                <w:szCs w:val="21"/>
              </w:rPr>
            </w:pPr>
            <w:r>
              <w:rPr>
                <w:rFonts w:hint="eastAsia"/>
                <w:szCs w:val="21"/>
              </w:rPr>
              <w:sym w:font="Wingdings 2" w:char="0052"/>
            </w:r>
            <w:r>
              <w:rPr>
                <w:rFonts w:hint="eastAsia"/>
                <w:szCs w:val="21"/>
              </w:rPr>
              <w:t>覆盖了全部过程和条款</w:t>
            </w:r>
          </w:p>
          <w:p>
            <w:pPr>
              <w:widowControl/>
              <w:spacing w:before="40"/>
              <w:ind w:firstLine="420" w:firstLineChars="200"/>
              <w:jc w:val="left"/>
              <w:rPr>
                <w:szCs w:val="18"/>
              </w:rPr>
            </w:pPr>
            <w:r>
              <w:rPr>
                <w:rFonts w:hint="eastAsia"/>
                <w:szCs w:val="21"/>
              </w:rPr>
              <w:sym w:font="Wingdings 2" w:char="00A3"/>
            </w:r>
            <w:r>
              <w:rPr>
                <w:rFonts w:hint="eastAsia"/>
                <w:szCs w:val="21"/>
              </w:rPr>
              <w:t>未覆盖了全部过程和条款，缺少</w:t>
            </w:r>
            <w:r>
              <w:rPr>
                <w:rFonts w:hint="eastAsia"/>
                <w:szCs w:val="21"/>
                <w:u w:val="single"/>
              </w:rPr>
              <w:t xml:space="preserve">                               </w:t>
            </w:r>
            <w:r>
              <w:rPr>
                <w:rFonts w:hint="eastAsia"/>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（1）涉及条款： ISO22000:2018标准 </w:t>
            </w:r>
            <w:r>
              <w:rPr>
                <w:rFonts w:hint="eastAsia"/>
                <w:color w:val="000000"/>
                <w:szCs w:val="21"/>
                <w:u w:val="single"/>
                <w:lang w:val="en-US" w:eastAsia="zh-CN"/>
              </w:rPr>
              <w:t>7.1.6</w:t>
            </w:r>
            <w:r>
              <w:rPr>
                <w:rFonts w:hint="eastAsia"/>
                <w:color w:val="000000"/>
                <w:szCs w:val="21"/>
                <w:u w:val="single"/>
              </w:rPr>
              <w:t>条款；问题简述：</w:t>
            </w:r>
            <w:r>
              <w:rPr>
                <w:rFonts w:hint="eastAsia"/>
                <w:color w:val="000000"/>
                <w:szCs w:val="21"/>
                <w:u w:val="single"/>
                <w:lang w:val="en-US" w:eastAsia="zh-CN"/>
              </w:rPr>
              <w:t xml:space="preserve">供销部未能提供大米、脱模油、内包材的供方资质 </w:t>
            </w:r>
            <w:r>
              <w:rPr>
                <w:rFonts w:hint="eastAsia"/>
                <w:color w:val="000000"/>
                <w:szCs w:val="21"/>
                <w:u w:val="single"/>
              </w:rPr>
              <w:t xml:space="preserve">； </w:t>
            </w:r>
          </w:p>
          <w:p>
            <w:pPr>
              <w:widowControl/>
              <w:spacing w:before="40"/>
              <w:jc w:val="left"/>
              <w:rPr>
                <w:color w:val="000000"/>
                <w:szCs w:val="21"/>
                <w:u w:val="single"/>
              </w:rPr>
            </w:pPr>
          </w:p>
          <w:p>
            <w:pPr>
              <w:widowControl/>
              <w:spacing w:before="40"/>
              <w:ind w:firstLine="420" w:firstLineChars="200"/>
              <w:jc w:val="left"/>
            </w:pPr>
            <w:r>
              <w:rPr>
                <w:rFonts w:hint="eastAsia" w:ascii="Calibri" w:hAnsi="Calibri"/>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ascii="Calibri" w:hAnsi="Calibri"/>
              </w:rPr>
              <w:t>☑</w:t>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pct10" w:color="auto" w:fill="FFFFFF"/>
              </w:rPr>
            </w:pPr>
            <w:r>
              <w:rPr>
                <w:rFonts w:hint="eastAsia"/>
                <w:shd w:val="pct10" w:color="auto" w:fill="FFFFFF"/>
              </w:rPr>
              <w:t>本次现场审核时，上述不符合项的纠正措施的有效性</w:t>
            </w:r>
          </w:p>
          <w:p>
            <w:pPr>
              <w:widowControl/>
              <w:spacing w:before="40"/>
              <w:jc w:val="left"/>
            </w:pPr>
            <w:r>
              <w:rPr>
                <w:rFonts w:hint="eastAsia" w:ascii="Calibri" w:hAnsi="Calibri"/>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6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4" w:type="dxa"/>
            <w:gridSpan w:val="2"/>
            <w:vMerge w:val="restart"/>
            <w:shd w:val="clear" w:color="auto" w:fill="FFFFFF" w:themeFill="background1"/>
          </w:tcPr>
          <w:p>
            <w:r>
              <w:rPr>
                <w:rFonts w:hint="eastAsia"/>
              </w:rPr>
              <w:t>不符合与纠正措施</w:t>
            </w:r>
          </w:p>
        </w:tc>
        <w:tc>
          <w:tcPr>
            <w:tcW w:w="960" w:type="dxa"/>
            <w:vMerge w:val="restart"/>
            <w:shd w:val="clear" w:color="auto" w:fill="FFFFFF" w:themeFill="background1"/>
          </w:tcPr>
          <w:p>
            <w:r>
              <w:rPr>
                <w:rFonts w:hint="eastAsia"/>
              </w:rPr>
              <w:t>F10.1</w:t>
            </w:r>
          </w:p>
          <w:p/>
        </w:tc>
        <w:tc>
          <w:tcPr>
            <w:tcW w:w="745" w:type="dxa"/>
            <w:shd w:val="clear" w:color="auto" w:fill="FFFFFF" w:themeFill="background1"/>
          </w:tcPr>
          <w:p>
            <w:r>
              <w:rPr>
                <w:rFonts w:hint="eastAsia"/>
              </w:rPr>
              <w:t>文件名称</w:t>
            </w:r>
          </w:p>
        </w:tc>
        <w:tc>
          <w:tcPr>
            <w:tcW w:w="9285" w:type="dxa"/>
            <w:shd w:val="clear" w:color="auto" w:fill="FFFFFF" w:themeFill="background1"/>
          </w:tcPr>
          <w:p>
            <w:r>
              <w:rPr/>
              <w:sym w:font="Wingdings" w:char="00FE"/>
            </w:r>
            <w:r>
              <w:rPr>
                <w:rFonts w:hint="eastAsia"/>
                <w:szCs w:val="22"/>
              </w:rPr>
              <w:t>《纠正和预防措施控制程序》</w:t>
            </w:r>
            <w:r>
              <w:rPr>
                <w:rFonts w:hint="eastAsia"/>
              </w:rPr>
              <w:t>、</w:t>
            </w:r>
            <w:r>
              <w:rPr/>
              <w:sym w:font="Wingdings" w:char="00FE"/>
            </w:r>
            <w:r>
              <w:rPr>
                <w:rFonts w:hint="eastAsia"/>
                <w:szCs w:val="22"/>
              </w:rPr>
              <w:t>《不合格控制程序》</w:t>
            </w:r>
          </w:p>
        </w:tc>
        <w:tc>
          <w:tcPr>
            <w:tcW w:w="1560"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2164" w:type="dxa"/>
            <w:gridSpan w:val="2"/>
            <w:vMerge w:val="continue"/>
            <w:shd w:val="clear" w:color="auto" w:fill="FFFFFF" w:themeFill="background1"/>
          </w:tcPr>
          <w:p/>
        </w:tc>
        <w:tc>
          <w:tcPr>
            <w:tcW w:w="960" w:type="dxa"/>
            <w:vMerge w:val="continue"/>
            <w:shd w:val="clear" w:color="auto" w:fill="FFFFFF" w:themeFill="background1"/>
          </w:tcPr>
          <w:p/>
        </w:tc>
        <w:tc>
          <w:tcPr>
            <w:tcW w:w="745" w:type="dxa"/>
            <w:shd w:val="clear" w:color="auto" w:fill="FFFFFF" w:themeFill="background1"/>
          </w:tcPr>
          <w:p>
            <w:r>
              <w:rPr>
                <w:rFonts w:hint="eastAsia"/>
              </w:rPr>
              <w:t>运行证据</w:t>
            </w:r>
          </w:p>
        </w:tc>
        <w:tc>
          <w:tcPr>
            <w:tcW w:w="9285" w:type="dxa"/>
            <w:shd w:val="clear" w:color="auto" w:fill="FFFFFF" w:themeFill="background1"/>
          </w:tcPr>
          <w:p>
            <w:r>
              <w:rPr>
                <w:rFonts w:hint="eastAsia"/>
              </w:rPr>
              <w:t>不符合的来源：</w:t>
            </w:r>
          </w:p>
          <w:p>
            <w:pPr>
              <w:rPr>
                <w:rFonts w:hint="eastAsia" w:eastAsia="宋体"/>
                <w:lang w:eastAsia="zh-CN"/>
              </w:rP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近一年以来未发生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r>
                    <w:rPr>
                      <w:rFonts w:hint="eastAsia"/>
                    </w:rPr>
                    <w:sym w:font="Wingdings" w:char="00A8"/>
                  </w:r>
                  <w:r>
                    <w:rPr>
                      <w:rFonts w:hint="eastAsia"/>
                    </w:rPr>
                    <w:t>再次发生</w:t>
                  </w:r>
                </w:p>
              </w:tc>
            </w:tr>
          </w:tbl>
          <w:p/>
        </w:tc>
        <w:tc>
          <w:tcPr>
            <w:tcW w:w="1560" w:type="dxa"/>
            <w:gridSpan w:val="2"/>
            <w:vMerge w:val="continue"/>
            <w:shd w:val="clear" w:color="auto" w:fill="FFFFFF" w:themeFill="background1"/>
          </w:tcPr>
          <w:p/>
        </w:tc>
      </w:tr>
    </w:tbl>
    <w:p>
      <w:pPr>
        <w:rPr>
          <w:rFonts w:hint="eastAsia"/>
        </w:rPr>
      </w:pP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90" w:firstLineChars="550"/>
      <w:jc w:val="left"/>
      <w:rPr>
        <w:rStyle w:val="11"/>
        <w:rFonts w:hint="default"/>
      </w:rPr>
    </w:pPr>
    <w:r>
      <mc:AlternateContent>
        <mc:Choice Requires="wps">
          <w:drawing>
            <wp:anchor distT="0" distB="0" distL="114300" distR="114300" simplePos="0" relativeHeight="251660288" behindDoc="0" locked="0" layoutInCell="1" allowOverlap="1">
              <wp:simplePos x="0" y="0"/>
              <wp:positionH relativeFrom="column">
                <wp:posOffset>7724775</wp:posOffset>
              </wp:positionH>
              <wp:positionV relativeFrom="paragraph">
                <wp:posOffset>154940</wp:posOffset>
              </wp:positionV>
              <wp:extent cx="1217295" cy="256540"/>
              <wp:effectExtent l="0" t="0" r="1905" b="10160"/>
              <wp:wrapNone/>
              <wp:docPr id="4" name="文本框 4"/>
              <wp:cNvGraphicFramePr/>
              <a:graphic xmlns:a="http://schemas.openxmlformats.org/drawingml/2006/main">
                <a:graphicData uri="http://schemas.microsoft.com/office/word/2010/wordprocessingShape">
                  <wps:wsp>
                    <wps:cNvSpPr txBox="1"/>
                    <wps:spPr>
                      <a:xfrm>
                        <a:off x="0" y="0"/>
                        <a:ext cx="1217295" cy="256540"/>
                      </a:xfrm>
                      <a:prstGeom prst="rect">
                        <a:avLst/>
                      </a:prstGeom>
                      <a:solidFill>
                        <a:srgbClr val="FFFFFF"/>
                      </a:solidFill>
                      <a:ln>
                        <a:noFill/>
                      </a:ln>
                    </wps:spPr>
                    <wps:txbx>
                      <w:txbxContent>
                        <w:p>
                          <w:pPr>
                            <w:bidi w:val="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w:t>
                          </w:r>
                          <w:r>
                            <w:rPr>
                              <w:rFonts w:hint="eastAsia"/>
                              <w:sz w:val="18"/>
                              <w:szCs w:val="18"/>
                              <w:lang w:val="en-US" w:eastAsia="zh-CN"/>
                            </w:rPr>
                            <w:t>12</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08.25pt;margin-top:12.2pt;height:20.2pt;width:95.85pt;z-index:251660288;mso-width-relative:page;mso-height-relative:page;" fillcolor="#FFFFFF" filled="t" stroked="f" coordsize="21600,21600" o:gfxdata="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X9xutgAAAALAQAADwAAAAAAAAABACAAAAAiAAAAZHJzL2Rvd25yZXYu&#10;eG1sUEsBAhQAFAAAAAgAh07iQEwuuQrCAQAAdwMAAA4AAAAAAAAAAQAgAAAAJwEAAGRycy9lMm9E&#10;b2MueG1sUEsFBgAAAAAGAAYAWQEAAFsFAAAAAA==&#10;">
              <v:fill on="t" focussize="0,0"/>
              <v:stroke on="f"/>
              <v:imagedata o:title=""/>
              <o:lock v:ext="edit" aspectratio="f"/>
              <v:textbox>
                <w:txbxContent>
                  <w:p>
                    <w:pPr>
                      <w:bidi w:val="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w:t>
                    </w:r>
                    <w:r>
                      <w:rPr>
                        <w:rFonts w:hint="eastAsia"/>
                        <w:sz w:val="18"/>
                        <w:szCs w:val="18"/>
                        <w:lang w:val="en-US" w:eastAsia="zh-CN"/>
                      </w:rPr>
                      <w:t>12</w:t>
                    </w:r>
                    <w:r>
                      <w:rPr>
                        <w:rFonts w:hint="eastAsia"/>
                        <w:sz w:val="18"/>
                        <w:szCs w:val="18"/>
                      </w:rPr>
                      <w:t>（05版)</w:t>
                    </w:r>
                  </w:p>
                </w:txbxContent>
              </v:textbox>
            </v:shape>
          </w:pict>
        </mc:Fallback>
      </mc:AlternateContent>
    </w:r>
    <w:r>
      <w:rPr>
        <w:rFonts w:ascii="宋体" w:hAnsi="Courier New"/>
      </w:rPr>
      <w:drawing>
        <wp:anchor distT="0" distB="0" distL="114300" distR="114300" simplePos="0" relativeHeight="251659264" behindDoc="0" locked="0" layoutInCell="1" allowOverlap="1">
          <wp:simplePos x="0" y="0"/>
          <wp:positionH relativeFrom="column">
            <wp:posOffset>33655</wp:posOffset>
          </wp:positionH>
          <wp:positionV relativeFrom="paragraph">
            <wp:posOffset>2540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945" w:firstLineChars="500"/>
      <w:jc w:val="left"/>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2610"/>
    <w:rsid w:val="0003373A"/>
    <w:rsid w:val="000400E2"/>
    <w:rsid w:val="00045BC8"/>
    <w:rsid w:val="00062E46"/>
    <w:rsid w:val="00064355"/>
    <w:rsid w:val="000766FB"/>
    <w:rsid w:val="00096E96"/>
    <w:rsid w:val="000A46EA"/>
    <w:rsid w:val="000B3B1F"/>
    <w:rsid w:val="000C117D"/>
    <w:rsid w:val="000D36FD"/>
    <w:rsid w:val="000D5AC8"/>
    <w:rsid w:val="000E37EC"/>
    <w:rsid w:val="000E6B21"/>
    <w:rsid w:val="000F1BC1"/>
    <w:rsid w:val="00106C86"/>
    <w:rsid w:val="001341D4"/>
    <w:rsid w:val="00134F96"/>
    <w:rsid w:val="00153AD5"/>
    <w:rsid w:val="0016070F"/>
    <w:rsid w:val="00183D23"/>
    <w:rsid w:val="001A2D7F"/>
    <w:rsid w:val="001C75CC"/>
    <w:rsid w:val="001E1D2C"/>
    <w:rsid w:val="001E4272"/>
    <w:rsid w:val="00207620"/>
    <w:rsid w:val="0024540D"/>
    <w:rsid w:val="002655E4"/>
    <w:rsid w:val="002775C4"/>
    <w:rsid w:val="002939AD"/>
    <w:rsid w:val="00294019"/>
    <w:rsid w:val="002E18B3"/>
    <w:rsid w:val="002F6C88"/>
    <w:rsid w:val="0030187A"/>
    <w:rsid w:val="00307497"/>
    <w:rsid w:val="00313BB4"/>
    <w:rsid w:val="00314AF6"/>
    <w:rsid w:val="00320A12"/>
    <w:rsid w:val="00333527"/>
    <w:rsid w:val="00337922"/>
    <w:rsid w:val="00340867"/>
    <w:rsid w:val="0034498B"/>
    <w:rsid w:val="00345259"/>
    <w:rsid w:val="003637B7"/>
    <w:rsid w:val="003711E3"/>
    <w:rsid w:val="003730E3"/>
    <w:rsid w:val="003749D6"/>
    <w:rsid w:val="00376E10"/>
    <w:rsid w:val="00380837"/>
    <w:rsid w:val="00383870"/>
    <w:rsid w:val="003907DC"/>
    <w:rsid w:val="003948CB"/>
    <w:rsid w:val="003A198A"/>
    <w:rsid w:val="003A1EFB"/>
    <w:rsid w:val="003B6E19"/>
    <w:rsid w:val="003C713A"/>
    <w:rsid w:val="003D0AB1"/>
    <w:rsid w:val="003D115B"/>
    <w:rsid w:val="00410914"/>
    <w:rsid w:val="0043523E"/>
    <w:rsid w:val="0045387D"/>
    <w:rsid w:val="0048066D"/>
    <w:rsid w:val="0048201E"/>
    <w:rsid w:val="00491838"/>
    <w:rsid w:val="00494D9B"/>
    <w:rsid w:val="004B7B2A"/>
    <w:rsid w:val="004D5842"/>
    <w:rsid w:val="004D602D"/>
    <w:rsid w:val="004E1F6F"/>
    <w:rsid w:val="0053285B"/>
    <w:rsid w:val="00536930"/>
    <w:rsid w:val="00564E53"/>
    <w:rsid w:val="00565DA0"/>
    <w:rsid w:val="00577B79"/>
    <w:rsid w:val="005A0E94"/>
    <w:rsid w:val="005B0B75"/>
    <w:rsid w:val="005B2B51"/>
    <w:rsid w:val="005C0364"/>
    <w:rsid w:val="005D5659"/>
    <w:rsid w:val="005D5891"/>
    <w:rsid w:val="005D69F3"/>
    <w:rsid w:val="005E2CF9"/>
    <w:rsid w:val="005E6FB0"/>
    <w:rsid w:val="00600C20"/>
    <w:rsid w:val="006103BE"/>
    <w:rsid w:val="00615CF5"/>
    <w:rsid w:val="00633A5A"/>
    <w:rsid w:val="00635295"/>
    <w:rsid w:val="00636D66"/>
    <w:rsid w:val="00644FE2"/>
    <w:rsid w:val="0067640C"/>
    <w:rsid w:val="0068296E"/>
    <w:rsid w:val="006E678B"/>
    <w:rsid w:val="006E683E"/>
    <w:rsid w:val="006E7B1D"/>
    <w:rsid w:val="007261F5"/>
    <w:rsid w:val="00735AFB"/>
    <w:rsid w:val="00745B5B"/>
    <w:rsid w:val="00771F0D"/>
    <w:rsid w:val="007757F3"/>
    <w:rsid w:val="00784450"/>
    <w:rsid w:val="00786AE3"/>
    <w:rsid w:val="00787134"/>
    <w:rsid w:val="007A42B0"/>
    <w:rsid w:val="007B1067"/>
    <w:rsid w:val="007C1B48"/>
    <w:rsid w:val="007C679F"/>
    <w:rsid w:val="007D0D6F"/>
    <w:rsid w:val="007E3B15"/>
    <w:rsid w:val="007E6973"/>
    <w:rsid w:val="007E6AEB"/>
    <w:rsid w:val="007F2A4C"/>
    <w:rsid w:val="0081669D"/>
    <w:rsid w:val="0082310F"/>
    <w:rsid w:val="0082395E"/>
    <w:rsid w:val="008245DF"/>
    <w:rsid w:val="008519F8"/>
    <w:rsid w:val="00854AF8"/>
    <w:rsid w:val="0087227A"/>
    <w:rsid w:val="008837B4"/>
    <w:rsid w:val="008973EE"/>
    <w:rsid w:val="008C0BF7"/>
    <w:rsid w:val="008C3A3C"/>
    <w:rsid w:val="008D08DB"/>
    <w:rsid w:val="008F3FFC"/>
    <w:rsid w:val="009237BC"/>
    <w:rsid w:val="00923896"/>
    <w:rsid w:val="0092465E"/>
    <w:rsid w:val="00925B5A"/>
    <w:rsid w:val="00931384"/>
    <w:rsid w:val="00952354"/>
    <w:rsid w:val="00971600"/>
    <w:rsid w:val="00995C86"/>
    <w:rsid w:val="009973B4"/>
    <w:rsid w:val="009A6648"/>
    <w:rsid w:val="009C28C1"/>
    <w:rsid w:val="009D516C"/>
    <w:rsid w:val="009F5978"/>
    <w:rsid w:val="009F7EED"/>
    <w:rsid w:val="00A214F3"/>
    <w:rsid w:val="00A611DA"/>
    <w:rsid w:val="00A63236"/>
    <w:rsid w:val="00A71721"/>
    <w:rsid w:val="00A721D0"/>
    <w:rsid w:val="00A80636"/>
    <w:rsid w:val="00A80DA8"/>
    <w:rsid w:val="00A9230C"/>
    <w:rsid w:val="00A9302D"/>
    <w:rsid w:val="00A97ADA"/>
    <w:rsid w:val="00AC6A0B"/>
    <w:rsid w:val="00AE4067"/>
    <w:rsid w:val="00AE4DDD"/>
    <w:rsid w:val="00AF0AAB"/>
    <w:rsid w:val="00AF3149"/>
    <w:rsid w:val="00AF731A"/>
    <w:rsid w:val="00B03843"/>
    <w:rsid w:val="00B17BA9"/>
    <w:rsid w:val="00B3056F"/>
    <w:rsid w:val="00B817D6"/>
    <w:rsid w:val="00BC63A9"/>
    <w:rsid w:val="00BE0020"/>
    <w:rsid w:val="00BF597E"/>
    <w:rsid w:val="00C00016"/>
    <w:rsid w:val="00C127C9"/>
    <w:rsid w:val="00C22D58"/>
    <w:rsid w:val="00C343E3"/>
    <w:rsid w:val="00C36A28"/>
    <w:rsid w:val="00C45881"/>
    <w:rsid w:val="00C50037"/>
    <w:rsid w:val="00C51A36"/>
    <w:rsid w:val="00C55228"/>
    <w:rsid w:val="00C63768"/>
    <w:rsid w:val="00C7295E"/>
    <w:rsid w:val="00C97E3C"/>
    <w:rsid w:val="00CA1FAC"/>
    <w:rsid w:val="00CD7058"/>
    <w:rsid w:val="00CE315A"/>
    <w:rsid w:val="00CE7638"/>
    <w:rsid w:val="00D038E3"/>
    <w:rsid w:val="00D06F59"/>
    <w:rsid w:val="00D16813"/>
    <w:rsid w:val="00D20CEB"/>
    <w:rsid w:val="00D23325"/>
    <w:rsid w:val="00D23350"/>
    <w:rsid w:val="00D47514"/>
    <w:rsid w:val="00D55B0F"/>
    <w:rsid w:val="00D565CA"/>
    <w:rsid w:val="00D77C98"/>
    <w:rsid w:val="00D8388C"/>
    <w:rsid w:val="00DA2C9C"/>
    <w:rsid w:val="00DB11EE"/>
    <w:rsid w:val="00DE6FA3"/>
    <w:rsid w:val="00E13B0F"/>
    <w:rsid w:val="00E1707C"/>
    <w:rsid w:val="00E6224C"/>
    <w:rsid w:val="00E7582D"/>
    <w:rsid w:val="00E95E5B"/>
    <w:rsid w:val="00E965CE"/>
    <w:rsid w:val="00EB0164"/>
    <w:rsid w:val="00EB53F9"/>
    <w:rsid w:val="00EB6736"/>
    <w:rsid w:val="00ED0F62"/>
    <w:rsid w:val="00ED3B74"/>
    <w:rsid w:val="00EF1E64"/>
    <w:rsid w:val="00F15472"/>
    <w:rsid w:val="00F2766A"/>
    <w:rsid w:val="00F61C77"/>
    <w:rsid w:val="00F65CAC"/>
    <w:rsid w:val="00F861B4"/>
    <w:rsid w:val="00F93E84"/>
    <w:rsid w:val="00F95F6E"/>
    <w:rsid w:val="00FC56F6"/>
    <w:rsid w:val="01260C71"/>
    <w:rsid w:val="01E27364"/>
    <w:rsid w:val="02C75A20"/>
    <w:rsid w:val="032F5195"/>
    <w:rsid w:val="03A0688A"/>
    <w:rsid w:val="03A32F8E"/>
    <w:rsid w:val="03AC3D8E"/>
    <w:rsid w:val="03BE7798"/>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38C1"/>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DE43AE"/>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27BC2"/>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4F9450C"/>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AFE2806"/>
    <w:rsid w:val="4B263CB4"/>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224AB8"/>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FC3281"/>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2269A-66D1-4D32-ADDB-26DC741A02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625</Words>
  <Characters>3567</Characters>
  <Lines>29</Lines>
  <Paragraphs>8</Paragraphs>
  <TotalTime>1</TotalTime>
  <ScaleCrop>false</ScaleCrop>
  <LinksUpToDate>false</LinksUpToDate>
  <CharactersWithSpaces>4184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2021-12-23T10:55:27Z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71029A3BEC3747A6BBF3667817C2864C</vt:lpwstr>
  </property>
</Properties>
</file>