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E24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223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5BB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A8D95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四川松源测控技术有限公司</w:t>
            </w:r>
          </w:p>
        </w:tc>
        <w:tc>
          <w:tcPr>
            <w:tcW w:w="1134" w:type="dxa"/>
            <w:vAlign w:val="center"/>
          </w:tcPr>
          <w:p w14:paraId="128EA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DD0F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10773-2024-EO</w:t>
            </w:r>
          </w:p>
        </w:tc>
      </w:tr>
      <w:tr w14:paraId="53D6C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7AE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8DCBAB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四川省德阳市六盘山路33号</w:t>
            </w:r>
          </w:p>
        </w:tc>
      </w:tr>
      <w:tr w14:paraId="4B189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F5C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B91B8F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四川省德阳市八角工业园区六盘山路33号</w:t>
            </w:r>
          </w:p>
        </w:tc>
      </w:tr>
      <w:tr w14:paraId="32019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719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1BAB7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邓蓉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A0D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6023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18016137987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368F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E8166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62A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604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41EEE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  <w:tr w14:paraId="2C374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8CF2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470A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C366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5FFB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3840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87F13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18016137987qq.com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00D6E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C8B861">
            <w:pPr>
              <w:rPr>
                <w:sz w:val="21"/>
                <w:szCs w:val="21"/>
              </w:rPr>
            </w:pPr>
          </w:p>
        </w:tc>
      </w:tr>
      <w:tr w14:paraId="33CC6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DC48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D9795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09:00至2025年06月04日 12:00</w:t>
            </w:r>
          </w:p>
        </w:tc>
        <w:tc>
          <w:tcPr>
            <w:tcW w:w="1457" w:type="dxa"/>
            <w:gridSpan w:val="5"/>
            <w:vAlign w:val="center"/>
          </w:tcPr>
          <w:p w14:paraId="55A80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2DB1F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228F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1DD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9018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671E9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9E9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CE2D1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A56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CBC1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7F03C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7DE9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CE6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261A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C5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1CC6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876DA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FD8D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CCF1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CE96E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96A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153E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5D18F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41A95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CE9FE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542A5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6F4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47A63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98B4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13ABC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DE4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0E66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C681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Q:风电机组控制检测配套设备的研发和生产；火电配套装置（仪器仪表）的销售</w:t>
            </w:r>
          </w:p>
          <w:p w14:paraId="3C98D7C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E:风电机组控制检测配套设备的研发和生产；火电配套装置（仪器仪表）的销售所涉及场所的相关环境管理活动</w:t>
            </w:r>
          </w:p>
          <w:p w14:paraId="0024302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O:风电机组控制检测配套设备的研发和生产；火电配套装置（仪器仪表）的销售所涉及场所的相关职业健康安全管理活动</w:t>
            </w:r>
          </w:p>
          <w:p w14:paraId="1125403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E4B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37F8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6DA3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Q:19.05.01,29.10.07,E:19.05.01,29.10.07,O:19.05.01,29.10.07</w:t>
            </w:r>
          </w:p>
        </w:tc>
        <w:tc>
          <w:tcPr>
            <w:tcW w:w="1275" w:type="dxa"/>
            <w:gridSpan w:val="3"/>
            <w:vAlign w:val="center"/>
          </w:tcPr>
          <w:p w14:paraId="0D0DDF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17E7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0331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7073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32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D90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C4B8A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86DB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478D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BF2C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7EF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B4E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7B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FB363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27D14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EDBA5E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1DCA450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1074F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F99BA37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7FF64BD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40E37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FDEA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E7A44D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F96ED8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06E7CF8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83418F"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 w14:paraId="6114129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E6505C3">
            <w:pPr>
              <w:jc w:val="center"/>
            </w:pPr>
            <w:r>
              <w:t>19141212492</w:t>
            </w:r>
          </w:p>
        </w:tc>
      </w:tr>
      <w:tr w14:paraId="04E6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B114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5B31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62E5A9"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5A226B8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EF6BEA"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 w14:paraId="55057F9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2CACA21">
            <w:pPr>
              <w:jc w:val="center"/>
            </w:pPr>
            <w:r>
              <w:t>19141212492</w:t>
            </w:r>
          </w:p>
        </w:tc>
      </w:tr>
      <w:tr w14:paraId="355B1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47EE7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9CE0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5E07B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668A1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1B422C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4B189D28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75F6B97A">
            <w:pPr>
              <w:jc w:val="center"/>
            </w:pPr>
            <w:r>
              <w:t>15181072354 17709081193</w:t>
            </w:r>
          </w:p>
        </w:tc>
      </w:tr>
      <w:tr w14:paraId="7DD22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BBB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AC74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B9E9AA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1A92F7D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5E4D86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5FF909DB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03D8305E">
            <w:pPr>
              <w:jc w:val="center"/>
            </w:pPr>
            <w:r>
              <w:t>15181072354 17709081193</w:t>
            </w:r>
          </w:p>
        </w:tc>
      </w:tr>
      <w:tr w14:paraId="077C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8830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7071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C99B08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14E071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BA3E31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1148B9DE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3BF10161">
            <w:pPr>
              <w:jc w:val="center"/>
            </w:pPr>
            <w:r>
              <w:t>15181072354 17709081193</w:t>
            </w:r>
          </w:p>
        </w:tc>
      </w:tr>
      <w:tr w14:paraId="5FE2F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59CA7C1F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余家龙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巫传莲</w:t>
            </w:r>
            <w:r>
              <w:rPr>
                <w:rFonts w:hint="eastAsia"/>
                <w:highlight w:val="yellow"/>
              </w:rPr>
              <w:t xml:space="preserve">  被见证体系:Q E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5938A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9E0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1FE48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0B75CE7">
            <w:pPr>
              <w:widowControl/>
              <w:jc w:val="left"/>
              <w:rPr>
                <w:sz w:val="21"/>
                <w:szCs w:val="21"/>
              </w:rPr>
            </w:pPr>
          </w:p>
          <w:p w14:paraId="681DB8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B4EB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2A65D5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345AEA">
            <w:pPr>
              <w:rPr>
                <w:sz w:val="21"/>
                <w:szCs w:val="21"/>
              </w:rPr>
            </w:pPr>
          </w:p>
          <w:p w14:paraId="7EDBE17A">
            <w:pPr>
              <w:rPr>
                <w:sz w:val="21"/>
                <w:szCs w:val="21"/>
              </w:rPr>
            </w:pPr>
          </w:p>
          <w:p w14:paraId="4CE014E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8B478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85FA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9371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D61B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D249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7441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1F29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E5EA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C782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E141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B09396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A0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CC63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F502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7AC7DC">
      <w:pPr>
        <w:pStyle w:val="2"/>
      </w:pPr>
    </w:p>
    <w:p w14:paraId="08C973F0">
      <w:pPr>
        <w:pStyle w:val="2"/>
      </w:pPr>
    </w:p>
    <w:p w14:paraId="415D2BA6">
      <w:pPr>
        <w:pStyle w:val="2"/>
      </w:pPr>
    </w:p>
    <w:p w14:paraId="6CA13C00">
      <w:pPr>
        <w:pStyle w:val="2"/>
      </w:pPr>
    </w:p>
    <w:p w14:paraId="7397B430">
      <w:pPr>
        <w:pStyle w:val="2"/>
      </w:pPr>
    </w:p>
    <w:p w14:paraId="4A5C8920">
      <w:pPr>
        <w:pStyle w:val="2"/>
      </w:pPr>
    </w:p>
    <w:p w14:paraId="3D93E6B0">
      <w:pPr>
        <w:pStyle w:val="2"/>
      </w:pPr>
    </w:p>
    <w:p w14:paraId="1DFDE4DA">
      <w:pPr>
        <w:pStyle w:val="2"/>
      </w:pPr>
    </w:p>
    <w:p w14:paraId="39547A63">
      <w:pPr>
        <w:pStyle w:val="2"/>
      </w:pPr>
    </w:p>
    <w:p w14:paraId="563E547F">
      <w:pPr>
        <w:pStyle w:val="2"/>
      </w:pPr>
    </w:p>
    <w:p w14:paraId="0D4BD449">
      <w:pPr>
        <w:pStyle w:val="2"/>
      </w:pPr>
    </w:p>
    <w:p w14:paraId="210C53A4">
      <w:pPr>
        <w:pStyle w:val="2"/>
      </w:pPr>
    </w:p>
    <w:p w14:paraId="23730DB2">
      <w:pPr>
        <w:pStyle w:val="2"/>
      </w:pPr>
    </w:p>
    <w:p w14:paraId="4023B907">
      <w:pPr>
        <w:pStyle w:val="2"/>
      </w:pPr>
    </w:p>
    <w:p w14:paraId="099D3FEB">
      <w:pPr>
        <w:pStyle w:val="2"/>
      </w:pPr>
    </w:p>
    <w:p w14:paraId="2608B8F6">
      <w:pPr>
        <w:pStyle w:val="2"/>
      </w:pPr>
    </w:p>
    <w:p w14:paraId="6A13B48A">
      <w:pPr>
        <w:pStyle w:val="2"/>
      </w:pPr>
    </w:p>
    <w:p w14:paraId="260F0123">
      <w:pPr>
        <w:pStyle w:val="2"/>
      </w:pPr>
    </w:p>
    <w:p w14:paraId="2DA22D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395B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365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1356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7262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DD75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E4FD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ECD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50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1B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C1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5D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E7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30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3A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6F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944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CC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B1F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7F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FE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6F2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ED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48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AD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0F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E9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DC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B66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77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7A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31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4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13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61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CC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6F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57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FDC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8BB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26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BE1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65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37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DB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F5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DB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E9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EF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3E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DD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386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0A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FA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08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DA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3E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64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76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E2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1F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32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FD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1B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2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F4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F9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2E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85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20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8B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56E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9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A9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57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08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151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79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24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F6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62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02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85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F4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04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03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018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90F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1D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96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AE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FF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A568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10E2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83C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07B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1C2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7438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645C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3B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EC3DC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10CFE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5E0A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F828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FA21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623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CF06A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53C6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911ED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A0668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602173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1341</Words>
  <Characters>1801</Characters>
  <Lines>9</Lines>
  <Paragraphs>2</Paragraphs>
  <TotalTime>0</TotalTime>
  <ScaleCrop>false</ScaleCrop>
  <LinksUpToDate>false</LinksUpToDate>
  <CharactersWithSpaces>1849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2025-05-28T07:56:27Z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