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北京兴源恒通热力科技有限公司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1222-2021-QEO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兰波</w:t>
            </w:r>
          </w:p>
        </w:tc>
        <w:tc>
          <w:tcPr>
            <w:tcW w:w="5595"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QEO:</w:t>
            </w:r>
            <w:r>
              <w:rPr>
                <w:rFonts w:ascii="宋体" w:hAnsi="宋体" w:cs="宋体"/>
                <w:color w:val="000000"/>
                <w:kern w:val="0"/>
                <w:szCs w:val="21"/>
              </w:rPr>
              <w:t>ISC-JSZJ-431</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北京龙源世纪热力科技有限责任公司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2021.12.10</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1050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2021-12-09T07:07:36Z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