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73" w:rsidRDefault="00F50AB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55"/>
        <w:gridCol w:w="11661"/>
        <w:gridCol w:w="851"/>
      </w:tblGrid>
      <w:tr w:rsidR="005D7773" w:rsidRPr="001F1059">
        <w:trPr>
          <w:trHeight w:val="515"/>
        </w:trPr>
        <w:tc>
          <w:tcPr>
            <w:tcW w:w="1242" w:type="dxa"/>
            <w:vMerge w:val="restart"/>
            <w:vAlign w:val="center"/>
          </w:tcPr>
          <w:p w:rsidR="005D7773" w:rsidRPr="001F1059" w:rsidRDefault="00F50AB7">
            <w:pPr>
              <w:spacing w:before="120"/>
              <w:jc w:val="center"/>
              <w:rPr>
                <w:rFonts w:ascii="楷体" w:eastAsia="楷体" w:hAnsi="楷体"/>
                <w:sz w:val="24"/>
                <w:szCs w:val="24"/>
              </w:rPr>
            </w:pPr>
            <w:r w:rsidRPr="001F1059">
              <w:rPr>
                <w:rFonts w:ascii="楷体" w:eastAsia="楷体" w:hAnsi="楷体" w:hint="eastAsia"/>
                <w:sz w:val="24"/>
                <w:szCs w:val="24"/>
              </w:rPr>
              <w:t>过程与活动、</w:t>
            </w:r>
          </w:p>
          <w:p w:rsidR="005D7773" w:rsidRPr="001F1059" w:rsidRDefault="00F50AB7">
            <w:pPr>
              <w:jc w:val="center"/>
              <w:rPr>
                <w:rFonts w:ascii="楷体" w:eastAsia="楷体" w:hAnsi="楷体"/>
                <w:sz w:val="24"/>
                <w:szCs w:val="24"/>
              </w:rPr>
            </w:pPr>
            <w:r w:rsidRPr="001F1059">
              <w:rPr>
                <w:rFonts w:ascii="楷体" w:eastAsia="楷体" w:hAnsi="楷体" w:hint="eastAsia"/>
                <w:sz w:val="24"/>
                <w:szCs w:val="24"/>
              </w:rPr>
              <w:t>抽样计划</w:t>
            </w:r>
          </w:p>
        </w:tc>
        <w:tc>
          <w:tcPr>
            <w:tcW w:w="955" w:type="dxa"/>
            <w:vMerge w:val="restart"/>
            <w:vAlign w:val="center"/>
          </w:tcPr>
          <w:p w:rsidR="005D7773" w:rsidRPr="001F1059" w:rsidRDefault="00F50AB7">
            <w:pPr>
              <w:rPr>
                <w:rFonts w:ascii="楷体" w:eastAsia="楷体" w:hAnsi="楷体"/>
                <w:sz w:val="24"/>
                <w:szCs w:val="24"/>
              </w:rPr>
            </w:pPr>
            <w:r w:rsidRPr="001F1059">
              <w:rPr>
                <w:rFonts w:ascii="楷体" w:eastAsia="楷体" w:hAnsi="楷体" w:hint="eastAsia"/>
                <w:sz w:val="24"/>
                <w:szCs w:val="24"/>
              </w:rPr>
              <w:t>涉及</w:t>
            </w:r>
          </w:p>
          <w:p w:rsidR="005D7773" w:rsidRPr="001F1059" w:rsidRDefault="00F50AB7">
            <w:pPr>
              <w:rPr>
                <w:rFonts w:ascii="楷体" w:eastAsia="楷体" w:hAnsi="楷体"/>
                <w:sz w:val="24"/>
                <w:szCs w:val="24"/>
              </w:rPr>
            </w:pPr>
            <w:r w:rsidRPr="001F1059">
              <w:rPr>
                <w:rFonts w:ascii="楷体" w:eastAsia="楷体" w:hAnsi="楷体" w:hint="eastAsia"/>
                <w:sz w:val="24"/>
                <w:szCs w:val="24"/>
              </w:rPr>
              <w:t>条款</w:t>
            </w:r>
          </w:p>
        </w:tc>
        <w:tc>
          <w:tcPr>
            <w:tcW w:w="11661" w:type="dxa"/>
            <w:vAlign w:val="center"/>
          </w:tcPr>
          <w:p w:rsidR="005D7773" w:rsidRPr="001F1059" w:rsidRDefault="00F50AB7">
            <w:pPr>
              <w:rPr>
                <w:rFonts w:ascii="楷体" w:eastAsia="楷体" w:hAnsi="楷体"/>
                <w:sz w:val="24"/>
                <w:szCs w:val="24"/>
              </w:rPr>
            </w:pPr>
            <w:r w:rsidRPr="001F1059">
              <w:rPr>
                <w:rFonts w:ascii="楷体" w:eastAsia="楷体" w:hAnsi="楷体" w:hint="eastAsia"/>
                <w:sz w:val="24"/>
                <w:szCs w:val="24"/>
              </w:rPr>
              <w:t xml:space="preserve">受审核部门：管理层   主管领导/陪同人员  </w:t>
            </w:r>
            <w:r w:rsidRPr="001F1059">
              <w:rPr>
                <w:rFonts w:ascii="楷体" w:eastAsia="楷体" w:hAnsi="楷体" w:cs="宋体" w:hint="eastAsia"/>
                <w:sz w:val="24"/>
                <w:szCs w:val="24"/>
              </w:rPr>
              <w:t>聂林 、</w:t>
            </w:r>
            <w:r w:rsidRPr="001F1059">
              <w:rPr>
                <w:rFonts w:ascii="宋体" w:hAnsi="宋体" w:hint="eastAsia"/>
                <w:sz w:val="24"/>
              </w:rPr>
              <w:t>赖艳华</w:t>
            </w:r>
          </w:p>
        </w:tc>
        <w:tc>
          <w:tcPr>
            <w:tcW w:w="851" w:type="dxa"/>
            <w:vMerge w:val="restart"/>
            <w:vAlign w:val="center"/>
          </w:tcPr>
          <w:p w:rsidR="005D7773" w:rsidRPr="001F1059" w:rsidRDefault="00F50AB7">
            <w:pPr>
              <w:rPr>
                <w:rFonts w:ascii="华文楷体" w:eastAsia="华文楷体" w:hAnsi="华文楷体"/>
                <w:sz w:val="24"/>
                <w:szCs w:val="24"/>
              </w:rPr>
            </w:pPr>
            <w:r w:rsidRPr="001F1059">
              <w:rPr>
                <w:rFonts w:ascii="华文楷体" w:eastAsia="华文楷体" w:hAnsi="华文楷体" w:hint="eastAsia"/>
                <w:sz w:val="24"/>
                <w:szCs w:val="24"/>
              </w:rPr>
              <w:t>判定</w:t>
            </w:r>
          </w:p>
        </w:tc>
      </w:tr>
      <w:tr w:rsidR="005D7773" w:rsidRPr="001F1059">
        <w:trPr>
          <w:trHeight w:val="433"/>
        </w:trPr>
        <w:tc>
          <w:tcPr>
            <w:tcW w:w="1242" w:type="dxa"/>
            <w:vMerge/>
            <w:vAlign w:val="center"/>
          </w:tcPr>
          <w:p w:rsidR="005D7773" w:rsidRPr="001F1059" w:rsidRDefault="005D7773">
            <w:pPr>
              <w:rPr>
                <w:rFonts w:ascii="楷体" w:eastAsia="楷体" w:hAnsi="楷体"/>
                <w:sz w:val="24"/>
                <w:szCs w:val="24"/>
              </w:rPr>
            </w:pPr>
          </w:p>
        </w:tc>
        <w:tc>
          <w:tcPr>
            <w:tcW w:w="955" w:type="dxa"/>
            <w:vMerge/>
            <w:vAlign w:val="center"/>
          </w:tcPr>
          <w:p w:rsidR="005D7773" w:rsidRPr="001F1059" w:rsidRDefault="005D7773">
            <w:pPr>
              <w:rPr>
                <w:rFonts w:ascii="楷体" w:eastAsia="楷体" w:hAnsi="楷体"/>
                <w:sz w:val="24"/>
                <w:szCs w:val="24"/>
              </w:rPr>
            </w:pPr>
          </w:p>
        </w:tc>
        <w:tc>
          <w:tcPr>
            <w:tcW w:w="11661" w:type="dxa"/>
            <w:vAlign w:val="center"/>
          </w:tcPr>
          <w:p w:rsidR="005D7773" w:rsidRPr="001F1059" w:rsidRDefault="00F50AB7">
            <w:pPr>
              <w:spacing w:before="120"/>
              <w:rPr>
                <w:rFonts w:ascii="楷体" w:eastAsia="楷体" w:hAnsi="楷体"/>
                <w:sz w:val="24"/>
                <w:szCs w:val="24"/>
              </w:rPr>
            </w:pPr>
            <w:r w:rsidRPr="001F1059">
              <w:rPr>
                <w:rFonts w:ascii="楷体" w:eastAsia="楷体" w:hAnsi="楷体" w:hint="eastAsia"/>
                <w:sz w:val="24"/>
                <w:szCs w:val="24"/>
              </w:rPr>
              <w:t>审核员：   强兴           审核时间：</w:t>
            </w:r>
            <w:r w:rsidRPr="001F1059">
              <w:rPr>
                <w:rFonts w:ascii="楷体" w:eastAsia="楷体" w:hAnsi="楷体"/>
                <w:sz w:val="24"/>
                <w:szCs w:val="24"/>
              </w:rPr>
              <w:t>202</w:t>
            </w:r>
            <w:r w:rsidRPr="001F1059">
              <w:rPr>
                <w:rFonts w:ascii="楷体" w:eastAsia="楷体" w:hAnsi="楷体" w:hint="eastAsia"/>
                <w:sz w:val="24"/>
                <w:szCs w:val="24"/>
              </w:rPr>
              <w:t>1</w:t>
            </w:r>
            <w:r w:rsidRPr="001F1059">
              <w:rPr>
                <w:rFonts w:ascii="楷体" w:eastAsia="楷体" w:hAnsi="楷体"/>
                <w:sz w:val="24"/>
                <w:szCs w:val="24"/>
              </w:rPr>
              <w:t>-</w:t>
            </w:r>
            <w:r w:rsidRPr="001F1059">
              <w:rPr>
                <w:rFonts w:ascii="楷体" w:eastAsia="楷体" w:hAnsi="楷体" w:hint="eastAsia"/>
                <w:sz w:val="24"/>
                <w:szCs w:val="24"/>
              </w:rPr>
              <w:t>12</w:t>
            </w:r>
            <w:r w:rsidRPr="001F1059">
              <w:rPr>
                <w:rFonts w:ascii="楷体" w:eastAsia="楷体" w:hAnsi="楷体"/>
                <w:sz w:val="24"/>
                <w:szCs w:val="24"/>
              </w:rPr>
              <w:t>-</w:t>
            </w:r>
            <w:r w:rsidRPr="001F1059">
              <w:rPr>
                <w:rFonts w:ascii="楷体" w:eastAsia="楷体" w:hAnsi="楷体" w:hint="eastAsia"/>
                <w:sz w:val="24"/>
                <w:szCs w:val="24"/>
              </w:rPr>
              <w:t>2</w:t>
            </w:r>
          </w:p>
        </w:tc>
        <w:tc>
          <w:tcPr>
            <w:tcW w:w="851" w:type="dxa"/>
            <w:vMerge/>
          </w:tcPr>
          <w:p w:rsidR="005D7773" w:rsidRPr="001F1059" w:rsidRDefault="005D7773"/>
        </w:tc>
      </w:tr>
      <w:tr w:rsidR="005D7773" w:rsidRPr="001F1059">
        <w:trPr>
          <w:trHeight w:val="516"/>
        </w:trPr>
        <w:tc>
          <w:tcPr>
            <w:tcW w:w="1242" w:type="dxa"/>
            <w:vMerge/>
            <w:vAlign w:val="center"/>
          </w:tcPr>
          <w:p w:rsidR="005D7773" w:rsidRPr="001F1059" w:rsidRDefault="005D7773">
            <w:pPr>
              <w:rPr>
                <w:rFonts w:ascii="楷体" w:eastAsia="楷体" w:hAnsi="楷体"/>
                <w:sz w:val="24"/>
                <w:szCs w:val="24"/>
              </w:rPr>
            </w:pPr>
          </w:p>
        </w:tc>
        <w:tc>
          <w:tcPr>
            <w:tcW w:w="955" w:type="dxa"/>
            <w:vMerge/>
            <w:vAlign w:val="center"/>
          </w:tcPr>
          <w:p w:rsidR="005D7773" w:rsidRPr="001F1059" w:rsidRDefault="005D7773">
            <w:pPr>
              <w:rPr>
                <w:rFonts w:ascii="楷体" w:eastAsia="楷体" w:hAnsi="楷体"/>
                <w:sz w:val="24"/>
                <w:szCs w:val="24"/>
              </w:rPr>
            </w:pPr>
          </w:p>
        </w:tc>
        <w:tc>
          <w:tcPr>
            <w:tcW w:w="11661" w:type="dxa"/>
            <w:vAlign w:val="center"/>
          </w:tcPr>
          <w:p w:rsidR="005D7773" w:rsidRPr="001F1059" w:rsidRDefault="00F50AB7">
            <w:pPr>
              <w:adjustRightInd w:val="0"/>
              <w:snapToGrid w:val="0"/>
              <w:ind w:rightChars="50" w:right="105"/>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QEO:4.1理解组织及其环境、4.2理解相关方的需求和期望、4.3 确定管理体系的范围、4.4质量/环境/</w:t>
            </w:r>
            <w:r w:rsidRPr="001F1059">
              <w:rPr>
                <w:rFonts w:ascii="楷体" w:eastAsia="楷体" w:hAnsi="楷体" w:cs="Arial" w:hint="eastAsia"/>
                <w:sz w:val="24"/>
                <w:szCs w:val="24"/>
              </w:rPr>
              <w:t>职业健康</w:t>
            </w:r>
            <w:r w:rsidRPr="001F1059">
              <w:rPr>
                <w:rFonts w:ascii="楷体" w:eastAsia="楷体" w:hAnsi="楷体" w:cs="Arial" w:hint="eastAsia"/>
                <w:spacing w:val="-6"/>
                <w:sz w:val="24"/>
                <w:szCs w:val="24"/>
              </w:rPr>
              <w:t>安全管理体系及其过程、5.1领导作用和承诺、5.2质量/环境/</w:t>
            </w:r>
            <w:r w:rsidRPr="001F1059">
              <w:rPr>
                <w:rFonts w:ascii="楷体" w:eastAsia="楷体" w:hAnsi="楷体" w:cs="Arial" w:hint="eastAsia"/>
                <w:sz w:val="24"/>
                <w:szCs w:val="24"/>
              </w:rPr>
              <w:t>职业健康</w:t>
            </w:r>
            <w:r w:rsidRPr="001F1059">
              <w:rPr>
                <w:rFonts w:ascii="楷体" w:eastAsia="楷体" w:hAnsi="楷体" w:cs="Arial" w:hint="eastAsia"/>
                <w:spacing w:val="-6"/>
                <w:sz w:val="24"/>
                <w:szCs w:val="24"/>
              </w:rPr>
              <w:t>安全方针、5.3组织的岗位、职责和权限、O5.4协商与参与、6.1应对风险和机遇的措施、6.2质量/环境/</w:t>
            </w:r>
            <w:r w:rsidRPr="001F1059">
              <w:rPr>
                <w:rFonts w:ascii="楷体" w:eastAsia="楷体" w:hAnsi="楷体" w:cs="Arial" w:hint="eastAsia"/>
                <w:sz w:val="24"/>
                <w:szCs w:val="24"/>
              </w:rPr>
              <w:t>职业健康</w:t>
            </w:r>
            <w:r w:rsidRPr="001F1059">
              <w:rPr>
                <w:rFonts w:ascii="楷体" w:eastAsia="楷体" w:hAnsi="楷体" w:cs="Arial" w:hint="eastAsia"/>
                <w:spacing w:val="-6"/>
                <w:sz w:val="24"/>
                <w:szCs w:val="24"/>
              </w:rPr>
              <w:t>安全目标及其实现的策划、Q6.3变更的策划、7.1.1（EO7.1）资源总则、7.4沟通/信息交流、9.3管理评审、10.1改进、10.3持续改进，</w:t>
            </w:r>
          </w:p>
          <w:p w:rsidR="005D7773" w:rsidRPr="001F1059" w:rsidRDefault="00F50AB7">
            <w:pPr>
              <w:adjustRightInd w:val="0"/>
              <w:snapToGrid w:val="0"/>
              <w:ind w:rightChars="50" w:right="105" w:firstLineChars="300" w:firstLine="684"/>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验证企业相关资质证明的有效性；国家/地方监督抽查情况；顾客满意、相关方投诉及处理情况；上次审核不符合项的验证；认证证书、标志的使用情况；体系变动</w:t>
            </w:r>
          </w:p>
          <w:p w:rsidR="005D7773" w:rsidRPr="001F1059" w:rsidRDefault="005D7773">
            <w:pPr>
              <w:widowControl/>
              <w:spacing w:line="280" w:lineRule="exact"/>
              <w:ind w:rightChars="-717" w:right="-1506" w:firstLineChars="100" w:firstLine="228"/>
              <w:jc w:val="left"/>
              <w:rPr>
                <w:rFonts w:ascii="楷体" w:eastAsia="楷体" w:hAnsi="楷体" w:cs="Arial"/>
                <w:spacing w:val="-6"/>
                <w:sz w:val="24"/>
                <w:szCs w:val="24"/>
              </w:rPr>
            </w:pPr>
          </w:p>
        </w:tc>
        <w:tc>
          <w:tcPr>
            <w:tcW w:w="851" w:type="dxa"/>
            <w:vMerge/>
          </w:tcPr>
          <w:p w:rsidR="005D7773" w:rsidRPr="001F1059" w:rsidRDefault="005D7773"/>
        </w:tc>
      </w:tr>
      <w:tr w:rsidR="005D7773" w:rsidRPr="001F1059">
        <w:trPr>
          <w:trHeight w:val="3166"/>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1、理解组织及其环境</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总要求</w:t>
            </w:r>
          </w:p>
          <w:p w:rsidR="005D7773" w:rsidRPr="001F1059" w:rsidRDefault="005D7773">
            <w:pPr>
              <w:spacing w:line="280" w:lineRule="exact"/>
              <w:rPr>
                <w:rFonts w:ascii="楷体" w:eastAsia="楷体" w:hAnsi="楷体"/>
                <w:b/>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QEO4.1</w:t>
            </w: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280" w:lineRule="exact"/>
              <w:ind w:firstLineChars="50" w:firstLine="120"/>
              <w:rPr>
                <w:rFonts w:ascii="楷体" w:eastAsia="楷体" w:hAnsi="楷体" w:cs="宋体"/>
                <w:sz w:val="24"/>
                <w:szCs w:val="24"/>
              </w:rPr>
            </w:pPr>
            <w:r w:rsidRPr="001F1059">
              <w:rPr>
                <w:rFonts w:ascii="楷体" w:eastAsia="楷体" w:hAnsi="楷体" w:cs="宋体" w:hint="eastAsia"/>
                <w:sz w:val="24"/>
                <w:szCs w:val="24"/>
              </w:rPr>
              <w:t>该公司2017年3月3日注册，法</w:t>
            </w:r>
            <w:r w:rsidRPr="001F1059">
              <w:rPr>
                <w:rFonts w:ascii="楷体" w:eastAsia="楷体" w:hAnsi="楷体" w:cs="Arial" w:hint="eastAsia"/>
                <w:spacing w:val="-6"/>
                <w:sz w:val="24"/>
                <w:szCs w:val="24"/>
              </w:rPr>
              <w:t>人：聂林 ，</w:t>
            </w:r>
            <w:r w:rsidRPr="001F1059">
              <w:rPr>
                <w:rFonts w:ascii="楷体" w:eastAsia="楷体" w:hAnsi="楷体" w:cs="宋体" w:hint="eastAsia"/>
                <w:sz w:val="24"/>
                <w:szCs w:val="24"/>
              </w:rPr>
              <w:t>总经理：</w:t>
            </w:r>
            <w:r w:rsidRPr="001F1059">
              <w:rPr>
                <w:rFonts w:ascii="楷体" w:eastAsia="楷体" w:hAnsi="楷体" w:cs="Arial" w:hint="eastAsia"/>
                <w:spacing w:val="-6"/>
                <w:sz w:val="24"/>
                <w:szCs w:val="24"/>
              </w:rPr>
              <w:t>聂林</w:t>
            </w:r>
            <w:r w:rsidRPr="001F1059">
              <w:rPr>
                <w:rFonts w:ascii="楷体" w:eastAsia="楷体" w:hAnsi="楷体" w:cs="宋体" w:hint="eastAsia"/>
                <w:sz w:val="24"/>
                <w:szCs w:val="24"/>
              </w:rPr>
              <w:t xml:space="preserve"> 。</w:t>
            </w:r>
          </w:p>
          <w:p w:rsidR="005D7773" w:rsidRPr="001F1059" w:rsidRDefault="00F50AB7">
            <w:pPr>
              <w:adjustRightInd w:val="0"/>
              <w:snapToGrid w:val="0"/>
              <w:ind w:rightChars="50" w:right="105"/>
              <w:textAlignment w:val="baseline"/>
              <w:rPr>
                <w:rFonts w:ascii="楷体" w:eastAsia="楷体" w:hAnsi="楷体" w:cs="Arial"/>
                <w:spacing w:val="-6"/>
                <w:sz w:val="24"/>
                <w:szCs w:val="24"/>
              </w:rPr>
            </w:pPr>
            <w:r w:rsidRPr="001F1059">
              <w:rPr>
                <w:rFonts w:ascii="楷体" w:eastAsia="楷体" w:hAnsi="楷体" w:cs="宋体" w:hint="eastAsia"/>
                <w:sz w:val="24"/>
                <w:szCs w:val="24"/>
              </w:rPr>
              <w:t>注册地址</w:t>
            </w:r>
            <w:r w:rsidRPr="001F1059">
              <w:rPr>
                <w:rFonts w:ascii="楷体" w:eastAsia="楷体" w:hAnsi="楷体" w:cs="Arial" w:hint="eastAsia"/>
                <w:spacing w:val="-6"/>
                <w:sz w:val="24"/>
                <w:szCs w:val="24"/>
              </w:rPr>
              <w:t>：江西省宜春市樟树市观上镇观中路6号，</w:t>
            </w:r>
          </w:p>
          <w:p w:rsidR="005D7773" w:rsidRPr="001F1059" w:rsidRDefault="00F50AB7">
            <w:pPr>
              <w:adjustRightInd w:val="0"/>
              <w:snapToGrid w:val="0"/>
              <w:ind w:rightChars="50" w:right="105"/>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生产经营地址：</w:t>
            </w:r>
            <w:bookmarkStart w:id="0" w:name="生产地址"/>
            <w:r w:rsidRPr="001F1059">
              <w:rPr>
                <w:rFonts w:ascii="楷体" w:eastAsia="楷体" w:hAnsi="楷体" w:cs="Arial" w:hint="eastAsia"/>
                <w:spacing w:val="-6"/>
                <w:sz w:val="24"/>
                <w:szCs w:val="24"/>
              </w:rPr>
              <w:t>江西省宜春市樟树市观上镇潭埠丹阳路西侧（生产地址）；</w:t>
            </w:r>
          </w:p>
          <w:p w:rsidR="005D7773" w:rsidRPr="001F1059" w:rsidRDefault="00F50AB7">
            <w:pPr>
              <w:adjustRightInd w:val="0"/>
              <w:snapToGrid w:val="0"/>
              <w:ind w:rightChars="50" w:right="105" w:firstLineChars="700" w:firstLine="1596"/>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江西省樟树市盐城大道锦绣江南19-25（办公地址）</w:t>
            </w:r>
            <w:bookmarkEnd w:id="0"/>
            <w:r w:rsidRPr="001F1059">
              <w:rPr>
                <w:rFonts w:ascii="楷体" w:eastAsia="楷体" w:hAnsi="楷体" w:cs="Arial" w:hint="eastAsia"/>
                <w:spacing w:val="-6"/>
                <w:sz w:val="24"/>
                <w:szCs w:val="24"/>
              </w:rPr>
              <w:t>；</w:t>
            </w:r>
          </w:p>
          <w:p w:rsidR="005D7773" w:rsidRPr="001F1059" w:rsidRDefault="00F50AB7">
            <w:pPr>
              <w:adjustRightInd w:val="0"/>
              <w:snapToGrid w:val="0"/>
              <w:ind w:rightChars="50" w:right="105"/>
              <w:textAlignment w:val="baseline"/>
              <w:rPr>
                <w:rFonts w:ascii="楷体" w:eastAsia="楷体" w:hAnsi="楷体" w:cs="宋体"/>
                <w:sz w:val="24"/>
                <w:szCs w:val="24"/>
              </w:rPr>
            </w:pPr>
            <w:r w:rsidRPr="001F1059">
              <w:rPr>
                <w:rFonts w:ascii="楷体" w:eastAsia="楷体" w:hAnsi="楷体" w:cs="Arial" w:hint="eastAsia"/>
                <w:spacing w:val="-6"/>
                <w:sz w:val="24"/>
                <w:szCs w:val="24"/>
              </w:rPr>
              <w:t>营业执照符合要求</w:t>
            </w:r>
            <w:r w:rsidRPr="001F1059">
              <w:rPr>
                <w:rFonts w:ascii="楷体" w:eastAsia="楷体" w:hAnsi="楷体" w:cs="宋体" w:hint="eastAsia"/>
                <w:sz w:val="24"/>
                <w:szCs w:val="24"/>
              </w:rPr>
              <w:t>，见附件。</w:t>
            </w:r>
          </w:p>
          <w:p w:rsidR="005D7773" w:rsidRPr="001F1059" w:rsidRDefault="00F50AB7">
            <w:pPr>
              <w:spacing w:line="360" w:lineRule="auto"/>
              <w:ind w:firstLineChars="200" w:firstLine="480"/>
              <w:jc w:val="left"/>
              <w:rPr>
                <w:rFonts w:ascii="楷体" w:eastAsia="楷体" w:hAnsi="楷体"/>
                <w:sz w:val="24"/>
                <w:szCs w:val="24"/>
              </w:rPr>
            </w:pPr>
            <w:r w:rsidRPr="001F1059">
              <w:rPr>
                <w:rFonts w:ascii="楷体" w:eastAsia="楷体" w:hAnsi="楷体" w:hint="eastAsia"/>
                <w:sz w:val="24"/>
                <w:szCs w:val="24"/>
              </w:rPr>
              <w:t>有当地政府的验收批复、排污许可证，见附件。</w:t>
            </w:r>
          </w:p>
          <w:p w:rsidR="005D7773" w:rsidRPr="001F1059" w:rsidRDefault="00F50AB7">
            <w:pPr>
              <w:spacing w:line="280" w:lineRule="exact"/>
              <w:ind w:firstLineChars="200" w:firstLine="480"/>
              <w:jc w:val="left"/>
              <w:rPr>
                <w:rFonts w:ascii="楷体" w:eastAsia="楷体" w:hAnsi="楷体" w:cs="宋体"/>
                <w:sz w:val="24"/>
                <w:szCs w:val="24"/>
              </w:rPr>
            </w:pPr>
            <w:r w:rsidRPr="001F1059">
              <w:rPr>
                <w:rFonts w:ascii="楷体" w:eastAsia="楷体" w:hAnsi="楷体" w:cs="宋体" w:hint="eastAsia"/>
                <w:sz w:val="24"/>
                <w:szCs w:val="24"/>
              </w:rPr>
              <w:t>认证范围为：</w:t>
            </w:r>
          </w:p>
          <w:p w:rsidR="005D7773" w:rsidRPr="001F1059" w:rsidRDefault="00F50AB7">
            <w:pPr>
              <w:adjustRightInd w:val="0"/>
              <w:snapToGrid w:val="0"/>
              <w:ind w:rightChars="50" w:right="105" w:firstLineChars="100" w:firstLine="228"/>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Q：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w:t>
            </w:r>
          </w:p>
          <w:p w:rsidR="005D7773" w:rsidRPr="001F1059" w:rsidRDefault="00F50AB7">
            <w:pPr>
              <w:adjustRightInd w:val="0"/>
              <w:snapToGrid w:val="0"/>
              <w:ind w:rightChars="50" w:right="105" w:firstLineChars="100" w:firstLine="228"/>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E：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所涉及场所的相关环境管理活动。</w:t>
            </w:r>
          </w:p>
          <w:p w:rsidR="005D7773" w:rsidRPr="001F1059" w:rsidRDefault="00F50AB7">
            <w:pPr>
              <w:adjustRightInd w:val="0"/>
              <w:snapToGrid w:val="0"/>
              <w:ind w:rightChars="50" w:right="105" w:firstLineChars="100" w:firstLine="228"/>
              <w:textAlignment w:val="baseline"/>
              <w:rPr>
                <w:rFonts w:ascii="楷体" w:eastAsia="楷体" w:hAnsi="楷体" w:cs="Arial"/>
                <w:spacing w:val="-6"/>
                <w:sz w:val="24"/>
                <w:szCs w:val="24"/>
              </w:rPr>
            </w:pPr>
            <w:r w:rsidRPr="001F1059">
              <w:rPr>
                <w:rFonts w:ascii="楷体" w:eastAsia="楷体" w:hAnsi="楷体" w:cs="Arial" w:hint="eastAsia"/>
                <w:spacing w:val="-6"/>
                <w:sz w:val="24"/>
                <w:szCs w:val="24"/>
              </w:rPr>
              <w:t>O：智能密集架、手动密集架、智能书架、金库门、货架、智能枪弹柜、枪支弹药专用保险柜、随身物品柜、智</w:t>
            </w:r>
            <w:r w:rsidRPr="001F1059">
              <w:rPr>
                <w:rFonts w:ascii="楷体" w:eastAsia="楷体" w:hAnsi="楷体" w:cs="Arial" w:hint="eastAsia"/>
                <w:spacing w:val="-6"/>
                <w:sz w:val="24"/>
                <w:szCs w:val="24"/>
              </w:rPr>
              <w:lastRenderedPageBreak/>
              <w:t>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所涉及场所的相关职业健康安全管理活动。</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公司管理体系设置了</w:t>
            </w:r>
            <w:r w:rsidRPr="001F1059">
              <w:rPr>
                <w:rFonts w:ascii="楷体" w:eastAsia="楷体" w:hAnsi="楷体" w:hint="eastAsia"/>
                <w:sz w:val="24"/>
                <w:szCs w:val="24"/>
              </w:rPr>
              <w:t>管理层、行政部、供销部、质检部、生产部。</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总经理聂林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行政部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5D7773" w:rsidRPr="001F1059" w:rsidRDefault="00F50AB7">
            <w:r w:rsidRPr="001F1059">
              <w:rPr>
                <w:rFonts w:hint="eastAsia"/>
              </w:rPr>
              <w:lastRenderedPageBreak/>
              <w:t>符合</w:t>
            </w:r>
          </w:p>
        </w:tc>
      </w:tr>
      <w:tr w:rsidR="005D7773" w:rsidRPr="001F1059">
        <w:trPr>
          <w:trHeight w:val="1512"/>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理解相关方的需求和期望</w:t>
            </w:r>
          </w:p>
          <w:p w:rsidR="005D7773" w:rsidRPr="001F1059" w:rsidRDefault="005D7773">
            <w:pPr>
              <w:spacing w:line="280" w:lineRule="exact"/>
              <w:rPr>
                <w:rFonts w:ascii="楷体" w:eastAsia="楷体" w:hAnsi="楷体"/>
                <w:b/>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QEO4.2</w:t>
            </w: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公司对这些相关方及其要求的相关信息进行监视和评审，以便于理解和持续满足相关方的需求和期望。</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目前顾客的主要需求期望是：提供顾客满意的生产产品和销售产品和服务。</w:t>
            </w:r>
          </w:p>
        </w:tc>
        <w:tc>
          <w:tcPr>
            <w:tcW w:w="851" w:type="dxa"/>
          </w:tcPr>
          <w:p w:rsidR="005D7773" w:rsidRPr="001F1059" w:rsidRDefault="00F50AB7">
            <w:r w:rsidRPr="001F1059">
              <w:rPr>
                <w:rFonts w:hint="eastAsia"/>
              </w:rPr>
              <w:t>符合</w:t>
            </w:r>
          </w:p>
        </w:tc>
      </w:tr>
      <w:tr w:rsidR="005D7773" w:rsidRPr="001F1059">
        <w:trPr>
          <w:trHeight w:val="1389"/>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确定管理体系的范围</w:t>
            </w:r>
          </w:p>
          <w:p w:rsidR="005D7773" w:rsidRPr="001F1059" w:rsidRDefault="005D7773">
            <w:pPr>
              <w:spacing w:line="280" w:lineRule="exact"/>
              <w:rPr>
                <w:rFonts w:ascii="楷体" w:eastAsia="楷体" w:hAnsi="楷体"/>
                <w:b/>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 4.3</w:t>
            </w: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280" w:lineRule="exact"/>
              <w:jc w:val="left"/>
              <w:rPr>
                <w:rFonts w:ascii="楷体" w:eastAsia="楷体" w:hAnsi="楷体" w:cs="宋体"/>
                <w:sz w:val="24"/>
                <w:szCs w:val="24"/>
              </w:rPr>
            </w:pPr>
            <w:r w:rsidRPr="001F1059">
              <w:rPr>
                <w:rFonts w:ascii="楷体" w:eastAsia="楷体" w:hAnsi="楷体" w:cs="宋体" w:hint="eastAsia"/>
                <w:sz w:val="24"/>
                <w:szCs w:val="24"/>
              </w:rPr>
              <w:t>公司管理体系范围为：</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Q：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E：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所涉及场所的相关环境管理活动。</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O：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w:t>
            </w:r>
            <w:r w:rsidRPr="001F1059">
              <w:rPr>
                <w:rFonts w:ascii="楷体" w:eastAsia="楷体" w:hAnsi="楷体" w:cs="宋体" w:hint="eastAsia"/>
                <w:sz w:val="24"/>
                <w:szCs w:val="24"/>
              </w:rPr>
              <w:lastRenderedPageBreak/>
              <w:t>研发及销售服务所涉及场所的相关职业健康安全管理活动。</w:t>
            </w:r>
          </w:p>
          <w:p w:rsidR="005D7773" w:rsidRPr="001F1059" w:rsidRDefault="00F50AB7">
            <w:pPr>
              <w:spacing w:line="280" w:lineRule="exact"/>
              <w:ind w:left="480" w:hangingChars="200" w:hanging="480"/>
              <w:rPr>
                <w:rFonts w:ascii="楷体" w:eastAsia="楷体" w:hAnsi="楷体" w:cs="宋体"/>
                <w:sz w:val="24"/>
                <w:szCs w:val="24"/>
              </w:rPr>
            </w:pPr>
            <w:r w:rsidRPr="001F1059">
              <w:rPr>
                <w:rFonts w:ascii="楷体" w:eastAsia="楷体" w:hAnsi="楷体" w:cs="宋体" w:hint="eastAsia"/>
                <w:sz w:val="24"/>
                <w:szCs w:val="24"/>
              </w:rPr>
              <w:t>理活动</w:t>
            </w:r>
          </w:p>
          <w:p w:rsidR="005D7773" w:rsidRPr="001F1059" w:rsidRDefault="00F50AB7">
            <w:pPr>
              <w:spacing w:line="280" w:lineRule="exact"/>
              <w:ind w:leftChars="228" w:left="479"/>
              <w:rPr>
                <w:rFonts w:ascii="楷体" w:eastAsia="楷体" w:hAnsi="楷体" w:cs="宋体"/>
                <w:sz w:val="24"/>
                <w:szCs w:val="24"/>
              </w:rPr>
            </w:pPr>
            <w:r w:rsidRPr="001F1059">
              <w:rPr>
                <w:rFonts w:ascii="楷体" w:eastAsia="楷体" w:hAnsi="楷体" w:cs="宋体" w:hint="eastAsia"/>
                <w:sz w:val="24"/>
                <w:szCs w:val="24"/>
              </w:rPr>
              <w:t>不适用情况：无</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外包情况：无。</w:t>
            </w:r>
          </w:p>
        </w:tc>
        <w:tc>
          <w:tcPr>
            <w:tcW w:w="851" w:type="dxa"/>
          </w:tcPr>
          <w:p w:rsidR="005D7773" w:rsidRPr="001F1059" w:rsidRDefault="00F50AB7">
            <w:r w:rsidRPr="001F1059">
              <w:rPr>
                <w:rFonts w:hint="eastAsia"/>
              </w:rPr>
              <w:lastRenderedPageBreak/>
              <w:t>符合</w:t>
            </w:r>
          </w:p>
        </w:tc>
      </w:tr>
      <w:tr w:rsidR="005D7773" w:rsidRPr="001F1059">
        <w:trPr>
          <w:trHeight w:val="662"/>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管理体系及其过程</w:t>
            </w:r>
          </w:p>
          <w:p w:rsidR="005D7773" w:rsidRPr="001F1059" w:rsidRDefault="005D7773">
            <w:pPr>
              <w:spacing w:line="280" w:lineRule="exact"/>
              <w:rPr>
                <w:rFonts w:ascii="楷体" w:eastAsia="楷体" w:hAnsi="楷体"/>
                <w:b/>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QEO4.4</w:t>
            </w: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该公司</w:t>
            </w:r>
            <w:r w:rsidRPr="001F1059">
              <w:rPr>
                <w:rFonts w:ascii="楷体" w:eastAsia="楷体" w:hAnsi="楷体" w:hint="eastAsia"/>
                <w:bCs/>
                <w:sz w:val="24"/>
                <w:szCs w:val="24"/>
              </w:rPr>
              <w:t>2021年7月10日</w:t>
            </w:r>
            <w:r w:rsidRPr="001F1059">
              <w:rPr>
                <w:rFonts w:ascii="楷体" w:eastAsia="楷体" w:hAnsi="楷体" w:cs="宋体" w:hint="eastAsia"/>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2021年1</w:t>
            </w:r>
            <w:r w:rsidR="00CC6879">
              <w:rPr>
                <w:rFonts w:ascii="楷体" w:eastAsia="楷体" w:hAnsi="楷体" w:cs="宋体" w:hint="eastAsia"/>
                <w:sz w:val="24"/>
                <w:szCs w:val="24"/>
              </w:rPr>
              <w:t>1</w:t>
            </w:r>
            <w:r w:rsidRPr="001F1059">
              <w:rPr>
                <w:rFonts w:ascii="楷体" w:eastAsia="楷体" w:hAnsi="楷体" w:cs="宋体" w:hint="eastAsia"/>
                <w:sz w:val="24"/>
                <w:szCs w:val="24"/>
              </w:rPr>
              <w:t>月份管理目标分解及完成情况记录。</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与负责人交流：部门确定了满足与管理体系有关的客户及相关方的要求。</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1.公司通过监视和评审有关相关方及其有关要求的信息，实现持续改进。如供应商管理、合同条款、 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质量及使用的安全可靠性、服务的时效性等风险和市场开拓的机遇。</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2. 应对风险的措施：</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a) 通过供应商的选择和评定来控制风险，选择供应商时考核其资质及其提供合格产品和合格服务的能力，应与客户需求相匹配。</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b)通过签订客户协议和供应商协议的条款把控风险。从各个方面确保</w:t>
            </w:r>
            <w:r w:rsidRPr="001F1059">
              <w:rPr>
                <w:rFonts w:ascii="楷体" w:eastAsia="楷体" w:hAnsi="楷体" w:hint="eastAsia"/>
                <w:bCs/>
                <w:sz w:val="24"/>
                <w:szCs w:val="24"/>
              </w:rPr>
              <w:t>产品的生产与</w:t>
            </w:r>
            <w:r w:rsidRPr="001F1059">
              <w:rPr>
                <w:rFonts w:ascii="楷体" w:eastAsia="楷体" w:hAnsi="楷体" w:cs="宋体" w:hint="eastAsia"/>
                <w:sz w:val="24"/>
                <w:szCs w:val="24"/>
              </w:rPr>
              <w:t>销售质量，提高客户满意度，同时对风险加以控制。</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3.识别进行 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5D7773" w:rsidRPr="001F1059" w:rsidRDefault="00F50AB7">
            <w:pPr>
              <w:rPr>
                <w:rFonts w:ascii="楷体" w:eastAsia="楷体" w:hAnsi="楷体"/>
                <w:b/>
                <w:sz w:val="24"/>
                <w:szCs w:val="24"/>
              </w:rPr>
            </w:pPr>
            <w:r w:rsidRPr="001F1059">
              <w:rPr>
                <w:rFonts w:ascii="楷体" w:eastAsia="楷体" w:hAnsi="楷体" w:cs="宋体" w:hint="eastAsia"/>
                <w:sz w:val="24"/>
                <w:szCs w:val="24"/>
              </w:rPr>
              <w:t>4.通过对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w:t>
            </w:r>
            <w:r w:rsidRPr="001F1059">
              <w:rPr>
                <w:rFonts w:ascii="楷体" w:eastAsia="楷体" w:hAnsi="楷体" w:cs="宋体" w:hint="eastAsia"/>
                <w:sz w:val="24"/>
                <w:szCs w:val="24"/>
              </w:rPr>
              <w:lastRenderedPageBreak/>
              <w:t>慧档案馆、智慧图书馆、射击训练系统的销售；智能枪弹柜管理系统、智能案卷管理系统、涉案物品管理系统研发及销售服务的风险控制和销售环保、交付等风险控制，在具体操作过程中实施的措施，实现了对整个供应链管理的风险控制，为客户提供更全面的 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的服务。</w:t>
            </w:r>
          </w:p>
        </w:tc>
        <w:tc>
          <w:tcPr>
            <w:tcW w:w="851" w:type="dxa"/>
          </w:tcPr>
          <w:p w:rsidR="005D7773" w:rsidRPr="001F1059" w:rsidRDefault="00F50AB7">
            <w:r w:rsidRPr="001F1059">
              <w:rPr>
                <w:rFonts w:hint="eastAsia"/>
              </w:rPr>
              <w:lastRenderedPageBreak/>
              <w:t>符合</w:t>
            </w:r>
          </w:p>
        </w:tc>
      </w:tr>
      <w:tr w:rsidR="005D7773" w:rsidRPr="001F1059">
        <w:trPr>
          <w:trHeight w:val="211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领导作用与承诺</w:t>
            </w:r>
          </w:p>
          <w:p w:rsidR="005D7773" w:rsidRPr="001F1059" w:rsidRDefault="00F50AB7">
            <w:pPr>
              <w:spacing w:line="280" w:lineRule="exact"/>
              <w:rPr>
                <w:rFonts w:ascii="楷体" w:eastAsia="楷体" w:hAnsi="楷体"/>
                <w:b/>
                <w:sz w:val="24"/>
                <w:szCs w:val="24"/>
              </w:rPr>
            </w:pPr>
            <w:r w:rsidRPr="001F1059">
              <w:rPr>
                <w:rFonts w:ascii="楷体" w:eastAsia="楷体" w:hAnsi="楷体" w:cs="宋体" w:hint="eastAsia"/>
                <w:sz w:val="24"/>
                <w:szCs w:val="24"/>
              </w:rPr>
              <w:t>--总则</w:t>
            </w: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5.1</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5.1.1</w:t>
            </w: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公司总经理聂林 介绍主要承诺有：</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1)对管理体系的有效性要承担责任；</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2)建立公司的管理方针和目标并确保与公司的环境相适应，与公司战略方向保持一致以及方针在公司内得到沟通理解和有效实施；</w:t>
            </w:r>
            <w:r w:rsidRPr="001F1059">
              <w:rPr>
                <w:rFonts w:ascii="宋体" w:eastAsia="楷体" w:hAnsi="宋体" w:cs="宋体" w:hint="eastAsia"/>
                <w:sz w:val="24"/>
                <w:szCs w:val="24"/>
              </w:rPr>
              <w:t> </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3）确保管理体系要求融入公司的生产、销售各过程。</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4）促进使用过程方法和机遇风险的思维。</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5)建立合理的公司组织结构,确保管理体系所需资源能被获得；</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6)建立良好的沟通机制，杜绝因沟通影响管理体系运行有效性；</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7）确保管理体系实现其预期的结果。</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8)促使员工积极参与，指导和支持他们为公司管理体系的有效性作出贡献。</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9）推动公司改进和创新；</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10)做好管理岗位的任命，公司内部公开发布任命书，以支持其他管理者在其负责领域证实其领导作用；</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承诺基本实现，没有违反的情况发生。</w:t>
            </w:r>
          </w:p>
        </w:tc>
        <w:tc>
          <w:tcPr>
            <w:tcW w:w="851" w:type="dxa"/>
          </w:tcPr>
          <w:p w:rsidR="005D7773" w:rsidRPr="001F1059" w:rsidRDefault="00F50AB7">
            <w:r w:rsidRPr="001F1059">
              <w:rPr>
                <w:rFonts w:hint="eastAsia"/>
              </w:rPr>
              <w:t>符合</w:t>
            </w:r>
          </w:p>
        </w:tc>
      </w:tr>
      <w:tr w:rsidR="005D7773" w:rsidRPr="001F1059">
        <w:trPr>
          <w:trHeight w:val="1796"/>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以顾客为关注焦点</w:t>
            </w:r>
          </w:p>
          <w:p w:rsidR="005D7773" w:rsidRPr="001F1059" w:rsidRDefault="005D7773">
            <w:pPr>
              <w:spacing w:line="280" w:lineRule="exact"/>
              <w:ind w:firstLine="422"/>
              <w:rPr>
                <w:rFonts w:ascii="楷体" w:eastAsia="楷体" w:hAnsi="楷体"/>
                <w:b/>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Q5.1.2</w:t>
            </w:r>
          </w:p>
          <w:p w:rsidR="005D7773" w:rsidRPr="001F1059" w:rsidRDefault="005D7773">
            <w:pPr>
              <w:spacing w:line="280" w:lineRule="exact"/>
              <w:ind w:firstLine="422"/>
              <w:rPr>
                <w:rFonts w:ascii="楷体" w:eastAsia="楷体" w:hAnsi="楷体"/>
                <w:b/>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总经理证实其以顾客为关注焦点的领导作用和承诺，通过以下方面实现：</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a) 确定、理解并持续满足顾客要求以及适用的法律法规要求；</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b) 确定和应对能够影响产品、产品符合性以及增强顾客满意能力的风险和机遇；</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c) 始终致力于增强顾客满意。</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详见审核Q9.1.2条款记录。</w:t>
            </w:r>
          </w:p>
        </w:tc>
        <w:tc>
          <w:tcPr>
            <w:tcW w:w="851" w:type="dxa"/>
          </w:tcPr>
          <w:p w:rsidR="005D7773" w:rsidRPr="001F1059" w:rsidRDefault="00F50AB7">
            <w:r w:rsidRPr="001F1059">
              <w:rPr>
                <w:rFonts w:hint="eastAsia"/>
              </w:rPr>
              <w:t>符合</w:t>
            </w:r>
          </w:p>
        </w:tc>
      </w:tr>
      <w:tr w:rsidR="005D7773" w:rsidRPr="001F1059">
        <w:trPr>
          <w:trHeight w:val="211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方针</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制定方针</w:t>
            </w:r>
          </w:p>
          <w:p w:rsidR="005D7773" w:rsidRPr="001F1059" w:rsidRDefault="00F50AB7">
            <w:pPr>
              <w:spacing w:line="280" w:lineRule="exact"/>
              <w:rPr>
                <w:rFonts w:ascii="楷体" w:eastAsia="楷体" w:hAnsi="楷体"/>
                <w:b/>
                <w:sz w:val="24"/>
                <w:szCs w:val="24"/>
              </w:rPr>
            </w:pPr>
            <w:r w:rsidRPr="001F1059">
              <w:rPr>
                <w:rFonts w:ascii="楷体" w:eastAsia="楷体" w:hAnsi="楷体" w:cs="宋体" w:hint="eastAsia"/>
                <w:sz w:val="24"/>
                <w:szCs w:val="24"/>
              </w:rPr>
              <w:t>沟通方针</w:t>
            </w: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QEO5.2</w:t>
            </w:r>
          </w:p>
          <w:p w:rsidR="005D7773" w:rsidRPr="001F1059" w:rsidRDefault="005D7773">
            <w:pPr>
              <w:snapToGrid w:val="0"/>
              <w:spacing w:line="280" w:lineRule="exact"/>
              <w:rPr>
                <w:rFonts w:ascii="楷体" w:eastAsia="楷体" w:hAnsi="楷体"/>
                <w:sz w:val="24"/>
                <w:szCs w:val="24"/>
              </w:rPr>
            </w:pPr>
          </w:p>
          <w:p w:rsidR="005D7773" w:rsidRPr="001F1059" w:rsidRDefault="005D7773">
            <w:pPr>
              <w:spacing w:line="280" w:lineRule="exact"/>
              <w:rPr>
                <w:rFonts w:ascii="楷体" w:eastAsia="楷体" w:hAnsi="楷体" w:cs="宋体"/>
                <w:sz w:val="24"/>
                <w:szCs w:val="24"/>
              </w:rPr>
            </w:pPr>
          </w:p>
          <w:p w:rsidR="005D7773" w:rsidRPr="001F1059" w:rsidRDefault="005D7773">
            <w:pPr>
              <w:spacing w:line="280" w:lineRule="exact"/>
              <w:rPr>
                <w:rFonts w:ascii="楷体" w:eastAsia="楷体" w:hAnsi="楷体"/>
                <w:b/>
                <w:sz w:val="24"/>
                <w:szCs w:val="24"/>
              </w:rPr>
            </w:pPr>
          </w:p>
        </w:tc>
        <w:tc>
          <w:tcPr>
            <w:tcW w:w="11661" w:type="dxa"/>
            <w:vAlign w:val="center"/>
          </w:tcPr>
          <w:p w:rsidR="005D7773" w:rsidRPr="001F1059" w:rsidRDefault="00F50AB7">
            <w:pPr>
              <w:spacing w:line="360" w:lineRule="auto"/>
              <w:rPr>
                <w:rFonts w:ascii="楷体" w:eastAsia="楷体" w:hAnsi="楷体" w:cs="宋体"/>
                <w:sz w:val="24"/>
                <w:szCs w:val="24"/>
              </w:rPr>
            </w:pPr>
            <w:r w:rsidRPr="001F1059">
              <w:rPr>
                <w:rFonts w:ascii="楷体" w:eastAsia="楷体" w:hAnsi="楷体" w:cs="宋体" w:hint="eastAsia"/>
                <w:sz w:val="24"/>
                <w:szCs w:val="24"/>
              </w:rPr>
              <w:t>该公司管理方针：</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 xml:space="preserve">质量至上、持续创新、诚实守信、顾客至上 </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预防为主，降低风险；遵章守法，减污降耗</w:t>
            </w:r>
          </w:p>
          <w:p w:rsidR="005D7773" w:rsidRPr="001F1059" w:rsidRDefault="005D7773">
            <w:pPr>
              <w:spacing w:line="280" w:lineRule="exact"/>
              <w:ind w:firstLineChars="200" w:firstLine="480"/>
              <w:rPr>
                <w:rFonts w:ascii="楷体" w:eastAsia="楷体" w:hAnsi="楷体" w:cs="宋体"/>
                <w:sz w:val="24"/>
                <w:szCs w:val="24"/>
              </w:rPr>
            </w:pP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公司以质量、环境、职业健康安全标准为基础，结合公司实际特制定管理方针。与总经理进行交谈，总经理对方针内涵的理解较深刻。方针能为制定目标提供框架，方针基本符合标准的要求。</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总经理用会议、文件等手段保证管理方针为全体员工理解并落实到工作中。聂林 总经理说管理评审时对方针的持续适宜性进行了评审，有评审记录。</w:t>
            </w:r>
          </w:p>
          <w:p w:rsidR="005D7773" w:rsidRPr="001F1059" w:rsidRDefault="00F50AB7">
            <w:pPr>
              <w:spacing w:line="280" w:lineRule="exact"/>
              <w:ind w:firstLineChars="200" w:firstLine="480"/>
              <w:rPr>
                <w:rFonts w:ascii="楷体" w:eastAsia="楷体" w:hAnsi="楷体"/>
                <w:b/>
                <w:sz w:val="24"/>
                <w:szCs w:val="24"/>
              </w:rPr>
            </w:pPr>
            <w:r w:rsidRPr="001F1059">
              <w:rPr>
                <w:rFonts w:ascii="楷体" w:eastAsia="楷体" w:hAnsi="楷体" w:cs="宋体" w:hint="eastAsia"/>
                <w:sz w:val="24"/>
                <w:szCs w:val="24"/>
              </w:rPr>
              <w:t>以上管理方针通过文件、培训等形式将公司管理方针传达给所有为公司工作或代表公司的人员，相关方也可通过行政部获取公司管理方针。</w:t>
            </w:r>
          </w:p>
        </w:tc>
        <w:tc>
          <w:tcPr>
            <w:tcW w:w="851" w:type="dxa"/>
          </w:tcPr>
          <w:p w:rsidR="005D7773" w:rsidRPr="001F1059" w:rsidRDefault="00F50AB7">
            <w:r w:rsidRPr="001F1059">
              <w:rPr>
                <w:rFonts w:hint="eastAsia"/>
              </w:rPr>
              <w:t>符合</w:t>
            </w:r>
          </w:p>
        </w:tc>
      </w:tr>
      <w:tr w:rsidR="005D7773" w:rsidRPr="001F1059">
        <w:trPr>
          <w:trHeight w:val="211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组织的岗位、职责和权限</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sz w:val="24"/>
                <w:szCs w:val="24"/>
              </w:rPr>
              <w:t>QEO5.3</w:t>
            </w:r>
          </w:p>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 xml:space="preserve">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w:t>
            </w:r>
            <w:r w:rsidRPr="001F1059">
              <w:rPr>
                <w:rFonts w:ascii="宋体" w:hAnsi="宋体" w:hint="eastAsia"/>
                <w:sz w:val="24"/>
              </w:rPr>
              <w:t>赖艳华</w:t>
            </w:r>
            <w:r w:rsidRPr="001F1059">
              <w:rPr>
                <w:rFonts w:ascii="楷体" w:eastAsia="楷体" w:hAnsi="楷体" w:cs="宋体" w:hint="eastAsia"/>
                <w:sz w:val="24"/>
                <w:szCs w:val="24"/>
              </w:rPr>
              <w:t xml:space="preserve"> 为管理体系的管理者代表。其职责和权限规定如下：</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确保本公司管理体系所需的过程得到建立、实施和保持，代表总经理行使职权；</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询问管代职责回答正确。</w:t>
            </w:r>
          </w:p>
        </w:tc>
        <w:tc>
          <w:tcPr>
            <w:tcW w:w="851" w:type="dxa"/>
          </w:tcPr>
          <w:p w:rsidR="005D7773" w:rsidRPr="001F1059" w:rsidRDefault="00F50AB7">
            <w:r w:rsidRPr="001F1059">
              <w:rPr>
                <w:rFonts w:hint="eastAsia"/>
              </w:rPr>
              <w:t>符合</w:t>
            </w:r>
          </w:p>
        </w:tc>
      </w:tr>
      <w:tr w:rsidR="005D7773" w:rsidRPr="001F1059">
        <w:trPr>
          <w:trHeight w:val="211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应对风险和机遇的措施</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Q6.1</w:t>
            </w:r>
          </w:p>
          <w:p w:rsidR="005D7773" w:rsidRPr="001F1059" w:rsidRDefault="00F50AB7">
            <w:pPr>
              <w:spacing w:line="280" w:lineRule="exact"/>
              <w:rPr>
                <w:rFonts w:ascii="楷体" w:eastAsia="楷体" w:hAnsi="楷体"/>
                <w:sz w:val="24"/>
                <w:szCs w:val="24"/>
              </w:rPr>
            </w:pPr>
            <w:r w:rsidRPr="001F1059">
              <w:rPr>
                <w:rFonts w:ascii="楷体" w:eastAsia="楷体" w:hAnsi="楷体" w:cs="宋体"/>
                <w:sz w:val="24"/>
                <w:szCs w:val="24"/>
              </w:rPr>
              <w:t>E6.1.1</w:t>
            </w:r>
          </w:p>
          <w:p w:rsidR="005D7773" w:rsidRPr="001F1059" w:rsidRDefault="005D7773">
            <w:pPr>
              <w:spacing w:line="280" w:lineRule="exact"/>
              <w:rPr>
                <w:rFonts w:ascii="楷体" w:eastAsia="楷体" w:hAnsi="楷体" w:cs="宋体"/>
                <w:sz w:val="24"/>
                <w:szCs w:val="24"/>
              </w:rPr>
            </w:pPr>
          </w:p>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5D7773" w:rsidRPr="001F1059" w:rsidRDefault="00F50AB7">
            <w:r w:rsidRPr="001F1059">
              <w:rPr>
                <w:rFonts w:hint="eastAsia"/>
              </w:rPr>
              <w:t>符合</w:t>
            </w:r>
          </w:p>
        </w:tc>
      </w:tr>
      <w:tr w:rsidR="005D7773" w:rsidRPr="001F1059">
        <w:trPr>
          <w:trHeight w:val="1796"/>
        </w:trPr>
        <w:tc>
          <w:tcPr>
            <w:tcW w:w="1242" w:type="dxa"/>
          </w:tcPr>
          <w:p w:rsidR="005D7773" w:rsidRPr="001F1059" w:rsidRDefault="00F50AB7">
            <w:pPr>
              <w:spacing w:line="280" w:lineRule="exact"/>
              <w:rPr>
                <w:rFonts w:ascii="楷体" w:eastAsia="楷体" w:hAnsi="楷体"/>
                <w:sz w:val="24"/>
                <w:szCs w:val="24"/>
              </w:rPr>
            </w:pPr>
            <w:r w:rsidRPr="001F1059">
              <w:rPr>
                <w:rFonts w:ascii="楷体" w:eastAsia="楷体" w:hAnsi="楷体" w:cs="宋体" w:hint="eastAsia"/>
                <w:sz w:val="24"/>
                <w:szCs w:val="24"/>
              </w:rPr>
              <w:t>措施的策划</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EO6.1.4</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kern w:val="0"/>
                <w:sz w:val="24"/>
                <w:szCs w:val="24"/>
              </w:rPr>
              <w:t>在策划</w:t>
            </w:r>
            <w:r w:rsidRPr="001F1059">
              <w:rPr>
                <w:rFonts w:ascii="楷体" w:eastAsia="楷体" w:hAnsi="楷体" w:cs="宋体" w:hint="eastAsia"/>
                <w:sz w:val="24"/>
                <w:szCs w:val="24"/>
              </w:rPr>
              <w:t>应对风险和机遇</w:t>
            </w:r>
            <w:r w:rsidRPr="001F1059">
              <w:rPr>
                <w:rFonts w:ascii="楷体" w:eastAsia="楷体" w:hAnsi="楷体" w:cs="宋体" w:hint="eastAsia"/>
                <w:kern w:val="0"/>
                <w:sz w:val="24"/>
                <w:szCs w:val="24"/>
              </w:rPr>
              <w:t>的措施时，</w:t>
            </w:r>
            <w:r w:rsidRPr="001F1059">
              <w:rPr>
                <w:rFonts w:ascii="楷体" w:eastAsia="楷体" w:hAnsi="楷体" w:cs="宋体" w:hint="eastAsia"/>
                <w:sz w:val="24"/>
                <w:szCs w:val="24"/>
              </w:rPr>
              <w:t>行政部综合考虑了企业所处的环境、重要环境因素、合规义务，以及面对的风险和机遇，制定了环境、职业健康安全目标及管理方案，总经理聂林 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一年对方案实施情况进行检查跟踪，向总经理报告；一般在管理评审之前对环境、职业健康安全目标及管理方案由行政部对其进行评审，并将完成情况以书面形式呈报管理者代表，以便提交管理评审。</w:t>
            </w:r>
          </w:p>
        </w:tc>
        <w:tc>
          <w:tcPr>
            <w:tcW w:w="851" w:type="dxa"/>
          </w:tcPr>
          <w:p w:rsidR="005D7773" w:rsidRPr="001F1059" w:rsidRDefault="00F50AB7">
            <w:r w:rsidRPr="001F1059">
              <w:rPr>
                <w:rFonts w:hint="eastAsia"/>
              </w:rPr>
              <w:t>符合</w:t>
            </w:r>
          </w:p>
        </w:tc>
      </w:tr>
      <w:tr w:rsidR="005D7773" w:rsidRPr="001F1059">
        <w:trPr>
          <w:trHeight w:val="561"/>
        </w:trPr>
        <w:tc>
          <w:tcPr>
            <w:tcW w:w="1242" w:type="dxa"/>
            <w:vAlign w:val="center"/>
          </w:tcPr>
          <w:p w:rsidR="005D7773" w:rsidRPr="001F1059" w:rsidRDefault="00F50AB7">
            <w:pPr>
              <w:spacing w:line="320" w:lineRule="exact"/>
              <w:jc w:val="left"/>
              <w:rPr>
                <w:rFonts w:ascii="楷体" w:eastAsia="楷体" w:hAnsi="楷体"/>
                <w:sz w:val="24"/>
                <w:szCs w:val="24"/>
              </w:rPr>
            </w:pPr>
            <w:r w:rsidRPr="001F1059">
              <w:rPr>
                <w:rFonts w:ascii="楷体" w:eastAsia="楷体" w:hAnsi="楷体" w:hint="eastAsia"/>
                <w:sz w:val="24"/>
                <w:szCs w:val="24"/>
              </w:rPr>
              <w:t>目标和措施计划（管理方案）</w:t>
            </w:r>
          </w:p>
        </w:tc>
        <w:tc>
          <w:tcPr>
            <w:tcW w:w="955" w:type="dxa"/>
            <w:vAlign w:val="center"/>
          </w:tcPr>
          <w:p w:rsidR="005D7773" w:rsidRPr="001F1059" w:rsidRDefault="00F50AB7">
            <w:pPr>
              <w:spacing w:line="320" w:lineRule="exact"/>
              <w:jc w:val="left"/>
              <w:rPr>
                <w:rFonts w:ascii="楷体" w:eastAsia="楷体" w:hAnsi="楷体"/>
                <w:sz w:val="24"/>
                <w:szCs w:val="24"/>
              </w:rPr>
            </w:pPr>
            <w:r w:rsidRPr="001F1059">
              <w:rPr>
                <w:rFonts w:ascii="楷体" w:eastAsia="楷体" w:hAnsi="楷体" w:hint="eastAsia"/>
                <w:sz w:val="24"/>
                <w:szCs w:val="24"/>
              </w:rPr>
              <w:t>QEO：6.2</w:t>
            </w:r>
          </w:p>
          <w:p w:rsidR="005D7773" w:rsidRPr="001F1059" w:rsidRDefault="005D7773">
            <w:pPr>
              <w:spacing w:line="320" w:lineRule="exact"/>
              <w:jc w:val="left"/>
              <w:rPr>
                <w:rFonts w:ascii="楷体" w:eastAsia="楷体" w:hAnsi="楷体"/>
                <w:sz w:val="24"/>
                <w:szCs w:val="24"/>
              </w:rPr>
            </w:pPr>
          </w:p>
        </w:tc>
        <w:tc>
          <w:tcPr>
            <w:tcW w:w="11661" w:type="dxa"/>
            <w:vAlign w:val="center"/>
          </w:tcPr>
          <w:p w:rsidR="005D7773" w:rsidRPr="001F1059" w:rsidRDefault="00F50AB7">
            <w:pPr>
              <w:spacing w:line="320" w:lineRule="exact"/>
              <w:rPr>
                <w:rFonts w:ascii="楷体" w:eastAsia="楷体" w:hAnsi="楷体"/>
                <w:sz w:val="24"/>
                <w:szCs w:val="24"/>
              </w:rPr>
            </w:pPr>
            <w:r w:rsidRPr="001F1059">
              <w:rPr>
                <w:rFonts w:ascii="楷体" w:eastAsia="楷体" w:hAnsi="楷体" w:hint="eastAsia"/>
                <w:sz w:val="24"/>
                <w:szCs w:val="24"/>
              </w:rPr>
              <w:t>查</w:t>
            </w:r>
            <w:r w:rsidRPr="001F1059">
              <w:rPr>
                <w:rFonts w:hint="eastAsia"/>
              </w:rPr>
              <w:t>DH/QEOM-01</w:t>
            </w:r>
            <w:r w:rsidRPr="001F1059">
              <w:rPr>
                <w:rFonts w:ascii="楷体" w:eastAsia="楷体" w:hAnsi="楷体" w:hint="eastAsia"/>
                <w:sz w:val="24"/>
                <w:szCs w:val="24"/>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5D7773" w:rsidRPr="001F1059" w:rsidRDefault="00F50AB7">
            <w:pPr>
              <w:spacing w:line="320" w:lineRule="exact"/>
              <w:rPr>
                <w:rFonts w:ascii="楷体" w:eastAsia="楷体" w:hAnsi="楷体"/>
                <w:sz w:val="24"/>
                <w:szCs w:val="24"/>
              </w:rPr>
            </w:pPr>
            <w:r w:rsidRPr="001F1059">
              <w:rPr>
                <w:rFonts w:ascii="楷体" w:eastAsia="楷体" w:hAnsi="楷体" w:hint="eastAsia"/>
                <w:sz w:val="24"/>
                <w:szCs w:val="24"/>
              </w:rPr>
              <w:t>查《管理手册》，制定了公司目标，并在管理体系所需的相关职能。</w:t>
            </w:r>
          </w:p>
          <w:p w:rsidR="005D7773" w:rsidRPr="001F1059" w:rsidRDefault="00F50AB7">
            <w:pPr>
              <w:overflowPunct w:val="0"/>
              <w:autoSpaceDE w:val="0"/>
              <w:autoSpaceDN w:val="0"/>
              <w:adjustRightInd w:val="0"/>
              <w:spacing w:line="320" w:lineRule="exact"/>
              <w:rPr>
                <w:rFonts w:ascii="楷体" w:eastAsia="楷体" w:hAnsi="楷体" w:cs="宋体"/>
                <w:kern w:val="0"/>
                <w:sz w:val="24"/>
                <w:szCs w:val="24"/>
              </w:rPr>
            </w:pPr>
            <w:r w:rsidRPr="001F1059">
              <w:rPr>
                <w:rFonts w:ascii="楷体" w:eastAsia="楷体" w:hAnsi="楷体" w:cs="宋体" w:hint="eastAsia"/>
                <w:kern w:val="0"/>
                <w:sz w:val="24"/>
                <w:szCs w:val="24"/>
              </w:rPr>
              <w:t>公司的质量、环境和职业健康安全管理方针：</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 xml:space="preserve">质量至上、持续创新、诚实守信、顾客至上 </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预防为主，降低风险；遵章守法，减污降耗</w:t>
            </w:r>
          </w:p>
          <w:p w:rsidR="005D7773" w:rsidRPr="001F1059" w:rsidRDefault="00F50AB7">
            <w:pPr>
              <w:spacing w:line="400" w:lineRule="exact"/>
              <w:ind w:left="862"/>
              <w:rPr>
                <w:rFonts w:ascii="宋体" w:hAnsi="宋体"/>
                <w:b/>
                <w:bCs/>
                <w:spacing w:val="20"/>
                <w:sz w:val="24"/>
              </w:rPr>
            </w:pPr>
            <w:r w:rsidRPr="001F1059">
              <w:rPr>
                <w:rFonts w:ascii="宋体" w:hAnsi="宋体" w:hint="eastAsia"/>
                <w:b/>
                <w:bCs/>
                <w:spacing w:val="20"/>
                <w:sz w:val="24"/>
              </w:rPr>
              <w:t>质量目标：</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成品一次交验合格率≥97%</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顾客满意度≥95分 ；</w:t>
            </w:r>
          </w:p>
          <w:p w:rsidR="005D7773" w:rsidRPr="001F1059" w:rsidRDefault="00F50AB7">
            <w:pPr>
              <w:spacing w:line="320" w:lineRule="exact"/>
              <w:ind w:firstLineChars="200" w:firstLine="482"/>
              <w:rPr>
                <w:rFonts w:ascii="楷体" w:eastAsia="楷体" w:hAnsi="楷体"/>
                <w:b/>
                <w:bCs/>
                <w:sz w:val="24"/>
                <w:szCs w:val="24"/>
              </w:rPr>
            </w:pPr>
            <w:r w:rsidRPr="001F1059">
              <w:rPr>
                <w:rFonts w:ascii="楷体" w:eastAsia="楷体" w:hAnsi="楷体" w:hint="eastAsia"/>
                <w:b/>
                <w:bCs/>
                <w:sz w:val="24"/>
                <w:szCs w:val="24"/>
              </w:rPr>
              <w:lastRenderedPageBreak/>
              <w:t>环保安全目标：</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火灾、触电机械伤害、高空堕落控制事故为0；</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职业病发病为0；</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固体废弃物分类处置；</w:t>
            </w:r>
          </w:p>
          <w:p w:rsidR="005D7773" w:rsidRPr="001F1059" w:rsidRDefault="00F50AB7">
            <w:pPr>
              <w:spacing w:line="320" w:lineRule="exact"/>
              <w:ind w:firstLineChars="900" w:firstLine="2160"/>
              <w:rPr>
                <w:rFonts w:ascii="楷体" w:eastAsia="楷体" w:hAnsi="楷体"/>
                <w:sz w:val="24"/>
                <w:szCs w:val="24"/>
              </w:rPr>
            </w:pPr>
            <w:r w:rsidRPr="001F1059">
              <w:rPr>
                <w:rFonts w:ascii="楷体" w:eastAsia="楷体" w:hAnsi="楷体" w:hint="eastAsia"/>
                <w:sz w:val="24"/>
                <w:szCs w:val="24"/>
              </w:rPr>
              <w:t>噪声\粉尘达标排放；</w:t>
            </w:r>
          </w:p>
          <w:p w:rsidR="005D7773" w:rsidRPr="001F1059" w:rsidRDefault="00F50AB7">
            <w:pPr>
              <w:spacing w:line="320" w:lineRule="exact"/>
              <w:rPr>
                <w:rFonts w:ascii="楷体" w:eastAsia="楷体" w:hAnsi="楷体"/>
                <w:sz w:val="24"/>
                <w:szCs w:val="24"/>
              </w:rPr>
            </w:pPr>
            <w:r w:rsidRPr="001F1059">
              <w:rPr>
                <w:rFonts w:ascii="楷体" w:eastAsia="楷体" w:hAnsi="楷体" w:hint="eastAsia"/>
                <w:sz w:val="24"/>
                <w:szCs w:val="24"/>
              </w:rPr>
              <w:t>组织对公司质量、环境、职业健康安全目标、指标予以分解，并在相关职能层次部门建立分目标，</w:t>
            </w:r>
          </w:p>
          <w:p w:rsidR="005D7773" w:rsidRPr="001F1059" w:rsidRDefault="00F50AB7" w:rsidP="00CC6879">
            <w:pPr>
              <w:spacing w:line="220" w:lineRule="atLeast"/>
              <w:jc w:val="left"/>
              <w:rPr>
                <w:rFonts w:ascii="华文楷体" w:eastAsia="华文楷体" w:hAnsi="华文楷体"/>
                <w:szCs w:val="21"/>
              </w:rPr>
            </w:pPr>
            <w:r w:rsidRPr="001F1059">
              <w:rPr>
                <w:rFonts w:ascii="楷体" w:eastAsia="楷体" w:hAnsi="楷体" w:hint="eastAsia"/>
                <w:sz w:val="24"/>
                <w:szCs w:val="24"/>
              </w:rPr>
              <w:t>查见《质量\环境\职业健康安全目标分解考核表》、《管理方案、管理目标完成情况统计表》，考核人：</w:t>
            </w:r>
            <w:r w:rsidRPr="001F1059">
              <w:rPr>
                <w:rFonts w:hint="eastAsia"/>
                <w:sz w:val="24"/>
                <w:szCs w:val="24"/>
              </w:rPr>
              <w:t>赖艳华</w:t>
            </w:r>
            <w:r w:rsidRPr="001F1059">
              <w:rPr>
                <w:rFonts w:hint="eastAsia"/>
                <w:sz w:val="24"/>
                <w:szCs w:val="24"/>
              </w:rPr>
              <w:t xml:space="preserve">  </w:t>
            </w:r>
            <w:r w:rsidRPr="001F1059">
              <w:rPr>
                <w:rFonts w:ascii="楷体" w:eastAsia="楷体" w:hAnsi="楷体" w:hint="eastAsia"/>
                <w:sz w:val="24"/>
                <w:szCs w:val="24"/>
              </w:rPr>
              <w:t xml:space="preserve"> 2021.1</w:t>
            </w:r>
            <w:r w:rsidR="00CC6879">
              <w:rPr>
                <w:rFonts w:ascii="楷体" w:eastAsia="楷体" w:hAnsi="楷体" w:hint="eastAsia"/>
                <w:sz w:val="24"/>
                <w:szCs w:val="24"/>
              </w:rPr>
              <w:t>1</w:t>
            </w:r>
            <w:r w:rsidRPr="001F1059">
              <w:rPr>
                <w:rFonts w:ascii="楷体" w:eastAsia="楷体" w:hAnsi="楷体" w:hint="eastAsia"/>
                <w:sz w:val="24"/>
                <w:szCs w:val="24"/>
              </w:rPr>
              <w:t>.8统计均完成。</w:t>
            </w:r>
          </w:p>
        </w:tc>
        <w:tc>
          <w:tcPr>
            <w:tcW w:w="851" w:type="dxa"/>
          </w:tcPr>
          <w:p w:rsidR="005D7773" w:rsidRPr="001F1059" w:rsidRDefault="00F50AB7">
            <w:r w:rsidRPr="001F1059">
              <w:rPr>
                <w:rFonts w:hint="eastAsia"/>
              </w:rPr>
              <w:lastRenderedPageBreak/>
              <w:t>符合</w:t>
            </w:r>
          </w:p>
        </w:tc>
      </w:tr>
      <w:tr w:rsidR="005D7773" w:rsidRPr="001F1059">
        <w:trPr>
          <w:trHeight w:val="1264"/>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变更的策划</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Q6.3</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公司确定需要对管理体系进行变更时，应经策划并系统的实施。公司应考虑：</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a) 变更目的及其潜在后果；b) 管理体系的完整性；c) 资源的可获得性；d) 责任和权限的分配与再分配。</w:t>
            </w:r>
          </w:p>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公司目前对管理体系暂无变更。</w:t>
            </w:r>
          </w:p>
        </w:tc>
        <w:tc>
          <w:tcPr>
            <w:tcW w:w="851" w:type="dxa"/>
          </w:tcPr>
          <w:p w:rsidR="005D7773" w:rsidRPr="001F1059" w:rsidRDefault="00F50AB7">
            <w:r w:rsidRPr="001F1059">
              <w:rPr>
                <w:rFonts w:hint="eastAsia"/>
              </w:rPr>
              <w:t>符合</w:t>
            </w:r>
          </w:p>
        </w:tc>
      </w:tr>
      <w:tr w:rsidR="005D7773" w:rsidRPr="001F1059">
        <w:trPr>
          <w:trHeight w:val="1245"/>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资源、总则</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Q7.1.1</w:t>
            </w:r>
          </w:p>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E7.1</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查公司配备了必要的人力资源，基础设施(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的设计及生产设备、办公设备、车间、仓库等），规范文件、资金等必要的资源，能够持续满足顾客需求和管理体系改进的需要。</w:t>
            </w:r>
          </w:p>
        </w:tc>
        <w:tc>
          <w:tcPr>
            <w:tcW w:w="851" w:type="dxa"/>
          </w:tcPr>
          <w:p w:rsidR="005D7773" w:rsidRPr="001F1059" w:rsidRDefault="00F50AB7">
            <w:r w:rsidRPr="001F1059">
              <w:rPr>
                <w:rFonts w:hint="eastAsia"/>
              </w:rPr>
              <w:t>符合</w:t>
            </w:r>
          </w:p>
        </w:tc>
      </w:tr>
      <w:tr w:rsidR="005D7773" w:rsidRPr="001F1059">
        <w:trPr>
          <w:trHeight w:val="2110"/>
        </w:trPr>
        <w:tc>
          <w:tcPr>
            <w:tcW w:w="1242" w:type="dxa"/>
          </w:tcPr>
          <w:p w:rsidR="005D7773" w:rsidRPr="001F1059" w:rsidRDefault="00F50AB7">
            <w:pPr>
              <w:spacing w:line="280" w:lineRule="exact"/>
              <w:rPr>
                <w:rFonts w:ascii="楷体" w:eastAsia="楷体" w:hAnsi="楷体" w:cs="宋体"/>
                <w:kern w:val="0"/>
                <w:sz w:val="24"/>
                <w:szCs w:val="24"/>
              </w:rPr>
            </w:pPr>
            <w:r w:rsidRPr="001F1059">
              <w:rPr>
                <w:rFonts w:ascii="楷体" w:eastAsia="楷体" w:hAnsi="楷体" w:cs="宋体" w:hint="eastAsia"/>
                <w:kern w:val="0"/>
                <w:sz w:val="24"/>
                <w:szCs w:val="24"/>
              </w:rPr>
              <w:t>沟通</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cs="宋体"/>
                <w:kern w:val="0"/>
                <w:sz w:val="24"/>
                <w:szCs w:val="24"/>
              </w:rPr>
            </w:pPr>
            <w:r w:rsidRPr="001F1059">
              <w:rPr>
                <w:rFonts w:ascii="楷体" w:eastAsia="楷体" w:hAnsi="楷体" w:cs="宋体" w:hint="eastAsia"/>
                <w:kern w:val="0"/>
                <w:sz w:val="24"/>
                <w:szCs w:val="24"/>
              </w:rPr>
              <w:t>QE7.4</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5D7773">
            <w:pPr>
              <w:spacing w:line="280" w:lineRule="exact"/>
              <w:rPr>
                <w:rFonts w:ascii="楷体" w:eastAsia="楷体" w:hAnsi="楷体" w:cs="宋体"/>
                <w:sz w:val="24"/>
                <w:szCs w:val="24"/>
              </w:rPr>
            </w:pP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公司编制并实施了《信息交流管理程序》，规定了职责、工作流程，包括内部沟通和外部沟通的方法和要求。</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现场查阅内部交流：方针、目标完成情况、内审和管理评审报告、不符合信息等。</w:t>
            </w:r>
          </w:p>
          <w:p w:rsidR="005D7773" w:rsidRPr="001F1059" w:rsidRDefault="00F50AB7">
            <w:pPr>
              <w:spacing w:line="280" w:lineRule="exact"/>
            </w:pPr>
            <w:r w:rsidRPr="001F1059">
              <w:rPr>
                <w:rFonts w:ascii="楷体" w:eastAsia="楷体" w:hAnsi="楷体" w:cs="宋体" w:hint="eastAsia"/>
                <w:sz w:val="24"/>
                <w:szCs w:val="24"/>
              </w:rPr>
              <w:t>外部交流：通过发放《关于对相关方要求的告知书》与相关方就相关环境、职业健康安全信息进行相互沟通。</w:t>
            </w:r>
          </w:p>
        </w:tc>
        <w:tc>
          <w:tcPr>
            <w:tcW w:w="851" w:type="dxa"/>
          </w:tcPr>
          <w:p w:rsidR="005D7773" w:rsidRPr="001F1059" w:rsidRDefault="00F50AB7">
            <w:r w:rsidRPr="001F1059">
              <w:rPr>
                <w:rFonts w:hint="eastAsia"/>
              </w:rPr>
              <w:t>符合</w:t>
            </w:r>
          </w:p>
        </w:tc>
      </w:tr>
      <w:tr w:rsidR="005D7773" w:rsidRPr="001F1059">
        <w:trPr>
          <w:trHeight w:val="9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管理评审</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QEO9.3</w:t>
            </w:r>
          </w:p>
          <w:p w:rsidR="005D7773" w:rsidRPr="001F1059" w:rsidRDefault="005D7773">
            <w:pPr>
              <w:spacing w:line="280" w:lineRule="exact"/>
              <w:rPr>
                <w:rFonts w:ascii="楷体" w:eastAsia="楷体" w:hAnsi="楷体"/>
                <w:sz w:val="24"/>
                <w:szCs w:val="24"/>
              </w:rPr>
            </w:pPr>
          </w:p>
          <w:p w:rsidR="005D7773" w:rsidRPr="001F1059" w:rsidRDefault="005D7773">
            <w:pPr>
              <w:spacing w:line="280" w:lineRule="exact"/>
              <w:rPr>
                <w:rFonts w:ascii="楷体" w:eastAsia="楷体" w:hAnsi="楷体"/>
                <w:sz w:val="24"/>
                <w:szCs w:val="24"/>
              </w:rPr>
            </w:pP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提供：</w:t>
            </w:r>
          </w:p>
          <w:p w:rsidR="005D7773" w:rsidRPr="001F1059" w:rsidRDefault="00F50AB7">
            <w:pPr>
              <w:ind w:firstLineChars="100" w:firstLine="240"/>
              <w:rPr>
                <w:rFonts w:ascii="楷体" w:eastAsia="楷体" w:hAnsi="楷体"/>
                <w:sz w:val="24"/>
                <w:szCs w:val="24"/>
              </w:rPr>
            </w:pPr>
            <w:r w:rsidRPr="001F1059">
              <w:rPr>
                <w:rFonts w:ascii="楷体" w:eastAsia="楷体" w:hAnsi="楷体" w:cs="宋体" w:hint="eastAsia"/>
                <w:sz w:val="24"/>
                <w:szCs w:val="24"/>
              </w:rPr>
              <w:t>1.管理评审计划，</w:t>
            </w:r>
            <w:r w:rsidRPr="001F1059">
              <w:rPr>
                <w:rFonts w:hint="eastAsia"/>
                <w:sz w:val="18"/>
                <w:szCs w:val="28"/>
              </w:rPr>
              <w:t>管评</w:t>
            </w:r>
            <w:r w:rsidRPr="001F1059">
              <w:rPr>
                <w:rFonts w:hint="eastAsia"/>
                <w:szCs w:val="28"/>
              </w:rPr>
              <w:t>-</w:t>
            </w:r>
            <w:r w:rsidRPr="001F1059">
              <w:rPr>
                <w:rFonts w:ascii="宋体" w:hAnsi="宋体" w:hint="eastAsia"/>
                <w:sz w:val="24"/>
              </w:rPr>
              <w:t>JL/QEO-40</w:t>
            </w:r>
          </w:p>
          <w:p w:rsidR="005D7773" w:rsidRPr="001F1059" w:rsidRDefault="00F50AB7">
            <w:pPr>
              <w:rPr>
                <w:rFonts w:ascii="楷体" w:eastAsia="楷体" w:hAnsi="楷体"/>
                <w:bCs/>
                <w:sz w:val="24"/>
                <w:szCs w:val="24"/>
              </w:rPr>
            </w:pPr>
            <w:r w:rsidRPr="001F1059">
              <w:rPr>
                <w:rFonts w:ascii="楷体" w:eastAsia="楷体" w:hAnsi="楷体" w:hint="eastAsia"/>
                <w:bCs/>
                <w:sz w:val="24"/>
                <w:szCs w:val="24"/>
              </w:rPr>
              <w:t>评审目的：评价质量、环境、职业健康安全兼容管理体系的持续适宜性、充分性和有效性，寻求管理体系改进的机会；</w:t>
            </w:r>
          </w:p>
          <w:p w:rsidR="005D7773" w:rsidRPr="001F1059" w:rsidRDefault="00F50AB7">
            <w:pPr>
              <w:numPr>
                <w:ilvl w:val="0"/>
                <w:numId w:val="1"/>
              </w:numPr>
              <w:rPr>
                <w:rFonts w:ascii="楷体" w:eastAsia="楷体" w:hAnsi="楷体"/>
                <w:bCs/>
                <w:sz w:val="24"/>
                <w:szCs w:val="24"/>
              </w:rPr>
            </w:pPr>
            <w:r w:rsidRPr="001F1059">
              <w:rPr>
                <w:rFonts w:ascii="楷体" w:eastAsia="楷体" w:hAnsi="楷体" w:hint="eastAsia"/>
                <w:bCs/>
                <w:sz w:val="24"/>
                <w:szCs w:val="24"/>
              </w:rPr>
              <w:lastRenderedPageBreak/>
              <w:t>评价方针、组织机构、资源配置的适宜性；</w:t>
            </w:r>
          </w:p>
          <w:p w:rsidR="005D7773" w:rsidRPr="001F1059" w:rsidRDefault="00F50AB7">
            <w:pPr>
              <w:numPr>
                <w:ilvl w:val="0"/>
                <w:numId w:val="1"/>
              </w:numPr>
              <w:rPr>
                <w:rFonts w:ascii="楷体" w:eastAsia="楷体" w:hAnsi="楷体"/>
                <w:bCs/>
                <w:sz w:val="24"/>
                <w:szCs w:val="24"/>
              </w:rPr>
            </w:pPr>
            <w:r w:rsidRPr="001F1059">
              <w:rPr>
                <w:rFonts w:ascii="楷体" w:eastAsia="楷体" w:hAnsi="楷体" w:hint="eastAsia"/>
                <w:bCs/>
                <w:sz w:val="24"/>
                <w:szCs w:val="24"/>
              </w:rPr>
              <w:t>迎接第三方的认证机构督审核。</w:t>
            </w:r>
          </w:p>
          <w:p w:rsidR="005D7773" w:rsidRPr="001F1059" w:rsidRDefault="00F50AB7">
            <w:pPr>
              <w:rPr>
                <w:rFonts w:ascii="楷体" w:eastAsia="楷体" w:hAnsi="楷体" w:cs="宋体"/>
                <w:sz w:val="24"/>
                <w:szCs w:val="24"/>
              </w:rPr>
            </w:pPr>
            <w:r w:rsidRPr="001F1059">
              <w:rPr>
                <w:rFonts w:ascii="楷体" w:eastAsia="楷体" w:hAnsi="楷体" w:cs="宋体" w:hint="eastAsia"/>
                <w:sz w:val="24"/>
                <w:szCs w:val="24"/>
              </w:rPr>
              <w:t>评审时间：计划2021年10月30日进行，初审无间隔要求， 评审方式：会议评审，</w:t>
            </w:r>
          </w:p>
          <w:p w:rsidR="005D7773" w:rsidRPr="001F1059" w:rsidRDefault="00F50AB7">
            <w:pPr>
              <w:spacing w:line="280" w:lineRule="exact"/>
              <w:rPr>
                <w:rFonts w:ascii="楷体_GB2312" w:eastAsia="楷体_GB2312" w:hAnsi="宋体"/>
                <w:sz w:val="24"/>
                <w:szCs w:val="24"/>
              </w:rPr>
            </w:pPr>
            <w:r w:rsidRPr="001F1059">
              <w:rPr>
                <w:rFonts w:ascii="楷体_GB2312" w:eastAsia="楷体_GB2312" w:hAnsi="宋体" w:hint="eastAsia"/>
                <w:sz w:val="24"/>
                <w:szCs w:val="24"/>
              </w:rPr>
              <w:t>编制：行政部审批：聂林   日期：2021.10.25；</w:t>
            </w:r>
          </w:p>
          <w:p w:rsidR="005D7773" w:rsidRPr="001F1059" w:rsidRDefault="00F50AB7">
            <w:r w:rsidRPr="001F1059">
              <w:rPr>
                <w:rFonts w:ascii="楷体" w:eastAsia="楷体" w:hAnsi="楷体" w:cs="宋体" w:hint="eastAsia"/>
                <w:sz w:val="24"/>
                <w:szCs w:val="24"/>
              </w:rPr>
              <w:t>计划中明确了评审内容和资料准备要求。</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查看管理评审记录：参加人员包括公司总经理、管理者代表、各部门负责人等人员参加。</w:t>
            </w:r>
          </w:p>
          <w:p w:rsidR="005D7773" w:rsidRPr="001F1059" w:rsidRDefault="00F50AB7">
            <w:pPr>
              <w:rPr>
                <w:rFonts w:ascii="楷体" w:eastAsia="楷体" w:hAnsi="楷体" w:cs="宋体"/>
                <w:sz w:val="24"/>
                <w:szCs w:val="24"/>
              </w:rPr>
            </w:pPr>
            <w:bookmarkStart w:id="1" w:name="_GoBack"/>
            <w:r w:rsidRPr="001F1059">
              <w:rPr>
                <w:rFonts w:ascii="楷体" w:eastAsia="楷体" w:hAnsi="楷体" w:cs="宋体" w:hint="eastAsia"/>
                <w:noProof/>
                <w:sz w:val="24"/>
                <w:szCs w:val="24"/>
              </w:rPr>
              <w:drawing>
                <wp:inline distT="0" distB="0" distL="114300" distR="114300">
                  <wp:extent cx="2046605" cy="2679065"/>
                  <wp:effectExtent l="0" t="0" r="10795" b="635"/>
                  <wp:docPr id="2" name="图片 2" descr="微信图片_2021120511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05113817"/>
                          <pic:cNvPicPr>
                            <a:picLocks noChangeAspect="1"/>
                          </pic:cNvPicPr>
                        </pic:nvPicPr>
                        <pic:blipFill>
                          <a:blip r:embed="rId8" cstate="print"/>
                          <a:stretch>
                            <a:fillRect/>
                          </a:stretch>
                        </pic:blipFill>
                        <pic:spPr>
                          <a:xfrm>
                            <a:off x="0" y="0"/>
                            <a:ext cx="2046605" cy="2679065"/>
                          </a:xfrm>
                          <a:prstGeom prst="rect">
                            <a:avLst/>
                          </a:prstGeom>
                        </pic:spPr>
                      </pic:pic>
                    </a:graphicData>
                  </a:graphic>
                </wp:inline>
              </w:drawing>
            </w:r>
            <w:bookmarkEnd w:id="1"/>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2.管理评审会议记录，</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3.管理评审报告，</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5D7773" w:rsidRPr="001F1059" w:rsidRDefault="00F50AB7">
            <w:pPr>
              <w:spacing w:line="280" w:lineRule="exact"/>
              <w:ind w:firstLineChars="200" w:firstLine="480"/>
              <w:rPr>
                <w:rFonts w:ascii="楷体_GB2312" w:eastAsia="楷体_GB2312" w:hAnsi="宋体"/>
                <w:sz w:val="24"/>
                <w:szCs w:val="24"/>
              </w:rPr>
            </w:pPr>
            <w:r w:rsidRPr="001F1059">
              <w:rPr>
                <w:rFonts w:ascii="楷体" w:eastAsia="楷体" w:hAnsi="楷体" w:cs="宋体" w:hint="eastAsia"/>
                <w:sz w:val="24"/>
                <w:szCs w:val="24"/>
              </w:rPr>
              <w:t>4.</w:t>
            </w:r>
            <w:r w:rsidRPr="001F1059">
              <w:rPr>
                <w:rFonts w:ascii="楷体_GB2312" w:eastAsia="楷体_GB2312" w:hAnsi="宋体" w:hint="eastAsia"/>
                <w:sz w:val="24"/>
                <w:szCs w:val="24"/>
              </w:rPr>
              <w:t xml:space="preserve"> 改进建议：</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1）进一步组织对ISO 9001：2015、ISO 14001：2015、ISO45001：20181标准、《管理手册》、《程序文件》的</w:t>
            </w:r>
            <w:r w:rsidRPr="001F1059">
              <w:rPr>
                <w:rFonts w:ascii="楷体" w:eastAsia="楷体" w:hAnsi="楷体" w:cs="宋体" w:hint="eastAsia"/>
                <w:sz w:val="24"/>
                <w:szCs w:val="24"/>
              </w:rPr>
              <w:lastRenderedPageBreak/>
              <w:t>学习和培训，使与管理体系有关的人员了解和掌握标准和本公司管理体系文件的内容，特别是应该提高内审员的水平和技巧；</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2）节能降耗，减少生产车间和办公区域资源能源和办公器材消耗量，减排增效，确保环境卫生。</w:t>
            </w:r>
          </w:p>
          <w:p w:rsidR="005D7773" w:rsidRPr="001F1059" w:rsidRDefault="005D7773">
            <w:pPr>
              <w:ind w:firstLineChars="200" w:firstLine="480"/>
              <w:rPr>
                <w:rFonts w:ascii="楷体_GB2312" w:eastAsia="楷体_GB2312" w:hAnsi="宋体"/>
                <w:sz w:val="24"/>
                <w:szCs w:val="24"/>
              </w:rPr>
            </w:pPr>
          </w:p>
        </w:tc>
        <w:tc>
          <w:tcPr>
            <w:tcW w:w="851" w:type="dxa"/>
          </w:tcPr>
          <w:p w:rsidR="005D7773" w:rsidRPr="001F1059" w:rsidRDefault="00F50AB7">
            <w:r w:rsidRPr="001F1059">
              <w:rPr>
                <w:rFonts w:hint="eastAsia"/>
              </w:rPr>
              <w:lastRenderedPageBreak/>
              <w:t>符合</w:t>
            </w:r>
          </w:p>
        </w:tc>
      </w:tr>
      <w:tr w:rsidR="005D7773" w:rsidRPr="001F1059">
        <w:trPr>
          <w:trHeight w:val="1133"/>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总则</w:t>
            </w:r>
          </w:p>
          <w:p w:rsidR="005D7773" w:rsidRPr="001F1059" w:rsidRDefault="005D7773">
            <w:pPr>
              <w:spacing w:line="280" w:lineRule="exact"/>
              <w:rPr>
                <w:rFonts w:ascii="楷体" w:eastAsia="楷体" w:hAnsi="楷体" w:cs="宋体"/>
                <w:sz w:val="24"/>
                <w:szCs w:val="24"/>
              </w:rPr>
            </w:pP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QEO 10.1</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ind w:firstLineChars="200" w:firstLine="480"/>
              <w:rPr>
                <w:rFonts w:ascii="楷体" w:eastAsia="楷体" w:hAnsi="楷体" w:cs="宋体"/>
                <w:sz w:val="24"/>
                <w:szCs w:val="24"/>
              </w:rPr>
            </w:pPr>
            <w:r w:rsidRPr="001F1059">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 xml:space="preserve"> ——具体事实可见审核10.2条款记录。</w:t>
            </w:r>
          </w:p>
        </w:tc>
        <w:tc>
          <w:tcPr>
            <w:tcW w:w="851" w:type="dxa"/>
          </w:tcPr>
          <w:p w:rsidR="005D7773" w:rsidRPr="001F1059" w:rsidRDefault="00F50AB7">
            <w:r w:rsidRPr="001F1059">
              <w:rPr>
                <w:rFonts w:hint="eastAsia"/>
              </w:rPr>
              <w:t>符合</w:t>
            </w:r>
          </w:p>
        </w:tc>
      </w:tr>
      <w:tr w:rsidR="005D7773" w:rsidRPr="001F1059">
        <w:trPr>
          <w:trHeight w:val="52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持续改进</w:t>
            </w:r>
          </w:p>
        </w:tc>
        <w:tc>
          <w:tcPr>
            <w:tcW w:w="955" w:type="dxa"/>
          </w:tcPr>
          <w:p w:rsidR="005D7773" w:rsidRPr="001F1059" w:rsidRDefault="00F50AB7">
            <w:pPr>
              <w:spacing w:line="280" w:lineRule="exact"/>
              <w:rPr>
                <w:rFonts w:ascii="楷体" w:eastAsia="楷体" w:hAnsi="楷体"/>
                <w:sz w:val="24"/>
                <w:szCs w:val="24"/>
              </w:rPr>
            </w:pPr>
            <w:r w:rsidRPr="001F1059">
              <w:rPr>
                <w:rFonts w:ascii="楷体" w:eastAsia="楷体" w:hAnsi="楷体" w:hint="eastAsia"/>
                <w:sz w:val="24"/>
                <w:szCs w:val="24"/>
              </w:rPr>
              <w:t>QEO 10.3</w:t>
            </w:r>
          </w:p>
          <w:p w:rsidR="005D7773" w:rsidRPr="001F1059" w:rsidRDefault="005D7773">
            <w:pPr>
              <w:spacing w:line="280" w:lineRule="exact"/>
              <w:rPr>
                <w:rFonts w:ascii="楷体" w:eastAsia="楷体" w:hAnsi="楷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公司组织确定并选择改进机会，采取必要措施，满足顾客要求和增强顾客满意。</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包括：</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a) 改进产品或服务，以满足要求并关注未来的需求和期望；</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b) 纠正或减少不利影响；</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c) 改进管理体系绩效和有效性。</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对以下方面所需的监视、测量、分析和改进过程进行策划和实施：</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1.证实产品生产和和销售满足规定的要求；</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2.确保管理体系的符合性；</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3.持续改进管理体系的有效性。</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根据不同过程、不同产品和不同要求，采取不同的方法进行监视、测量和分析。</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rsidR="005D7773" w:rsidRPr="001F1059" w:rsidRDefault="00F50AB7">
            <w:r w:rsidRPr="001F1059">
              <w:rPr>
                <w:rFonts w:hint="eastAsia"/>
              </w:rPr>
              <w:t>符合</w:t>
            </w:r>
          </w:p>
        </w:tc>
      </w:tr>
      <w:tr w:rsidR="005D7773" w:rsidRPr="001F1059">
        <w:trPr>
          <w:trHeight w:val="596"/>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人数</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公司现有员工44人，与申报管理体系人数基本一致。</w:t>
            </w:r>
          </w:p>
        </w:tc>
        <w:tc>
          <w:tcPr>
            <w:tcW w:w="851" w:type="dxa"/>
          </w:tcPr>
          <w:p w:rsidR="005D7773" w:rsidRPr="001F1059" w:rsidRDefault="00F50AB7">
            <w:r w:rsidRPr="001F1059">
              <w:rPr>
                <w:rFonts w:hint="eastAsia"/>
              </w:rPr>
              <w:t>符合</w:t>
            </w:r>
          </w:p>
        </w:tc>
      </w:tr>
      <w:tr w:rsidR="005D7773" w:rsidRPr="001F1059">
        <w:trPr>
          <w:trHeight w:val="406"/>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事故</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公司管理体系自运行以来，未发生质量、环境、职业健康安全事故</w:t>
            </w:r>
          </w:p>
        </w:tc>
        <w:tc>
          <w:tcPr>
            <w:tcW w:w="851" w:type="dxa"/>
          </w:tcPr>
          <w:p w:rsidR="005D7773" w:rsidRPr="001F1059" w:rsidRDefault="00F50AB7">
            <w:r w:rsidRPr="001F1059">
              <w:rPr>
                <w:rFonts w:hint="eastAsia"/>
              </w:rPr>
              <w:t>符合</w:t>
            </w:r>
          </w:p>
        </w:tc>
      </w:tr>
      <w:tr w:rsidR="005D7773" w:rsidRPr="001F1059">
        <w:trPr>
          <w:trHeight w:val="412"/>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顾客投诉</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管理体系运行期间无顾客投诉</w:t>
            </w:r>
          </w:p>
        </w:tc>
        <w:tc>
          <w:tcPr>
            <w:tcW w:w="851" w:type="dxa"/>
          </w:tcPr>
          <w:p w:rsidR="005D7773" w:rsidRPr="001F1059" w:rsidRDefault="00F50AB7">
            <w:r w:rsidRPr="001F1059">
              <w:rPr>
                <w:rFonts w:hint="eastAsia"/>
              </w:rPr>
              <w:t>符合</w:t>
            </w:r>
          </w:p>
        </w:tc>
      </w:tr>
      <w:tr w:rsidR="005D7773" w:rsidRPr="001F1059">
        <w:trPr>
          <w:trHeight w:val="980"/>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上级主管单位监督抽查</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目前没有上级主管部门对公司的在质量、环境、职业健康安全监督抽查</w:t>
            </w:r>
          </w:p>
        </w:tc>
        <w:tc>
          <w:tcPr>
            <w:tcW w:w="851" w:type="dxa"/>
          </w:tcPr>
          <w:p w:rsidR="005D7773" w:rsidRPr="001F1059" w:rsidRDefault="00F50AB7">
            <w:r w:rsidRPr="001F1059">
              <w:rPr>
                <w:rFonts w:hint="eastAsia"/>
              </w:rPr>
              <w:t>符合</w:t>
            </w:r>
          </w:p>
        </w:tc>
      </w:tr>
      <w:tr w:rsidR="005D7773" w:rsidRPr="001F1059">
        <w:trPr>
          <w:trHeight w:val="561"/>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遵纪守法</w:t>
            </w:r>
          </w:p>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情况</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目前公司经营过程中没有发生违反相关法律法规及其他要求的情况</w:t>
            </w:r>
          </w:p>
        </w:tc>
        <w:tc>
          <w:tcPr>
            <w:tcW w:w="851" w:type="dxa"/>
          </w:tcPr>
          <w:p w:rsidR="005D7773" w:rsidRPr="001F1059" w:rsidRDefault="00F50AB7">
            <w:r w:rsidRPr="001F1059">
              <w:rPr>
                <w:rFonts w:hint="eastAsia"/>
              </w:rPr>
              <w:t>符合</w:t>
            </w:r>
          </w:p>
        </w:tc>
      </w:tr>
      <w:tr w:rsidR="005D7773" w:rsidRPr="001F1059">
        <w:trPr>
          <w:trHeight w:val="561"/>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lastRenderedPageBreak/>
              <w:t>体系变更</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体系从A版更换为B版</w:t>
            </w:r>
            <w:r w:rsidR="001F1059" w:rsidRPr="001F1059">
              <w:rPr>
                <w:rFonts w:ascii="楷体" w:eastAsia="楷体" w:hAnsi="楷体" w:cs="宋体" w:hint="eastAsia"/>
                <w:sz w:val="24"/>
                <w:szCs w:val="24"/>
              </w:rPr>
              <w:t>，并经审批后受控发行并于2021.7.10日实施</w:t>
            </w:r>
          </w:p>
        </w:tc>
        <w:tc>
          <w:tcPr>
            <w:tcW w:w="851" w:type="dxa"/>
          </w:tcPr>
          <w:p w:rsidR="005D7773" w:rsidRPr="001F1059" w:rsidRDefault="00F50AB7">
            <w:r w:rsidRPr="001F1059">
              <w:rPr>
                <w:rFonts w:hint="eastAsia"/>
              </w:rPr>
              <w:t>符合</w:t>
            </w:r>
          </w:p>
        </w:tc>
      </w:tr>
      <w:tr w:rsidR="005D7773" w:rsidRPr="001F1059">
        <w:trPr>
          <w:trHeight w:val="561"/>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认证证书、标志的使用情况</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认证证书主要为企业招投标使用，产品、包装上未使用相关标志；</w:t>
            </w:r>
          </w:p>
        </w:tc>
        <w:tc>
          <w:tcPr>
            <w:tcW w:w="851" w:type="dxa"/>
          </w:tcPr>
          <w:p w:rsidR="005D7773" w:rsidRPr="001F1059" w:rsidRDefault="00F50AB7">
            <w:r w:rsidRPr="001F1059">
              <w:rPr>
                <w:rFonts w:hint="eastAsia"/>
              </w:rPr>
              <w:t>符合</w:t>
            </w:r>
          </w:p>
        </w:tc>
      </w:tr>
      <w:tr w:rsidR="005D7773" w:rsidRPr="001F1059">
        <w:trPr>
          <w:trHeight w:val="561"/>
        </w:trPr>
        <w:tc>
          <w:tcPr>
            <w:tcW w:w="1242" w:type="dxa"/>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上次审核不符合项的验证</w:t>
            </w:r>
          </w:p>
        </w:tc>
        <w:tc>
          <w:tcPr>
            <w:tcW w:w="955" w:type="dxa"/>
          </w:tcPr>
          <w:p w:rsidR="005D7773" w:rsidRPr="001F1059" w:rsidRDefault="005D7773">
            <w:pPr>
              <w:spacing w:line="280" w:lineRule="exact"/>
              <w:rPr>
                <w:rFonts w:ascii="楷体" w:eastAsia="楷体" w:hAnsi="楷体" w:cs="宋体"/>
                <w:sz w:val="24"/>
                <w:szCs w:val="24"/>
              </w:rPr>
            </w:pPr>
          </w:p>
        </w:tc>
        <w:tc>
          <w:tcPr>
            <w:tcW w:w="11661" w:type="dxa"/>
            <w:vAlign w:val="center"/>
          </w:tcPr>
          <w:p w:rsidR="005D7773" w:rsidRPr="001F1059" w:rsidRDefault="00F50AB7">
            <w:pPr>
              <w:spacing w:line="280" w:lineRule="exact"/>
              <w:rPr>
                <w:rFonts w:ascii="楷体" w:eastAsia="楷体" w:hAnsi="楷体" w:cs="宋体"/>
                <w:sz w:val="24"/>
                <w:szCs w:val="24"/>
              </w:rPr>
            </w:pPr>
            <w:r w:rsidRPr="001F1059">
              <w:rPr>
                <w:rFonts w:ascii="楷体" w:eastAsia="楷体" w:hAnsi="楷体" w:cs="宋体" w:hint="eastAsia"/>
                <w:sz w:val="24"/>
                <w:szCs w:val="24"/>
              </w:rPr>
              <w:t>无</w:t>
            </w:r>
          </w:p>
        </w:tc>
        <w:tc>
          <w:tcPr>
            <w:tcW w:w="851" w:type="dxa"/>
          </w:tcPr>
          <w:p w:rsidR="005D7773" w:rsidRPr="001F1059" w:rsidRDefault="00F50AB7">
            <w:r w:rsidRPr="001F1059">
              <w:rPr>
                <w:rFonts w:hint="eastAsia"/>
              </w:rPr>
              <w:t>符合</w:t>
            </w:r>
          </w:p>
        </w:tc>
      </w:tr>
    </w:tbl>
    <w:p w:rsidR="005D7773" w:rsidRDefault="00F50AB7">
      <w:pPr>
        <w:rPr>
          <w:rFonts w:asciiTheme="minorEastAsia" w:eastAsiaTheme="minorEastAsia" w:hAnsiTheme="minorEastAsia"/>
          <w:b/>
          <w:bCs/>
          <w:sz w:val="44"/>
          <w:szCs w:val="44"/>
        </w:rPr>
      </w:pPr>
      <w:r>
        <w:rPr>
          <w:color w:val="FF0000"/>
        </w:rPr>
        <w:ptab w:relativeTo="margin" w:alignment="center" w:leader="none"/>
      </w:r>
    </w:p>
    <w:p w:rsidR="005D7773" w:rsidRDefault="005D7773">
      <w:pPr>
        <w:spacing w:line="480" w:lineRule="exact"/>
        <w:jc w:val="center"/>
        <w:rPr>
          <w:rFonts w:asciiTheme="minorEastAsia" w:eastAsiaTheme="minorEastAsia" w:hAnsiTheme="minorEastAsia"/>
          <w:b/>
          <w:bCs/>
          <w:sz w:val="44"/>
          <w:szCs w:val="44"/>
        </w:rPr>
      </w:pPr>
    </w:p>
    <w:p w:rsidR="005D7773" w:rsidRDefault="005D7773">
      <w:pPr>
        <w:spacing w:line="480" w:lineRule="exact"/>
        <w:jc w:val="center"/>
        <w:rPr>
          <w:rFonts w:asciiTheme="minorEastAsia" w:eastAsiaTheme="minorEastAsia" w:hAnsiTheme="minorEastAsia"/>
          <w:b/>
          <w:bCs/>
          <w:sz w:val="44"/>
          <w:szCs w:val="44"/>
        </w:rPr>
      </w:pPr>
    </w:p>
    <w:p w:rsidR="005D7773" w:rsidRDefault="00F50AB7">
      <w:pPr>
        <w:spacing w:line="48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D7773">
        <w:trPr>
          <w:trHeight w:val="515"/>
        </w:trPr>
        <w:tc>
          <w:tcPr>
            <w:tcW w:w="2160" w:type="dxa"/>
            <w:vMerge w:val="restart"/>
            <w:vAlign w:val="center"/>
          </w:tcPr>
          <w:p w:rsidR="005D7773" w:rsidRDefault="00F50AB7">
            <w:pPr>
              <w:spacing w:before="120"/>
              <w:jc w:val="center"/>
              <w:rPr>
                <w:rFonts w:ascii="楷体" w:eastAsia="楷体" w:hAnsi="楷体"/>
                <w:sz w:val="24"/>
                <w:szCs w:val="24"/>
              </w:rPr>
            </w:pPr>
            <w:r>
              <w:rPr>
                <w:rFonts w:ascii="楷体" w:eastAsia="楷体" w:hAnsi="楷体" w:hint="eastAsia"/>
                <w:sz w:val="24"/>
                <w:szCs w:val="24"/>
              </w:rPr>
              <w:t>过程与活动、</w:t>
            </w:r>
          </w:p>
          <w:p w:rsidR="005D7773" w:rsidRDefault="00F50AB7">
            <w:pPr>
              <w:jc w:val="center"/>
              <w:rPr>
                <w:rFonts w:ascii="楷体" w:eastAsia="楷体" w:hAnsi="楷体"/>
                <w:sz w:val="24"/>
                <w:szCs w:val="24"/>
              </w:rPr>
            </w:pPr>
            <w:r>
              <w:rPr>
                <w:rFonts w:ascii="楷体" w:eastAsia="楷体" w:hAnsi="楷体" w:hint="eastAsia"/>
                <w:sz w:val="24"/>
                <w:szCs w:val="24"/>
              </w:rPr>
              <w:t>抽样计划</w:t>
            </w:r>
          </w:p>
        </w:tc>
        <w:tc>
          <w:tcPr>
            <w:tcW w:w="960" w:type="dxa"/>
            <w:vMerge w:val="restart"/>
            <w:vAlign w:val="center"/>
          </w:tcPr>
          <w:p w:rsidR="005D7773" w:rsidRDefault="00F50AB7">
            <w:pPr>
              <w:rPr>
                <w:rFonts w:ascii="楷体" w:eastAsia="楷体" w:hAnsi="楷体"/>
                <w:sz w:val="24"/>
                <w:szCs w:val="24"/>
              </w:rPr>
            </w:pPr>
            <w:r>
              <w:rPr>
                <w:rFonts w:ascii="楷体" w:eastAsia="楷体" w:hAnsi="楷体" w:hint="eastAsia"/>
                <w:sz w:val="24"/>
                <w:szCs w:val="24"/>
              </w:rPr>
              <w:t>涉及</w:t>
            </w:r>
          </w:p>
          <w:p w:rsidR="005D7773" w:rsidRDefault="00F50AB7">
            <w:pPr>
              <w:rPr>
                <w:rFonts w:ascii="楷体" w:eastAsia="楷体" w:hAnsi="楷体"/>
                <w:sz w:val="24"/>
                <w:szCs w:val="24"/>
              </w:rPr>
            </w:pPr>
            <w:r>
              <w:rPr>
                <w:rFonts w:ascii="楷体" w:eastAsia="楷体" w:hAnsi="楷体" w:hint="eastAsia"/>
                <w:sz w:val="24"/>
                <w:szCs w:val="24"/>
              </w:rPr>
              <w:t>条款</w:t>
            </w:r>
          </w:p>
        </w:tc>
        <w:tc>
          <w:tcPr>
            <w:tcW w:w="10455" w:type="dxa"/>
            <w:vAlign w:val="center"/>
          </w:tcPr>
          <w:p w:rsidR="005D7773" w:rsidRDefault="00F50AB7">
            <w:pPr>
              <w:rPr>
                <w:rFonts w:ascii="楷体" w:eastAsia="楷体" w:hAnsi="楷体"/>
                <w:sz w:val="24"/>
                <w:szCs w:val="24"/>
              </w:rPr>
            </w:pPr>
            <w:r>
              <w:rPr>
                <w:rFonts w:ascii="楷体" w:eastAsia="楷体" w:hAnsi="楷体" w:hint="eastAsia"/>
                <w:sz w:val="24"/>
                <w:szCs w:val="24"/>
              </w:rPr>
              <w:t>受审核部门及区域：职业健康安全事务代表：付艳青    陪同人员：</w:t>
            </w:r>
            <w:r>
              <w:rPr>
                <w:rFonts w:ascii="宋体" w:hAnsi="宋体" w:hint="eastAsia"/>
                <w:sz w:val="24"/>
              </w:rPr>
              <w:t>赖艳华</w:t>
            </w:r>
          </w:p>
        </w:tc>
        <w:tc>
          <w:tcPr>
            <w:tcW w:w="1134" w:type="dxa"/>
            <w:vMerge w:val="restart"/>
            <w:vAlign w:val="center"/>
          </w:tcPr>
          <w:p w:rsidR="005D7773" w:rsidRDefault="00F50AB7">
            <w:pPr>
              <w:rPr>
                <w:rFonts w:ascii="楷体" w:eastAsia="楷体" w:hAnsi="楷体"/>
                <w:sz w:val="24"/>
                <w:szCs w:val="24"/>
              </w:rPr>
            </w:pPr>
            <w:r>
              <w:rPr>
                <w:rFonts w:ascii="楷体" w:eastAsia="楷体" w:hAnsi="楷体" w:hint="eastAsia"/>
                <w:sz w:val="24"/>
                <w:szCs w:val="24"/>
              </w:rPr>
              <w:t>判定</w:t>
            </w:r>
          </w:p>
        </w:tc>
      </w:tr>
      <w:tr w:rsidR="005D7773">
        <w:trPr>
          <w:trHeight w:val="403"/>
        </w:trPr>
        <w:tc>
          <w:tcPr>
            <w:tcW w:w="2160" w:type="dxa"/>
            <w:vMerge/>
            <w:vAlign w:val="center"/>
          </w:tcPr>
          <w:p w:rsidR="005D7773" w:rsidRDefault="005D7773">
            <w:pPr>
              <w:rPr>
                <w:rFonts w:ascii="楷体" w:eastAsia="楷体" w:hAnsi="楷体"/>
                <w:sz w:val="24"/>
                <w:szCs w:val="24"/>
              </w:rPr>
            </w:pPr>
          </w:p>
        </w:tc>
        <w:tc>
          <w:tcPr>
            <w:tcW w:w="960" w:type="dxa"/>
            <w:vMerge/>
            <w:vAlign w:val="center"/>
          </w:tcPr>
          <w:p w:rsidR="005D7773" w:rsidRDefault="005D7773">
            <w:pPr>
              <w:rPr>
                <w:rFonts w:ascii="楷体" w:eastAsia="楷体" w:hAnsi="楷体"/>
                <w:sz w:val="24"/>
                <w:szCs w:val="24"/>
              </w:rPr>
            </w:pPr>
          </w:p>
        </w:tc>
        <w:tc>
          <w:tcPr>
            <w:tcW w:w="10455" w:type="dxa"/>
            <w:vAlign w:val="center"/>
          </w:tcPr>
          <w:p w:rsidR="005D7773" w:rsidRDefault="00F50AB7">
            <w:pPr>
              <w:spacing w:before="120"/>
              <w:rPr>
                <w:rFonts w:ascii="楷体" w:eastAsia="楷体" w:hAnsi="楷体"/>
                <w:sz w:val="24"/>
                <w:szCs w:val="24"/>
              </w:rPr>
            </w:pPr>
            <w:r>
              <w:rPr>
                <w:rFonts w:ascii="楷体" w:eastAsia="楷体" w:hAnsi="楷体" w:hint="eastAsia"/>
                <w:sz w:val="24"/>
                <w:szCs w:val="24"/>
              </w:rPr>
              <w:t>审核员：  强兴      审核时间：2021-12-2</w:t>
            </w:r>
          </w:p>
        </w:tc>
        <w:tc>
          <w:tcPr>
            <w:tcW w:w="1134" w:type="dxa"/>
            <w:vMerge/>
          </w:tcPr>
          <w:p w:rsidR="005D7773" w:rsidRDefault="005D7773">
            <w:pPr>
              <w:rPr>
                <w:rFonts w:ascii="楷体" w:eastAsia="楷体" w:hAnsi="楷体"/>
                <w:color w:val="FF0000"/>
                <w:sz w:val="24"/>
                <w:szCs w:val="24"/>
              </w:rPr>
            </w:pPr>
          </w:p>
        </w:tc>
      </w:tr>
      <w:tr w:rsidR="005D7773">
        <w:trPr>
          <w:trHeight w:val="406"/>
        </w:trPr>
        <w:tc>
          <w:tcPr>
            <w:tcW w:w="2160" w:type="dxa"/>
            <w:vMerge/>
            <w:vAlign w:val="center"/>
          </w:tcPr>
          <w:p w:rsidR="005D7773" w:rsidRDefault="005D7773">
            <w:pPr>
              <w:rPr>
                <w:rFonts w:ascii="楷体" w:eastAsia="楷体" w:hAnsi="楷体"/>
                <w:sz w:val="24"/>
                <w:szCs w:val="24"/>
              </w:rPr>
            </w:pPr>
          </w:p>
        </w:tc>
        <w:tc>
          <w:tcPr>
            <w:tcW w:w="960" w:type="dxa"/>
            <w:vMerge/>
            <w:vAlign w:val="center"/>
          </w:tcPr>
          <w:p w:rsidR="005D7773" w:rsidRDefault="005D7773">
            <w:pPr>
              <w:rPr>
                <w:rFonts w:ascii="楷体" w:eastAsia="楷体" w:hAnsi="楷体"/>
                <w:sz w:val="24"/>
                <w:szCs w:val="24"/>
              </w:rPr>
            </w:pPr>
          </w:p>
        </w:tc>
        <w:tc>
          <w:tcPr>
            <w:tcW w:w="10455" w:type="dxa"/>
            <w:vAlign w:val="center"/>
          </w:tcPr>
          <w:p w:rsidR="005D7773" w:rsidRDefault="00F50AB7">
            <w:pPr>
              <w:rPr>
                <w:rFonts w:ascii="楷体" w:eastAsia="楷体" w:hAnsi="楷体"/>
                <w:sz w:val="24"/>
                <w:szCs w:val="24"/>
              </w:rPr>
            </w:pPr>
            <w:r>
              <w:rPr>
                <w:rFonts w:ascii="楷体" w:eastAsia="楷体" w:hAnsi="楷体" w:hint="eastAsia"/>
                <w:sz w:val="24"/>
                <w:szCs w:val="24"/>
              </w:rPr>
              <w:t>涉及标准条款：O：5.3/5.4/7.4</w:t>
            </w:r>
          </w:p>
        </w:tc>
        <w:tc>
          <w:tcPr>
            <w:tcW w:w="1134" w:type="dxa"/>
            <w:vMerge/>
          </w:tcPr>
          <w:p w:rsidR="005D7773" w:rsidRDefault="005D7773">
            <w:pPr>
              <w:rPr>
                <w:rFonts w:ascii="楷体" w:eastAsia="楷体" w:hAnsi="楷体"/>
                <w:color w:val="FF0000"/>
                <w:sz w:val="24"/>
                <w:szCs w:val="24"/>
              </w:rPr>
            </w:pPr>
          </w:p>
        </w:tc>
      </w:tr>
      <w:tr w:rsidR="005D7773">
        <w:trPr>
          <w:trHeight w:val="1255"/>
        </w:trPr>
        <w:tc>
          <w:tcPr>
            <w:tcW w:w="2160" w:type="dxa"/>
          </w:tcPr>
          <w:p w:rsidR="005D7773" w:rsidRDefault="00F50AB7">
            <w:pPr>
              <w:spacing w:line="280" w:lineRule="exact"/>
              <w:rPr>
                <w:rFonts w:ascii="楷体" w:eastAsia="楷体" w:hAnsi="楷体"/>
                <w:sz w:val="24"/>
                <w:szCs w:val="24"/>
              </w:rPr>
            </w:pPr>
            <w:r>
              <w:rPr>
                <w:rFonts w:ascii="楷体" w:eastAsia="楷体" w:hAnsi="楷体" w:hint="eastAsia"/>
                <w:sz w:val="24"/>
                <w:szCs w:val="24"/>
              </w:rPr>
              <w:t>职责权限</w:t>
            </w: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b/>
                <w:sz w:val="24"/>
                <w:szCs w:val="24"/>
              </w:rPr>
            </w:pPr>
          </w:p>
        </w:tc>
        <w:tc>
          <w:tcPr>
            <w:tcW w:w="960" w:type="dxa"/>
          </w:tcPr>
          <w:p w:rsidR="005D7773" w:rsidRDefault="00F50AB7">
            <w:pPr>
              <w:spacing w:line="280" w:lineRule="exact"/>
              <w:rPr>
                <w:rFonts w:ascii="楷体" w:eastAsia="楷体" w:hAnsi="楷体"/>
                <w:sz w:val="24"/>
                <w:szCs w:val="24"/>
              </w:rPr>
            </w:pPr>
            <w:r>
              <w:rPr>
                <w:rFonts w:ascii="楷体" w:eastAsia="楷体" w:hAnsi="楷体" w:hint="eastAsia"/>
                <w:sz w:val="24"/>
                <w:szCs w:val="24"/>
              </w:rPr>
              <w:t>O5.3</w:t>
            </w: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sz w:val="24"/>
                <w:szCs w:val="24"/>
              </w:rPr>
            </w:pPr>
          </w:p>
          <w:p w:rsidR="005D7773" w:rsidRDefault="005D7773">
            <w:pPr>
              <w:spacing w:line="280" w:lineRule="exact"/>
              <w:rPr>
                <w:rFonts w:ascii="楷体" w:eastAsia="楷体" w:hAnsi="楷体"/>
                <w:b/>
                <w:sz w:val="24"/>
                <w:szCs w:val="24"/>
              </w:rPr>
            </w:pPr>
          </w:p>
        </w:tc>
        <w:tc>
          <w:tcPr>
            <w:tcW w:w="10455" w:type="dxa"/>
            <w:vAlign w:val="center"/>
          </w:tcPr>
          <w:p w:rsidR="005D7773" w:rsidRDefault="00F50AB7">
            <w:pPr>
              <w:overflowPunct w:val="0"/>
              <w:spacing w:line="280" w:lineRule="exact"/>
              <w:rPr>
                <w:rFonts w:ascii="楷体" w:eastAsia="楷体" w:hAnsi="楷体"/>
                <w:b/>
                <w:sz w:val="24"/>
                <w:szCs w:val="24"/>
              </w:rPr>
            </w:pPr>
            <w:r>
              <w:rPr>
                <w:rFonts w:ascii="楷体" w:eastAsia="楷体" w:hAnsi="楷体" w:hint="eastAsia"/>
                <w:sz w:val="24"/>
                <w:szCs w:val="24"/>
              </w:rPr>
              <w:t>查该公司通过员工选举 付艳青   为公司的职业健康安全事务代表。经询问付艳青 了解为该公司职业健康安全事务代表的职责主要为参与职业健康安全体系建立，</w:t>
            </w:r>
            <w:r>
              <w:rPr>
                <w:rFonts w:ascii="楷体" w:eastAsia="楷体" w:hAnsi="楷体"/>
                <w:sz w:val="24"/>
                <w:szCs w:val="24"/>
              </w:rPr>
              <w:t>讨论本公司涉及职工利益的有关事项，监督公司</w:t>
            </w:r>
            <w:r>
              <w:rPr>
                <w:rFonts w:ascii="楷体" w:eastAsia="楷体" w:hAnsi="楷体" w:hint="eastAsia"/>
                <w:sz w:val="24"/>
                <w:szCs w:val="24"/>
              </w:rPr>
              <w:t>职业健康安全方面</w:t>
            </w:r>
            <w:r>
              <w:rPr>
                <w:rFonts w:ascii="楷体" w:eastAsia="楷体" w:hAnsi="楷体"/>
                <w:sz w:val="24"/>
                <w:szCs w:val="24"/>
              </w:rPr>
              <w:t>工作</w:t>
            </w:r>
            <w:r>
              <w:rPr>
                <w:rFonts w:ascii="楷体" w:eastAsia="楷体" w:hAnsi="楷体" w:hint="eastAsia"/>
                <w:sz w:val="24"/>
                <w:szCs w:val="24"/>
              </w:rPr>
              <w:t>并</w:t>
            </w:r>
            <w:r>
              <w:rPr>
                <w:rFonts w:ascii="楷体" w:eastAsia="楷体" w:hAnsi="楷体"/>
                <w:sz w:val="24"/>
                <w:szCs w:val="24"/>
              </w:rPr>
              <w:t>向全体职工报告</w:t>
            </w:r>
            <w:r>
              <w:rPr>
                <w:rFonts w:ascii="楷体" w:eastAsia="楷体" w:hAnsi="楷体" w:hint="eastAsia"/>
                <w:sz w:val="24"/>
                <w:szCs w:val="24"/>
              </w:rPr>
              <w:t>；</w:t>
            </w:r>
            <w:r>
              <w:rPr>
                <w:rFonts w:ascii="楷体" w:eastAsia="楷体" w:hAnsi="楷体"/>
                <w:sz w:val="24"/>
                <w:szCs w:val="24"/>
              </w:rPr>
              <w:t>广泛听取职工意见，及时向公司提出工作建议。必要时提请召开职工大会。</w:t>
            </w:r>
          </w:p>
        </w:tc>
        <w:tc>
          <w:tcPr>
            <w:tcW w:w="1134" w:type="dxa"/>
          </w:tcPr>
          <w:p w:rsidR="005D7773" w:rsidRPr="001F1059" w:rsidRDefault="001F1059">
            <w:pPr>
              <w:rPr>
                <w:rFonts w:ascii="楷体" w:eastAsia="楷体" w:hAnsi="楷体"/>
                <w:sz w:val="24"/>
                <w:szCs w:val="24"/>
              </w:rPr>
            </w:pPr>
            <w:r w:rsidRPr="001F1059">
              <w:rPr>
                <w:rFonts w:ascii="楷体" w:eastAsia="楷体" w:hAnsi="楷体"/>
                <w:sz w:val="24"/>
                <w:szCs w:val="24"/>
              </w:rPr>
              <w:t>符合</w:t>
            </w:r>
          </w:p>
        </w:tc>
      </w:tr>
      <w:tr w:rsidR="005D7773">
        <w:trPr>
          <w:trHeight w:val="1255"/>
        </w:trPr>
        <w:tc>
          <w:tcPr>
            <w:tcW w:w="2160" w:type="dxa"/>
          </w:tcPr>
          <w:p w:rsidR="005D7773" w:rsidRDefault="00F50AB7">
            <w:pPr>
              <w:spacing w:line="280" w:lineRule="exact"/>
              <w:rPr>
                <w:rFonts w:ascii="楷体" w:eastAsia="楷体" w:hAnsi="楷体"/>
                <w:b/>
                <w:sz w:val="24"/>
                <w:szCs w:val="24"/>
              </w:rPr>
            </w:pPr>
            <w:r>
              <w:rPr>
                <w:rFonts w:ascii="楷体" w:eastAsia="楷体" w:hAnsi="楷体" w:hint="eastAsia"/>
                <w:sz w:val="24"/>
                <w:szCs w:val="24"/>
              </w:rPr>
              <w:t>协商和沟通</w:t>
            </w:r>
          </w:p>
        </w:tc>
        <w:tc>
          <w:tcPr>
            <w:tcW w:w="960" w:type="dxa"/>
          </w:tcPr>
          <w:p w:rsidR="005D7773" w:rsidRDefault="005D7773">
            <w:pPr>
              <w:spacing w:line="280" w:lineRule="exact"/>
              <w:rPr>
                <w:rFonts w:ascii="楷体" w:eastAsia="楷体" w:hAnsi="楷体"/>
                <w:sz w:val="24"/>
                <w:szCs w:val="24"/>
              </w:rPr>
            </w:pPr>
          </w:p>
          <w:p w:rsidR="005D7773" w:rsidRDefault="00F50AB7">
            <w:pPr>
              <w:spacing w:line="280" w:lineRule="exact"/>
              <w:rPr>
                <w:rFonts w:ascii="楷体" w:eastAsia="楷体" w:hAnsi="楷体"/>
                <w:b/>
                <w:sz w:val="24"/>
                <w:szCs w:val="24"/>
              </w:rPr>
            </w:pPr>
            <w:r>
              <w:rPr>
                <w:rFonts w:ascii="楷体" w:eastAsia="楷体" w:hAnsi="楷体" w:hint="eastAsia"/>
                <w:sz w:val="24"/>
                <w:szCs w:val="24"/>
              </w:rPr>
              <w:t>05.4、7.4</w:t>
            </w:r>
          </w:p>
        </w:tc>
        <w:tc>
          <w:tcPr>
            <w:tcW w:w="10455" w:type="dxa"/>
            <w:vAlign w:val="center"/>
          </w:tcPr>
          <w:p w:rsidR="005D7773" w:rsidRDefault="00F50AB7">
            <w:pPr>
              <w:overflowPunct w:val="0"/>
              <w:spacing w:line="280" w:lineRule="exact"/>
              <w:rPr>
                <w:rFonts w:ascii="楷体" w:eastAsia="楷体" w:hAnsi="楷体"/>
                <w:sz w:val="24"/>
                <w:szCs w:val="24"/>
              </w:rPr>
            </w:pPr>
            <w:r>
              <w:rPr>
                <w:rFonts w:ascii="楷体" w:eastAsia="楷体" w:hAnsi="楷体" w:hint="eastAsia"/>
                <w:sz w:val="24"/>
                <w:szCs w:val="24"/>
              </w:rPr>
              <w:t>经交流：付艳青 参与了公司职业健康安全管理体系文件等相关职业健康安全活动的策划工作。</w:t>
            </w:r>
          </w:p>
          <w:p w:rsidR="005D7773" w:rsidRDefault="00F50AB7">
            <w:pPr>
              <w:overflowPunct w:val="0"/>
              <w:spacing w:line="280" w:lineRule="exact"/>
              <w:ind w:firstLineChars="200" w:firstLine="480"/>
              <w:rPr>
                <w:rFonts w:ascii="楷体" w:eastAsia="楷体" w:hAnsi="楷体"/>
                <w:sz w:val="24"/>
                <w:szCs w:val="24"/>
              </w:rPr>
            </w:pPr>
            <w:r>
              <w:rPr>
                <w:rFonts w:ascii="楷体" w:eastAsia="楷体" w:hAnsi="楷体" w:hint="eastAsia"/>
                <w:sz w:val="24"/>
                <w:szCs w:val="24"/>
              </w:rPr>
              <w:t>查该公司人员虽较多，但沟通基本无不畅通的状况。管理体系运行至今无员工投诉，也无改进的建议。</w:t>
            </w:r>
          </w:p>
        </w:tc>
        <w:tc>
          <w:tcPr>
            <w:tcW w:w="1134" w:type="dxa"/>
          </w:tcPr>
          <w:p w:rsidR="005D7773" w:rsidRPr="001F1059" w:rsidRDefault="001F1059">
            <w:pPr>
              <w:rPr>
                <w:rFonts w:ascii="楷体" w:eastAsia="楷体" w:hAnsi="楷体"/>
                <w:sz w:val="24"/>
                <w:szCs w:val="24"/>
              </w:rPr>
            </w:pPr>
            <w:r w:rsidRPr="001F1059">
              <w:rPr>
                <w:rFonts w:ascii="楷体" w:eastAsia="楷体" w:hAnsi="楷体"/>
                <w:sz w:val="24"/>
                <w:szCs w:val="24"/>
              </w:rPr>
              <w:t>符合</w:t>
            </w:r>
          </w:p>
        </w:tc>
      </w:tr>
    </w:tbl>
    <w:p w:rsidR="005D7773" w:rsidRDefault="00F50AB7">
      <w:pPr>
        <w:pStyle w:val="a5"/>
        <w:rPr>
          <w:rFonts w:ascii="楷体" w:eastAsia="楷体" w:hAnsi="楷体"/>
          <w:sz w:val="24"/>
          <w:szCs w:val="24"/>
        </w:rPr>
      </w:pPr>
      <w:r>
        <w:rPr>
          <w:rFonts w:ascii="楷体" w:eastAsia="楷体" w:hAnsi="楷体" w:hint="eastAsia"/>
          <w:sz w:val="24"/>
          <w:szCs w:val="24"/>
        </w:rPr>
        <w:t>说明：不符合标注N</w:t>
      </w:r>
    </w:p>
    <w:p w:rsidR="005D7773" w:rsidRDefault="005D7773"/>
    <w:sectPr w:rsidR="005D7773" w:rsidSect="005D7773">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50" w:rsidRDefault="00E44E50" w:rsidP="005D7773">
      <w:r>
        <w:separator/>
      </w:r>
    </w:p>
  </w:endnote>
  <w:endnote w:type="continuationSeparator" w:id="1">
    <w:p w:rsidR="00E44E50" w:rsidRDefault="00E44E50" w:rsidP="005D77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D7773" w:rsidRDefault="00F04625">
            <w:pPr>
              <w:pStyle w:val="a5"/>
              <w:jc w:val="center"/>
            </w:pPr>
            <w:r>
              <w:rPr>
                <w:b/>
                <w:sz w:val="24"/>
                <w:szCs w:val="24"/>
              </w:rPr>
              <w:fldChar w:fldCharType="begin"/>
            </w:r>
            <w:r w:rsidR="00F50AB7">
              <w:rPr>
                <w:b/>
              </w:rPr>
              <w:instrText>PAGE</w:instrText>
            </w:r>
            <w:r>
              <w:rPr>
                <w:b/>
                <w:sz w:val="24"/>
                <w:szCs w:val="24"/>
              </w:rPr>
              <w:fldChar w:fldCharType="separate"/>
            </w:r>
            <w:r w:rsidR="00CC6879">
              <w:rPr>
                <w:b/>
                <w:noProof/>
              </w:rPr>
              <w:t>1</w:t>
            </w:r>
            <w:r>
              <w:rPr>
                <w:b/>
                <w:sz w:val="24"/>
                <w:szCs w:val="24"/>
              </w:rPr>
              <w:fldChar w:fldCharType="end"/>
            </w:r>
            <w:r w:rsidR="00F50AB7">
              <w:rPr>
                <w:lang w:val="zh-CN"/>
              </w:rPr>
              <w:t xml:space="preserve"> / </w:t>
            </w:r>
            <w:r>
              <w:rPr>
                <w:b/>
                <w:sz w:val="24"/>
                <w:szCs w:val="24"/>
              </w:rPr>
              <w:fldChar w:fldCharType="begin"/>
            </w:r>
            <w:r w:rsidR="00F50AB7">
              <w:rPr>
                <w:b/>
              </w:rPr>
              <w:instrText>NUMPAGES</w:instrText>
            </w:r>
            <w:r>
              <w:rPr>
                <w:b/>
                <w:sz w:val="24"/>
                <w:szCs w:val="24"/>
              </w:rPr>
              <w:fldChar w:fldCharType="separate"/>
            </w:r>
            <w:r w:rsidR="00CC6879">
              <w:rPr>
                <w:b/>
                <w:noProof/>
              </w:rPr>
              <w:t>11</w:t>
            </w:r>
            <w:r>
              <w:rPr>
                <w:b/>
                <w:sz w:val="24"/>
                <w:szCs w:val="24"/>
              </w:rPr>
              <w:fldChar w:fldCharType="end"/>
            </w:r>
          </w:p>
        </w:sdtContent>
      </w:sdt>
    </w:sdtContent>
  </w:sdt>
  <w:p w:rsidR="005D7773" w:rsidRDefault="005D77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50" w:rsidRDefault="00E44E50" w:rsidP="005D7773">
      <w:r>
        <w:separator/>
      </w:r>
    </w:p>
  </w:footnote>
  <w:footnote w:type="continuationSeparator" w:id="1">
    <w:p w:rsidR="00E44E50" w:rsidRDefault="00E44E50" w:rsidP="005D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73" w:rsidRDefault="00F50AB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04625" w:rsidRPr="00F04625">
      <w:pict>
        <v:shapetype id="_x0000_t202" coordsize="21600,21600" o:spt="202" path="m,l,21600r21600,l21600,xe">
          <v:stroke joinstyle="miter"/>
          <v:path gradientshapeok="t" o:connecttype="rect"/>
        </v:shapetype>
        <v:shape id="_x0000_s1026" type="#_x0000_t202" style="position:absolute;left:0;text-align:left;margin-left:620.4pt;margin-top:12.55pt;width:102.7pt;height:20.2pt;z-index:251659264;mso-position-horizontal-relative:text;mso-position-vertical-relative:text"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stroked="f">
          <v:textbox>
            <w:txbxContent>
              <w:p w:rsidR="005D7773" w:rsidRDefault="00F50AB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7773" w:rsidRDefault="00F50AB7" w:rsidP="001F1059">
    <w:pPr>
      <w:pStyle w:val="a6"/>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773"/>
    <w:rsid w:val="001F1059"/>
    <w:rsid w:val="005D7773"/>
    <w:rsid w:val="00CC6879"/>
    <w:rsid w:val="00E44E50"/>
    <w:rsid w:val="00F04625"/>
    <w:rsid w:val="00F50AB7"/>
    <w:rsid w:val="04816091"/>
    <w:rsid w:val="069C6B7F"/>
    <w:rsid w:val="16387421"/>
    <w:rsid w:val="197467ED"/>
    <w:rsid w:val="1AA84A11"/>
    <w:rsid w:val="1B42043A"/>
    <w:rsid w:val="1E78376A"/>
    <w:rsid w:val="22913739"/>
    <w:rsid w:val="267A505B"/>
    <w:rsid w:val="2BD42737"/>
    <w:rsid w:val="307141C1"/>
    <w:rsid w:val="32682A68"/>
    <w:rsid w:val="32EF0533"/>
    <w:rsid w:val="33297D80"/>
    <w:rsid w:val="39375256"/>
    <w:rsid w:val="3F2C3B05"/>
    <w:rsid w:val="49877D6A"/>
    <w:rsid w:val="4DBC0475"/>
    <w:rsid w:val="559B67EA"/>
    <w:rsid w:val="61983AC9"/>
    <w:rsid w:val="773A7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7773"/>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D7773"/>
    <w:pPr>
      <w:spacing w:before="25" w:after="25"/>
    </w:pPr>
    <w:rPr>
      <w:bCs/>
      <w:spacing w:val="10"/>
    </w:rPr>
  </w:style>
  <w:style w:type="paragraph" w:styleId="a4">
    <w:name w:val="Balloon Text"/>
    <w:basedOn w:val="a"/>
    <w:link w:val="Char"/>
    <w:uiPriority w:val="99"/>
    <w:semiHidden/>
    <w:unhideWhenUsed/>
    <w:qFormat/>
    <w:rsid w:val="005D7773"/>
    <w:rPr>
      <w:sz w:val="18"/>
      <w:szCs w:val="18"/>
    </w:rPr>
  </w:style>
  <w:style w:type="paragraph" w:styleId="a5">
    <w:name w:val="footer"/>
    <w:basedOn w:val="a"/>
    <w:link w:val="Char0"/>
    <w:uiPriority w:val="99"/>
    <w:unhideWhenUsed/>
    <w:qFormat/>
    <w:rsid w:val="005D7773"/>
    <w:pPr>
      <w:tabs>
        <w:tab w:val="center" w:pos="4153"/>
        <w:tab w:val="right" w:pos="8306"/>
      </w:tabs>
      <w:snapToGrid w:val="0"/>
      <w:jc w:val="left"/>
    </w:pPr>
    <w:rPr>
      <w:sz w:val="18"/>
      <w:szCs w:val="18"/>
    </w:rPr>
  </w:style>
  <w:style w:type="paragraph" w:styleId="a6">
    <w:name w:val="header"/>
    <w:basedOn w:val="a"/>
    <w:link w:val="Char1"/>
    <w:unhideWhenUsed/>
    <w:qFormat/>
    <w:rsid w:val="005D77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5D7773"/>
    <w:rPr>
      <w:rFonts w:ascii="Times New Roman" w:eastAsia="宋体" w:hAnsi="Times New Roman" w:cs="Times New Roman"/>
      <w:sz w:val="18"/>
      <w:szCs w:val="18"/>
    </w:rPr>
  </w:style>
  <w:style w:type="character" w:customStyle="1" w:styleId="Char0">
    <w:name w:val="页脚 Char"/>
    <w:basedOn w:val="a1"/>
    <w:link w:val="a5"/>
    <w:uiPriority w:val="99"/>
    <w:qFormat/>
    <w:rsid w:val="005D7773"/>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5D7773"/>
    <w:rPr>
      <w:rFonts w:ascii="Times New Roman" w:eastAsia="宋体" w:hAnsi="Times New Roman" w:cs="Times New Roman"/>
      <w:sz w:val="18"/>
      <w:szCs w:val="18"/>
    </w:rPr>
  </w:style>
  <w:style w:type="character" w:customStyle="1" w:styleId="CharChar1">
    <w:name w:val="Char Char1"/>
    <w:qFormat/>
    <w:locked/>
    <w:rsid w:val="005D777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1371</Words>
  <Characters>7819</Characters>
  <Application>Microsoft Office Word</Application>
  <DocSecurity>0</DocSecurity>
  <Lines>65</Lines>
  <Paragraphs>18</Paragraphs>
  <ScaleCrop>false</ScaleCrop>
  <Company>china</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2021-12-06T15:44:00Z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550A91D75FD74778A1E706BB961D85C0</vt:lpwstr>
  </property>
  <property fmtid="{D5CDD505-2E9C-101B-9397-08002B2CF9AE}" pid="3" name="KSOProductBuildVer">
    <vt:lpwstr>2052-11.1.0.11115</vt:lpwstr>
  </property>
</Properties>
</file>