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北京兴源恒通热力科技有限公司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1222-2021-QEO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2021-N1QMS-4014142</w:t>
            </w:r>
          </w:p>
          <w:p w:rsidR="002D4D32">
            <w:pPr>
              <w:snapToGrid w:val="0"/>
              <w:spacing w:line="320" w:lineRule="exact"/>
              <w:ind w:left="1309"/>
              <w:rPr>
                <w:sz w:val="22"/>
                <w:szCs w:val="22"/>
                <w:highlight w:val="yellow"/>
              </w:rPr>
            </w:pPr>
            <w:r>
              <w:rPr>
                <w:sz w:val="22"/>
                <w:szCs w:val="22"/>
                <w:highlight w:val="yellow"/>
              </w:rPr>
              <w:t>2020-N1EMS-3014142</w:t>
            </w:r>
          </w:p>
          <w:p w:rsidR="002D4D32">
            <w:pPr>
              <w:snapToGrid w:val="0"/>
              <w:spacing w:line="320" w:lineRule="exact"/>
              <w:ind w:left="1309"/>
              <w:rPr>
                <w:sz w:val="22"/>
                <w:szCs w:val="22"/>
                <w:highlight w:val="yellow"/>
              </w:rPr>
            </w:pPr>
            <w:r>
              <w:rPr>
                <w:sz w:val="22"/>
                <w:szCs w:val="22"/>
                <w:highlight w:val="yellow"/>
              </w:rPr>
              <w:t>2020-N1OHSMS-3014142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2021-N1QMS-3205805</w:t>
            </w:r>
          </w:p>
          <w:p w:rsidR="002D4D32">
            <w:pPr>
              <w:snapToGrid w:val="0"/>
              <w:spacing w:line="320" w:lineRule="exact"/>
              <w:ind w:left="1309"/>
              <w:rPr>
                <w:sz w:val="22"/>
                <w:szCs w:val="22"/>
                <w:highlight w:val="yellow"/>
              </w:rPr>
            </w:pPr>
            <w:r>
              <w:rPr>
                <w:sz w:val="22"/>
                <w:szCs w:val="22"/>
                <w:highlight w:val="yellow"/>
              </w:rPr>
              <w:t>2021-N1EMS-3205805</w:t>
            </w:r>
          </w:p>
          <w:p w:rsidR="002D4D32">
            <w:pPr>
              <w:snapToGrid w:val="0"/>
              <w:spacing w:line="320" w:lineRule="exact"/>
              <w:ind w:left="1309"/>
              <w:rPr>
                <w:sz w:val="22"/>
                <w:szCs w:val="22"/>
                <w:highlight w:val="yellow"/>
              </w:rPr>
            </w:pPr>
            <w:r>
              <w:rPr>
                <w:sz w:val="22"/>
                <w:szCs w:val="22"/>
                <w:highlight w:val="yellow"/>
              </w:rPr>
              <w:t>北京国标联合认证有限公司(时光漫步（北京）科技有限公司)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李雅静</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2019-N1QMS-1218164</w:t>
            </w:r>
          </w:p>
          <w:p w:rsidR="002D4D32">
            <w:pPr>
              <w:snapToGrid w:val="0"/>
              <w:spacing w:line="320" w:lineRule="exact"/>
              <w:ind w:left="1309"/>
              <w:rPr>
                <w:sz w:val="22"/>
                <w:szCs w:val="22"/>
                <w:highlight w:val="yellow"/>
              </w:rPr>
            </w:pPr>
            <w:r>
              <w:rPr>
                <w:sz w:val="22"/>
                <w:szCs w:val="22"/>
                <w:highlight w:val="yellow"/>
              </w:rPr>
              <w:t>2020-N1EMS-1218164</w:t>
            </w:r>
          </w:p>
          <w:p w:rsidR="002D4D32">
            <w:pPr>
              <w:snapToGrid w:val="0"/>
              <w:spacing w:line="320" w:lineRule="exact"/>
              <w:ind w:left="1309"/>
              <w:rPr>
                <w:sz w:val="22"/>
                <w:szCs w:val="22"/>
                <w:highlight w:val="yellow"/>
              </w:rPr>
            </w:pPr>
            <w:r>
              <w:rPr>
                <w:sz w:val="22"/>
                <w:szCs w:val="22"/>
                <w:highlight w:val="yellow"/>
              </w:rPr>
              <w:t>2019-N1OHSMS-1218164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兰波</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ISC-JSZJ-431</w:t>
            </w:r>
          </w:p>
          <w:p w:rsidR="002D4D32">
            <w:pPr>
              <w:snapToGrid w:val="0"/>
              <w:spacing w:line="320" w:lineRule="exact"/>
              <w:ind w:left="1309"/>
              <w:rPr>
                <w:sz w:val="22"/>
                <w:szCs w:val="22"/>
                <w:highlight w:val="yellow"/>
              </w:rPr>
            </w:pPr>
            <w:r>
              <w:rPr>
                <w:sz w:val="22"/>
                <w:szCs w:val="22"/>
                <w:highlight w:val="yellow"/>
              </w:rPr>
              <w:t>ISC-JSZJ-431</w:t>
            </w:r>
          </w:p>
          <w:p w:rsidR="002D4D32">
            <w:pPr>
              <w:snapToGrid w:val="0"/>
              <w:spacing w:line="320" w:lineRule="exact"/>
              <w:ind w:left="1309"/>
              <w:rPr>
                <w:sz w:val="22"/>
                <w:szCs w:val="22"/>
                <w:highlight w:val="yellow"/>
              </w:rPr>
            </w:pPr>
            <w:r>
              <w:rPr>
                <w:sz w:val="22"/>
                <w:szCs w:val="22"/>
                <w:highlight w:val="yellow"/>
              </w:rPr>
              <w:t>ISC-JSZJ-431</w:t>
            </w:r>
          </w:p>
          <w:p w:rsidR="002D4D32">
            <w:pPr>
              <w:snapToGrid w:val="0"/>
              <w:spacing w:line="320" w:lineRule="exact"/>
              <w:ind w:left="1309"/>
              <w:rPr>
                <w:sz w:val="22"/>
                <w:szCs w:val="22"/>
                <w:highlight w:val="yellow"/>
              </w:rPr>
            </w:pPr>
            <w:r>
              <w:rPr>
                <w:sz w:val="22"/>
                <w:szCs w:val="22"/>
                <w:highlight w:val="yellow"/>
              </w:rPr>
              <w:t>北京龙源世纪热力科技有限责任公司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