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10477-2025-Q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260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河北省航飞瑞承机电有限公司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915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河北省航飞瑞承机电有限公司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19.09.01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Q:电机及电机配件生产制造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河北省衡水市武邑经济开发区河钢路与106国道交叉口东南角（万象产业园7-2）</w:t>
      </w:r>
    </w:p>
    <w:p w14:paraId="5FB2C4BD">
      <w:pPr>
        <w:spacing w:line="360" w:lineRule="auto"/>
        <w:ind w:firstLine="420" w:firstLineChars="200"/>
      </w:pPr>
      <w:r>
        <w:rPr>
          <w:rFonts w:hint="eastAsia"/>
        </w:rPr>
        <w:t>办公地址：</w:t>
      </w:r>
      <w:r>
        <w:rPr>
          <w:rFonts w:hint="eastAsia"/>
        </w:rPr>
        <w:t>河北省衡水市武邑经济开发区河钢路与106国道交叉口东南角（万象产业园7-2）</w:t>
      </w:r>
    </w:p>
    <w:p w14:paraId="3E2A92FF">
      <w:pPr>
        <w:spacing w:line="360" w:lineRule="auto"/>
        <w:ind w:firstLine="420" w:firstLineChars="200"/>
      </w:pPr>
      <w:r>
        <w:rPr>
          <w:rFonts w:hint="eastAsia"/>
        </w:rPr>
        <w:t>经营地址：</w:t>
      </w:r>
      <w:bookmarkStart w:id="14" w:name="生产地址"/>
      <w:bookmarkEnd w:id="14"/>
      <w:r>
        <w:rPr>
          <w:rFonts w:hint="eastAsia"/>
        </w:rPr>
        <w:t>河北省衡水市武邑经济开发区河钢路与106国道交叉口东南角（万象产业园7-2）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2025年05月25日 08:30至2025年05月25日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河北省航飞瑞承机电有限公司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061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