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157"/>
        <w:gridCol w:w="1740"/>
        <w:gridCol w:w="636"/>
        <w:gridCol w:w="9"/>
        <w:gridCol w:w="1929"/>
        <w:gridCol w:w="1246"/>
        <w:gridCol w:w="139"/>
        <w:gridCol w:w="29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06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受审核方名称</w:t>
            </w:r>
          </w:p>
        </w:tc>
        <w:tc>
          <w:tcPr>
            <w:tcW w:w="4314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bookmarkStart w:id="7" w:name="组织名称"/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酒钢（集团）宏联自控有限责任公司</w:t>
            </w:r>
            <w:bookmarkEnd w:id="7"/>
          </w:p>
        </w:tc>
        <w:tc>
          <w:tcPr>
            <w:tcW w:w="124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项目代码</w:t>
            </w:r>
          </w:p>
        </w:tc>
        <w:tc>
          <w:tcPr>
            <w:tcW w:w="304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bookmarkStart w:id="8" w:name="专业代码"/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E：19.09.02;28.04.02;28.07.03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O：19.09.02;28.04.02;28.07.03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06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教师姓名</w:t>
            </w:r>
          </w:p>
        </w:tc>
        <w:tc>
          <w:tcPr>
            <w:tcW w:w="17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陈克利</w:t>
            </w:r>
          </w:p>
        </w:tc>
        <w:tc>
          <w:tcPr>
            <w:tcW w:w="63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专业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E:19.09.02,28.04.02,28.07.03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O:19.09.02,28.04.02,28.07.03</w:t>
            </w:r>
          </w:p>
        </w:tc>
        <w:tc>
          <w:tcPr>
            <w:tcW w:w="124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培训地点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受培训人员</w:t>
            </w:r>
          </w:p>
        </w:tc>
        <w:tc>
          <w:tcPr>
            <w:tcW w:w="115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姓名</w:t>
            </w:r>
          </w:p>
        </w:tc>
        <w:tc>
          <w:tcPr>
            <w:tcW w:w="17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63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04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1" w:hRule="atLeast"/>
          <w:jc w:val="center"/>
        </w:trPr>
        <w:tc>
          <w:tcPr>
            <w:tcW w:w="20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服务过程</w:t>
            </w:r>
          </w:p>
        </w:tc>
        <w:tc>
          <w:tcPr>
            <w:tcW w:w="8606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1.工艺流程：钣金加工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--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焊接*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前处理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喷涂*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壳体组装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气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件安装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----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配线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（母线加工安装、一次配线、二次配线）---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试验、检验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包装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--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入库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--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发货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2.工程施工工艺：接到计划任务单--确定项目经理--组建项目组--图纸会审--编制施工计划--施工前期准备--进入现场施工--施工资料填写--施工结束现场清理--竣工验收--验收合格编制竣工资料及归档--工程结束。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  <w:jc w:val="center"/>
        </w:trPr>
        <w:tc>
          <w:tcPr>
            <w:tcW w:w="20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特殊过程的控制/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606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风险：施工现场发生意外伤害事故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措施：加强施工人员安全教育培训，提高安全防范意识；进行作业现场安全隐患排查，及时整改不符合项；安全管理人员加强现场巡查，坚决遏制违章作业和不安全行为。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关键过程：元气件安装、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配线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。特殊过程：焊接、喷涂。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编制作业指导书：《内控质量标准》等，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对其进行控制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20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重要环境及控制措施</w:t>
            </w:r>
          </w:p>
        </w:tc>
        <w:tc>
          <w:tcPr>
            <w:tcW w:w="8606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《重要环境因素清单》已识别重要环境因素包括：施工噪声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粉尘排放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固体废物及有毒有害废弃物排放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火灾、爆炸发生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水、电消耗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，明确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控制措施和责任部门；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0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不可接受风险的危险源及控制措施</w:t>
            </w:r>
          </w:p>
        </w:tc>
        <w:tc>
          <w:tcPr>
            <w:tcW w:w="8606" w:type="dxa"/>
            <w:gridSpan w:val="7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提供《不可接受风险清单》有：伤亡事故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高坠事故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物体打击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机械伤害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起重伤害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车辆伤害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触电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坍塌/倒塌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火灾/爆炸</w:t>
            </w:r>
            <w:r>
              <w:rPr>
                <w:rFonts w:hint="eastAsia"/>
                <w:sz w:val="20"/>
              </w:rPr>
              <w:t>，并制定有控制措施。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20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相关法律法规的要求及产品标准</w:t>
            </w:r>
          </w:p>
        </w:tc>
        <w:tc>
          <w:tcPr>
            <w:tcW w:w="8606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《建筑电气工程施工质量验收规范》、《电气装置安装工程高压电器施工及验收规范》、《建筑工程施工质量验收统一标准》、《高压开关设备和控制设备标准》等。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  <w:jc w:val="center"/>
        </w:trPr>
        <w:tc>
          <w:tcPr>
            <w:tcW w:w="20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检验和试验项目及要求(如有型式试验要求,要进行说明)</w:t>
            </w:r>
          </w:p>
        </w:tc>
        <w:tc>
          <w:tcPr>
            <w:tcW w:w="8606" w:type="dxa"/>
            <w:gridSpan w:val="7"/>
            <w:vAlign w:val="center"/>
          </w:tcPr>
          <w:p>
            <w:pPr>
              <w:snapToGrid w:val="0"/>
              <w:spacing w:line="280" w:lineRule="exact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有电气试验、电气调整、试运行。通过对电器设备及电气系统的试验与调整，及时地发现所安装的电气系统、电器设备本身在制造时的缺陷和安装过程中造成的质量问题，以判断新安装的或运行中的电器设备是否能够正常投入运行。</w:t>
            </w:r>
          </w:p>
          <w:p>
            <w:pPr>
              <w:snapToGrid w:val="0"/>
              <w:spacing w:line="280" w:lineRule="exact"/>
              <w:ind w:firstLine="422" w:firstLineChars="20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其它相关知识</w:t>
            </w:r>
          </w:p>
        </w:tc>
        <w:tc>
          <w:tcPr>
            <w:tcW w:w="8606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现场审核技巧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0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(专业人员)</w:t>
            </w:r>
          </w:p>
        </w:tc>
        <w:tc>
          <w:tcPr>
            <w:tcW w:w="23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31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日期</w:t>
            </w:r>
          </w:p>
        </w:tc>
        <w:tc>
          <w:tcPr>
            <w:tcW w:w="29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067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审核组长</w:t>
            </w:r>
          </w:p>
        </w:tc>
        <w:tc>
          <w:tcPr>
            <w:tcW w:w="23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31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日期</w:t>
            </w:r>
          </w:p>
        </w:tc>
        <w:tc>
          <w:tcPr>
            <w:tcW w:w="2907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4821555</wp:posOffset>
              </wp:positionH>
              <wp:positionV relativeFrom="paragraph">
                <wp:posOffset>35560</wp:posOffset>
              </wp:positionV>
              <wp:extent cx="1419860" cy="256540"/>
              <wp:effectExtent l="0" t="0" r="25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86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-II-05(05版)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9.65pt;margin-top:2.8pt;height:20.2pt;width:111.8pt;z-index:251659264;mso-width-relative:page;mso-height-relative:page;" fillcolor="#FFFFFF" filled="t" stroked="f" coordsize="21600,21600" o:gfxdata="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Gf+lrNcAAAAIAQAADwAAAAAAAAABACAAAAAiAAAAZHJzL2Rvd25yZXYu&#10;eG1sUEsBAhQAFAAAAAgAh07iQNlDFVL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-II-05(05版)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17936"/>
    <w:rsid w:val="0B746F99"/>
    <w:rsid w:val="0DE82997"/>
    <w:rsid w:val="0F93084A"/>
    <w:rsid w:val="100F429F"/>
    <w:rsid w:val="270A3A18"/>
    <w:rsid w:val="274B1435"/>
    <w:rsid w:val="288D09B3"/>
    <w:rsid w:val="2C1A471A"/>
    <w:rsid w:val="2DFD5123"/>
    <w:rsid w:val="340315EB"/>
    <w:rsid w:val="35E930E4"/>
    <w:rsid w:val="360E7F97"/>
    <w:rsid w:val="47B7663D"/>
    <w:rsid w:val="502242E8"/>
    <w:rsid w:val="53A17504"/>
    <w:rsid w:val="6B42277E"/>
    <w:rsid w:val="731A1F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4</TotalTime>
  <ScaleCrop>false</ScaleCrop>
  <LinksUpToDate>false</LinksUpToDate>
  <CharactersWithSpaces>322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春华秋实</cp:lastModifiedBy>
  <cp:lastPrinted>2021-12-02T05:27:00Z</cp:lastPrinted>
  <dcterms:modified xsi:type="dcterms:W3CDTF">2021-12-02T06:18:16Z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DAED806683C349F5AD1877D3857F25CC</vt:lpwstr>
  </property>
  <property fmtid="{D5CDD505-2E9C-101B-9397-08002B2CF9AE}" pid="3" name="KSOProductBuildVer">
    <vt:lpwstr>2052-11.1.0.11115</vt:lpwstr>
  </property>
</Properties>
</file>