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31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00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96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酒钢（集团）宏联自控有限责任公司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96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甘肃省嘉峪关市五一中路7号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96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甘肃省嘉峪关市五一中路7号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耿建军</w:t>
            </w:r>
            <w:bookmarkEnd w:id="3"/>
            <w:bookmarkStart w:id="31" w:name="_GoBack"/>
            <w:bookmarkEnd w:id="31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18609477867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369006476@qq.com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杨高基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6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0175-2018-EO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60" w:type="dxa"/>
            <w:gridSpan w:val="12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 □扩项审核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其他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96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96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96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6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60" w:type="dxa"/>
            <w:gridSpan w:val="12"/>
          </w:tcPr>
          <w:p>
            <w:bookmarkStart w:id="18" w:name="二阶段勾选"/>
            <w:r>
              <w:rPr>
                <w:rFonts w:hint="eastAsia"/>
              </w:rPr>
              <w:t>□</w:t>
            </w:r>
            <w:bookmarkEnd w:id="18"/>
            <w:r>
              <w:rPr>
                <w:rFonts w:hint="eastAsia"/>
              </w:rPr>
              <w:t>第二阶段审核：验证组织管理体系的建立、实施运行的符合性及有效性，以确定是否推荐认证注册。</w:t>
            </w:r>
          </w:p>
          <w:p>
            <w:bookmarkStart w:id="19" w:name="再认证勾选Add1"/>
            <w:r>
              <w:rPr>
                <w:rFonts w:hint="eastAsia"/>
              </w:rPr>
              <w:t>□</w:t>
            </w:r>
            <w:bookmarkEnd w:id="19"/>
            <w:r>
              <w:rPr>
                <w:rFonts w:hint="eastAsia"/>
              </w:rPr>
              <w:t>再认证：验证组织管理体系的符合性和持续有效性，以确定是否推荐保持认证注册资格并换发认证证书。</w:t>
            </w:r>
          </w:p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特殊审核: □确定是否推荐同意扩大范围的申请并换发认证证书。</w:t>
            </w:r>
          </w:p>
          <w:p>
            <w:r>
              <w:rPr>
                <w:rFonts w:hint="eastAsia"/>
              </w:rPr>
              <w:t>□跟踪调查投诉、曝光情况，确认获证客户是否已实施有效的整改措施。</w:t>
            </w:r>
          </w:p>
          <w:p>
            <w:r>
              <w:rPr>
                <w:rFonts w:hint="eastAsia"/>
              </w:rPr>
              <w:t>□调查获证客户变更信息，确定管理体系持续有效运行。</w:t>
            </w:r>
          </w:p>
          <w:p>
            <w:r>
              <w:rPr>
                <w:rFonts w:hint="eastAsia"/>
              </w:rPr>
              <w:t>□对被暂停客户进行跟踪审核，验证被暂停原因是否已消除，以确定是否恢复认证注册资格。</w:t>
            </w:r>
          </w:p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36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3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E：高、低压开关设备的设计、生产及相关服务，资质范围内的电力工程、机电工程施工总承包过程所涉及的相关环境管理活动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O：高、低压开关设备的设计、生产及相关服务，资质范围内的电力工程、机电工程施工总承包</w:t>
            </w:r>
            <w:bookmarkEnd w:id="20"/>
            <w:r>
              <w:rPr>
                <w:sz w:val="20"/>
              </w:rPr>
              <w:t>过程</w:t>
            </w:r>
            <w:r>
              <w:rPr>
                <w:rFonts w:hint="eastAsia"/>
                <w:sz w:val="20"/>
              </w:rPr>
              <w:t>所涉及的相关职业健康安全管理活动</w:t>
            </w:r>
          </w:p>
          <w:p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E：19.09.02;28.04.02;28.07.03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O：19.09.02;28.04.02;28.07.03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36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60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6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6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2021年11月29日 上午至2021年12月02日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4.0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1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96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6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温红玲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陈克利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嘉峪关市科瑞自动化系统工程有限责任公司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E:19.09.02,28.04.02,28.07.03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O:19.09.02,28.04.02,28.07.03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13079315612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6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6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6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6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vAlign w:val="center"/>
          </w:tcPr>
          <w:p/>
        </w:tc>
        <w:tc>
          <w:tcPr>
            <w:tcW w:w="113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4"/>
            <w:vAlign w:val="center"/>
          </w:tcPr>
          <w:p/>
        </w:tc>
        <w:tc>
          <w:tcPr>
            <w:tcW w:w="12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1" w:type="dxa"/>
            <w:vAlign w:val="center"/>
          </w:tcPr>
          <w:p/>
        </w:tc>
        <w:tc>
          <w:tcPr>
            <w:tcW w:w="113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30" w:type="dxa"/>
            <w:gridSpan w:val="4"/>
            <w:vAlign w:val="center"/>
          </w:tcPr>
          <w:p/>
        </w:tc>
        <w:tc>
          <w:tcPr>
            <w:tcW w:w="12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温红玲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2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13835942286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2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2021-11-26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20"/>
        <w:gridCol w:w="1340"/>
        <w:gridCol w:w="2460"/>
        <w:gridCol w:w="2960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8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日期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时间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部门</w:t>
            </w:r>
          </w:p>
        </w:tc>
        <w:tc>
          <w:tcPr>
            <w:tcW w:w="2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过程</w:t>
            </w:r>
          </w:p>
        </w:tc>
        <w:tc>
          <w:tcPr>
            <w:tcW w:w="29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8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2021-11-29</w:t>
            </w: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08:30-9:00</w:t>
            </w:r>
          </w:p>
        </w:tc>
        <w:tc>
          <w:tcPr>
            <w:tcW w:w="134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各部门</w:t>
            </w:r>
          </w:p>
        </w:tc>
        <w:tc>
          <w:tcPr>
            <w:tcW w:w="246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首次会议</w:t>
            </w:r>
          </w:p>
        </w:tc>
        <w:tc>
          <w:tcPr>
            <w:tcW w:w="296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8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-12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管理层</w:t>
            </w:r>
          </w:p>
        </w:tc>
        <w:tc>
          <w:tcPr>
            <w:tcW w:w="24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与管理层有关的环境、职业健康安全管理活动</w:t>
            </w:r>
          </w:p>
        </w:tc>
        <w:tc>
          <w:tcPr>
            <w:tcW w:w="29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EO：4.1、4.2、4.3、4.4、5.1、5.2、5.3、6.1、6.2、7.1、9.1.1、9.3、10.1、10.3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资质验证、安全事故、顾客投诉、抽查、遵纪守法情况、证书标志的使用，不符合项报告的验证等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8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安全环保部</w:t>
            </w:r>
          </w:p>
        </w:tc>
        <w:tc>
          <w:tcPr>
            <w:tcW w:w="24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部门职责权限、目标管理方案,与管理过程控制；人力资源；文件记录控制；内外部信息交流过程；内审管理；内外部信息交流过程及相应环境/职业健康安全体系运行过程等；</w:t>
            </w:r>
          </w:p>
        </w:tc>
        <w:tc>
          <w:tcPr>
            <w:tcW w:w="29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EO:5.3/5.4(O)/6.1.2/6.1.3/6.1.4/6.2/8.1/8.2/9.1.2/9.2/10.2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8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2021-11-30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08:30-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:00</w:t>
            </w:r>
          </w:p>
        </w:tc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工程部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含产品、工程承包）</w:t>
            </w:r>
          </w:p>
        </w:tc>
        <w:tc>
          <w:tcPr>
            <w:tcW w:w="24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sz w:val="20"/>
              </w:rPr>
              <w:t>高、低压开关设备的设计、生产及相关服务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电力工程、机电工程施工总承包过程及与其相关的环境、职业健康安全管理运行控制</w:t>
            </w:r>
          </w:p>
        </w:tc>
        <w:tc>
          <w:tcPr>
            <w:tcW w:w="29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EO:5.3/6.1.2/6.2/8.1/8.2/9.1.1/10.2</w:t>
            </w:r>
          </w:p>
        </w:tc>
        <w:tc>
          <w:tcPr>
            <w:tcW w:w="76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80" w:type="dxa"/>
            <w:tcBorders>
              <w:lef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2021-12-1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08:30-1</w:t>
            </w:r>
            <w:r>
              <w:rPr>
                <w:rFonts w:hint="eastAsia" w:ascii="宋体" w:hAnsi="宋体" w:cs="宋体"/>
                <w:b w:val="0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工程部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含产品、工程承包）</w:t>
            </w:r>
          </w:p>
        </w:tc>
        <w:tc>
          <w:tcPr>
            <w:tcW w:w="24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补充审核</w:t>
            </w:r>
          </w:p>
        </w:tc>
        <w:tc>
          <w:tcPr>
            <w:tcW w:w="29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8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2021-12-2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08:00-15:30</w:t>
            </w:r>
          </w:p>
        </w:tc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市场营销部</w:t>
            </w:r>
          </w:p>
        </w:tc>
        <w:tc>
          <w:tcPr>
            <w:tcW w:w="24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采购和销售运行过程的资料、环境和职业健康安全管理</w:t>
            </w:r>
          </w:p>
        </w:tc>
        <w:tc>
          <w:tcPr>
            <w:tcW w:w="29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EO:5.3/6.1.2/6.2/8.1/8.2</w:t>
            </w:r>
          </w:p>
        </w:tc>
        <w:tc>
          <w:tcPr>
            <w:tcW w:w="76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8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15:30-16:00</w:t>
            </w:r>
          </w:p>
        </w:tc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领导层</w:t>
            </w:r>
          </w:p>
        </w:tc>
        <w:tc>
          <w:tcPr>
            <w:tcW w:w="24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与受审核方领导层沟通</w:t>
            </w:r>
          </w:p>
        </w:tc>
        <w:tc>
          <w:tcPr>
            <w:tcW w:w="29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8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16:00-16:30</w:t>
            </w:r>
          </w:p>
        </w:tc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各部门</w:t>
            </w:r>
          </w:p>
        </w:tc>
        <w:tc>
          <w:tcPr>
            <w:tcW w:w="24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末次会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议</w:t>
            </w:r>
          </w:p>
        </w:tc>
        <w:tc>
          <w:tcPr>
            <w:tcW w:w="29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注：12:00-12:30午餐休息时间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3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oEJorXAAAACgEAAA8AAAAAAAAAAQAgAAAAIgAAAGRycy9kb3ducmV2Lnht&#10;bFBLAQIUABQAAAAIAIdO4kB5PnNx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97848"/>
    <w:rsid w:val="02C31095"/>
    <w:rsid w:val="031E276F"/>
    <w:rsid w:val="04473600"/>
    <w:rsid w:val="04F82B4C"/>
    <w:rsid w:val="04FF212C"/>
    <w:rsid w:val="065D535C"/>
    <w:rsid w:val="067F3525"/>
    <w:rsid w:val="07061550"/>
    <w:rsid w:val="07CA07CF"/>
    <w:rsid w:val="0A943317"/>
    <w:rsid w:val="0C0F534B"/>
    <w:rsid w:val="0CEE4F60"/>
    <w:rsid w:val="0F3155D8"/>
    <w:rsid w:val="10C83D1A"/>
    <w:rsid w:val="12B75DF4"/>
    <w:rsid w:val="159266A5"/>
    <w:rsid w:val="15D171CD"/>
    <w:rsid w:val="15DB629E"/>
    <w:rsid w:val="17255A22"/>
    <w:rsid w:val="1BC05D1A"/>
    <w:rsid w:val="23CE11F0"/>
    <w:rsid w:val="2423153B"/>
    <w:rsid w:val="246456B0"/>
    <w:rsid w:val="28926C90"/>
    <w:rsid w:val="2A5F0DF4"/>
    <w:rsid w:val="2A685EFA"/>
    <w:rsid w:val="2D6C5D01"/>
    <w:rsid w:val="2E6609A2"/>
    <w:rsid w:val="338052E3"/>
    <w:rsid w:val="35A41DB0"/>
    <w:rsid w:val="36FD5C1C"/>
    <w:rsid w:val="384A6C3F"/>
    <w:rsid w:val="3AAA7E69"/>
    <w:rsid w:val="3B0103D2"/>
    <w:rsid w:val="3F7942AE"/>
    <w:rsid w:val="41C2018E"/>
    <w:rsid w:val="4585575A"/>
    <w:rsid w:val="45C81AEB"/>
    <w:rsid w:val="45D71D2E"/>
    <w:rsid w:val="464904A5"/>
    <w:rsid w:val="4ABF34BD"/>
    <w:rsid w:val="4C213D03"/>
    <w:rsid w:val="4C995955"/>
    <w:rsid w:val="4CEE62DB"/>
    <w:rsid w:val="4D2D5D7B"/>
    <w:rsid w:val="4D956757"/>
    <w:rsid w:val="4E604FB7"/>
    <w:rsid w:val="50680152"/>
    <w:rsid w:val="50852AB2"/>
    <w:rsid w:val="51E3629C"/>
    <w:rsid w:val="51F37EF0"/>
    <w:rsid w:val="53193986"/>
    <w:rsid w:val="53D31D87"/>
    <w:rsid w:val="556A2277"/>
    <w:rsid w:val="571C57F3"/>
    <w:rsid w:val="59B83EF9"/>
    <w:rsid w:val="5A5F6122"/>
    <w:rsid w:val="5B3A093D"/>
    <w:rsid w:val="5BB46942"/>
    <w:rsid w:val="5E5A37D0"/>
    <w:rsid w:val="5F7C1524"/>
    <w:rsid w:val="61C62F2B"/>
    <w:rsid w:val="6356208C"/>
    <w:rsid w:val="65C33DBE"/>
    <w:rsid w:val="66FB71D3"/>
    <w:rsid w:val="6A2C1D99"/>
    <w:rsid w:val="6B981494"/>
    <w:rsid w:val="6C0E6C4E"/>
    <w:rsid w:val="6CC22541"/>
    <w:rsid w:val="6DDE33AA"/>
    <w:rsid w:val="6EFF182A"/>
    <w:rsid w:val="6F40431D"/>
    <w:rsid w:val="6FFB6495"/>
    <w:rsid w:val="741E2752"/>
    <w:rsid w:val="75041948"/>
    <w:rsid w:val="77974CF6"/>
    <w:rsid w:val="7C8D2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7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cp:lastPrinted>2021-12-02T06:22:52Z</cp:lastPrinted>
  <dcterms:modified xsi:type="dcterms:W3CDTF">2021-12-02T06:24:48Z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2C3AC0734F984916855D3FBB59F67AA1</vt:lpwstr>
  </property>
  <property fmtid="{D5CDD505-2E9C-101B-9397-08002B2CF9AE}" pid="3" name="KSOProductBuildVer">
    <vt:lpwstr>2052-11.1.0.11115</vt:lpwstr>
  </property>
</Properties>
</file>