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北京丙火中天安防技术集团有限公司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北京市海淀区上地十街1号院2号楼14层1416-1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北京市昌平区北清路一号院6号楼二单元503室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陶恒</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13552149188</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13552149188@163.com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sz w:val="21"/>
                <w:szCs w:val="21"/>
              </w:rPr>
              <w:t>陶恒</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1242-2021-QEO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lang w:eastAsia="zh-CN"/>
              </w:rPr>
              <w:t>☑</w:t>
            </w:r>
            <w:r>
              <w:rPr>
                <w:rFonts w:hint="eastAsia" w:ascii="宋体" w:hAnsi="宋体"/>
                <w:b/>
                <w:bCs/>
                <w:sz w:val="20"/>
              </w:rPr>
              <w:t xml:space="preserve">现场审核   </w:t>
            </w:r>
            <w:r>
              <w:rPr>
                <w:rFonts w:hint="eastAsia" w:ascii="宋体" w:hAnsi="宋体"/>
                <w:b/>
                <w:bCs/>
                <w:sz w:val="20"/>
                <w:lang w:eastAsia="zh-CN"/>
              </w:rPr>
              <w:t>☑</w:t>
            </w:r>
            <w:r>
              <w:rPr>
                <w:rFonts w:hint="eastAsia" w:ascii="宋体" w:hAnsi="宋体"/>
                <w:b/>
                <w:bCs/>
                <w:sz w:val="20"/>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音频</w:t>
            </w:r>
            <w:r>
              <w:rPr>
                <w:rFonts w:hint="eastAsia" w:ascii="宋体" w:hAnsi="宋体"/>
                <w:b/>
                <w:bCs/>
                <w:color w:val="0000FF"/>
                <w:sz w:val="20"/>
                <w:lang w:eastAsia="zh-CN"/>
              </w:rPr>
              <w:t>☑</w:t>
            </w:r>
            <w:r>
              <w:rPr>
                <w:rFonts w:hint="eastAsia" w:ascii="宋体" w:hAnsi="宋体"/>
                <w:b/>
                <w:bCs/>
                <w:color w:val="0000FF"/>
                <w:sz w:val="20"/>
              </w:rPr>
              <w:t>视频</w:t>
            </w:r>
            <w:r>
              <w:rPr>
                <w:rFonts w:hint="eastAsia" w:ascii="宋体" w:hAnsi="宋体"/>
                <w:b/>
                <w:bCs/>
                <w:color w:val="0000FF"/>
                <w:sz w:val="20"/>
                <w:lang w:eastAsia="zh-CN"/>
              </w:rPr>
              <w:t>☑</w:t>
            </w:r>
            <w:r>
              <w:rPr>
                <w:rFonts w:hint="eastAsia" w:ascii="宋体" w:hAnsi="宋体"/>
                <w:b/>
                <w:bCs/>
                <w:color w:val="0000FF"/>
                <w:sz w:val="20"/>
              </w:rPr>
              <w:t>数据共享</w:t>
            </w:r>
            <w:r>
              <w:rPr>
                <w:rFonts w:hint="eastAsia" w:ascii="宋体" w:hAnsi="宋体"/>
                <w:b/>
                <w:bCs/>
                <w:color w:val="0000FF"/>
                <w:sz w:val="20"/>
                <w:lang w:eastAsia="zh-CN"/>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 xml:space="preserve">网络 </w:t>
            </w:r>
            <w:r>
              <w:rPr>
                <w:rFonts w:hint="eastAsia" w:ascii="宋体" w:hAnsi="宋体"/>
                <w:b/>
                <w:bCs/>
                <w:color w:val="0000FF"/>
                <w:sz w:val="20"/>
                <w:lang w:eastAsia="zh-CN"/>
              </w:rPr>
              <w:t>☑</w:t>
            </w:r>
            <w:r>
              <w:rPr>
                <w:rFonts w:hint="eastAsia" w:ascii="宋体" w:hAnsi="宋体"/>
                <w:b/>
                <w:bCs/>
                <w:color w:val="0000FF"/>
                <w:sz w:val="20"/>
              </w:rPr>
              <w:t xml:space="preserve">智能手机  </w:t>
            </w:r>
            <w:r>
              <w:rPr>
                <w:rFonts w:hint="eastAsia" w:ascii="宋体" w:hAnsi="宋体"/>
                <w:b/>
                <w:bCs/>
                <w:color w:val="0000FF"/>
                <w:sz w:val="20"/>
                <w:lang w:eastAsia="zh-CN"/>
              </w:rPr>
              <w:t>☑</w:t>
            </w:r>
            <w:r>
              <w:rPr>
                <w:rFonts w:hint="eastAsia" w:ascii="宋体" w:hAnsi="宋体"/>
                <w:b/>
                <w:bCs/>
                <w:color w:val="0000FF"/>
                <w:sz w:val="20"/>
              </w:rPr>
              <w:t xml:space="preserve">台式电脑 </w:t>
            </w:r>
            <w:r>
              <w:rPr>
                <w:rFonts w:hint="eastAsia" w:ascii="宋体" w:hAnsi="宋体"/>
                <w:b/>
                <w:bCs/>
                <w:color w:val="0000FF"/>
                <w:sz w:val="20"/>
                <w:lang w:eastAsia="zh-CN"/>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E：消防设施维护保养检测及消防安全评估服务所涉及场所的相关环境管理活动</w:t>
            </w:r>
          </w:p>
          <w:p>
            <w:pPr>
              <w:rPr>
                <w:sz w:val="20"/>
              </w:rPr>
            </w:pPr>
            <w:r>
              <w:rPr>
                <w:sz w:val="20"/>
              </w:rPr>
              <w:t>Q：消防设施维护保养检测及消防安全评估服务</w:t>
            </w:r>
          </w:p>
          <w:p>
            <w:pPr>
              <w:rPr>
                <w:sz w:val="20"/>
              </w:rPr>
            </w:pPr>
            <w:r>
              <w:rPr>
                <w:sz w:val="20"/>
              </w:rPr>
              <w:t>O：消防设施维护保养检测及消防安全评估服务所涉及场所的相关职业健康安全管理活动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E：34.06.00;36.02.05</w:t>
            </w:r>
          </w:p>
          <w:p>
            <w:pPr>
              <w:jc w:val="left"/>
              <w:rPr>
                <w:sz w:val="20"/>
              </w:rPr>
            </w:pPr>
            <w:r>
              <w:rPr>
                <w:sz w:val="20"/>
              </w:rPr>
              <w:t>Q：34.06.00;36.02.05</w:t>
            </w:r>
          </w:p>
          <w:p>
            <w:pPr>
              <w:jc w:val="left"/>
              <w:rPr>
                <w:sz w:val="20"/>
              </w:rPr>
            </w:pPr>
            <w:r>
              <w:rPr>
                <w:sz w:val="20"/>
              </w:rPr>
              <w:t>O：34.06.00;36.02.05</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2021年12月03日 上午至2021年12月05日 上午</w:t>
            </w:r>
            <w:bookmarkEnd w:id="30"/>
            <w:r>
              <w:rPr>
                <w:rFonts w:hint="eastAsia"/>
                <w:b/>
                <w:sz w:val="20"/>
              </w:rPr>
              <w:t>(共</w:t>
            </w:r>
            <w:bookmarkStart w:id="31" w:name="审核天数"/>
            <w:r>
              <w:rPr>
                <w:rFonts w:hint="eastAsia"/>
                <w:b/>
                <w:sz w:val="20"/>
              </w:rPr>
              <w:t>2.5</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lang w:val="en-US" w:eastAsia="zh-CN"/>
              </w:rPr>
            </w:pPr>
            <w:r>
              <w:rPr>
                <w:lang w:val="de-DE"/>
              </w:rPr>
              <w:t>李京田</w:t>
            </w:r>
            <w:r>
              <w:rPr>
                <w:rFonts w:hint="eastAsia"/>
                <w:lang w:val="en-US" w:eastAsia="zh-CN"/>
              </w:rPr>
              <w:t>/A</w:t>
            </w:r>
          </w:p>
          <w:p>
            <w:pPr>
              <w:pStyle w:val="2"/>
              <w:rPr>
                <w:rFonts w:hint="default"/>
                <w:lang w:val="en-US" w:eastAsia="zh-CN"/>
              </w:rPr>
            </w:pPr>
            <w:r>
              <w:rPr>
                <w:rFonts w:hint="eastAsia"/>
                <w:sz w:val="20"/>
                <w:lang w:val="en-US" w:eastAsia="zh-CN"/>
              </w:rPr>
              <w:t>现场审核</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2020-N1EMS-3014142</w:t>
            </w:r>
          </w:p>
          <w:p>
            <w:pPr>
              <w:jc w:val="center"/>
              <w:rPr>
                <w:sz w:val="20"/>
                <w:lang w:val="de-DE"/>
              </w:rPr>
            </w:pPr>
            <w:r>
              <w:rPr>
                <w:sz w:val="20"/>
                <w:lang w:val="de-DE"/>
              </w:rPr>
              <w:t>2021-N1QMS-4014142</w:t>
            </w:r>
          </w:p>
          <w:p>
            <w:pPr>
              <w:jc w:val="center"/>
              <w:rPr>
                <w:sz w:val="20"/>
                <w:lang w:val="de-DE"/>
              </w:rPr>
            </w:pPr>
            <w:r>
              <w:rPr>
                <w:sz w:val="20"/>
                <w:lang w:val="de-DE"/>
              </w:rPr>
              <w:t>2020-N1OHSMS-3014142</w:t>
            </w:r>
          </w:p>
        </w:tc>
        <w:tc>
          <w:tcPr>
            <w:tcW w:w="1696" w:type="dxa"/>
            <w:gridSpan w:val="2"/>
            <w:vAlign w:val="center"/>
          </w:tcPr>
          <w:p>
            <w:pPr>
              <w:jc w:val="center"/>
              <w:rPr>
                <w:sz w:val="20"/>
                <w:lang w:val="de-DE"/>
              </w:rPr>
            </w:pPr>
            <w:r>
              <w:rPr>
                <w:sz w:val="20"/>
                <w:lang w:val="de-DE"/>
              </w:rPr>
              <w:t>E:34.06.00</w:t>
            </w:r>
          </w:p>
          <w:p>
            <w:pPr>
              <w:jc w:val="center"/>
              <w:rPr>
                <w:sz w:val="20"/>
                <w:lang w:val="de-DE"/>
              </w:rPr>
            </w:pPr>
            <w:r>
              <w:rPr>
                <w:sz w:val="20"/>
                <w:lang w:val="de-DE"/>
              </w:rPr>
              <w:t>Q:34.06.00</w:t>
            </w:r>
          </w:p>
          <w:p>
            <w:pPr>
              <w:jc w:val="center"/>
              <w:rPr>
                <w:sz w:val="20"/>
                <w:lang w:val="de-DE"/>
              </w:rPr>
            </w:pPr>
            <w:r>
              <w:rPr>
                <w:sz w:val="20"/>
                <w:lang w:val="de-DE"/>
              </w:rPr>
              <w:t>O:34.06.00</w:t>
            </w:r>
          </w:p>
        </w:tc>
        <w:tc>
          <w:tcPr>
            <w:tcW w:w="1299" w:type="dxa"/>
            <w:gridSpan w:val="4"/>
            <w:vAlign w:val="center"/>
          </w:tcPr>
          <w:p>
            <w:pPr>
              <w:jc w:val="center"/>
              <w:rPr>
                <w:sz w:val="20"/>
                <w:lang w:val="de-DE"/>
              </w:rPr>
            </w:pPr>
            <w:r>
              <w:rPr>
                <w:sz w:val="20"/>
                <w:lang w:val="de-DE"/>
              </w:rPr>
              <w:t>13601093935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lang w:val="en-US" w:eastAsia="zh-CN"/>
              </w:rPr>
            </w:pPr>
            <w:r>
              <w:rPr>
                <w:lang w:val="de-DE"/>
              </w:rPr>
              <w:t>李雅静</w:t>
            </w:r>
            <w:r>
              <w:rPr>
                <w:rFonts w:hint="eastAsia"/>
                <w:lang w:val="en-US" w:eastAsia="zh-CN"/>
              </w:rPr>
              <w:t>/B</w:t>
            </w:r>
          </w:p>
          <w:p>
            <w:pPr>
              <w:pStyle w:val="2"/>
              <w:rPr>
                <w:rFonts w:hint="default"/>
                <w:lang w:val="en-US" w:eastAsia="zh-CN"/>
              </w:rPr>
            </w:pPr>
            <w:r>
              <w:rPr>
                <w:rFonts w:hint="eastAsia"/>
                <w:sz w:val="20"/>
                <w:lang w:val="en-US" w:eastAsia="zh-CN"/>
              </w:rPr>
              <w:t>现场审核</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2020-N1EMS-1218164</w:t>
            </w:r>
          </w:p>
          <w:p>
            <w:pPr>
              <w:jc w:val="center"/>
              <w:rPr>
                <w:sz w:val="20"/>
                <w:lang w:val="de-DE"/>
              </w:rPr>
            </w:pPr>
            <w:r>
              <w:rPr>
                <w:sz w:val="20"/>
                <w:lang w:val="de-DE"/>
              </w:rPr>
              <w:t>2019-N1QMS-1218164</w:t>
            </w:r>
          </w:p>
          <w:p>
            <w:pPr>
              <w:jc w:val="center"/>
              <w:rPr>
                <w:sz w:val="20"/>
                <w:lang w:val="de-DE"/>
              </w:rPr>
            </w:pPr>
            <w:r>
              <w:rPr>
                <w:sz w:val="20"/>
                <w:lang w:val="de-DE"/>
              </w:rPr>
              <w:t>2019-N1OHSMS-1218164</w:t>
            </w:r>
          </w:p>
        </w:tc>
        <w:tc>
          <w:tcPr>
            <w:tcW w:w="1696" w:type="dxa"/>
            <w:gridSpan w:val="2"/>
            <w:vAlign w:val="center"/>
          </w:tcPr>
          <w:p>
            <w:pPr>
              <w:jc w:val="center"/>
              <w:rPr>
                <w:sz w:val="20"/>
                <w:lang w:val="de-DE"/>
              </w:rPr>
            </w:pPr>
            <w:r>
              <w:rPr>
                <w:sz w:val="20"/>
                <w:lang w:val="de-DE"/>
              </w:rPr>
              <w:t>E:34.06.00</w:t>
            </w:r>
          </w:p>
          <w:p>
            <w:pPr>
              <w:jc w:val="center"/>
              <w:rPr>
                <w:sz w:val="20"/>
                <w:lang w:val="de-DE"/>
              </w:rPr>
            </w:pPr>
            <w:r>
              <w:rPr>
                <w:sz w:val="20"/>
                <w:lang w:val="de-DE"/>
              </w:rPr>
              <w:t>O:34.06.00</w:t>
            </w:r>
          </w:p>
        </w:tc>
        <w:tc>
          <w:tcPr>
            <w:tcW w:w="1299" w:type="dxa"/>
            <w:gridSpan w:val="4"/>
            <w:vAlign w:val="center"/>
          </w:tcPr>
          <w:p>
            <w:pPr>
              <w:jc w:val="center"/>
              <w:rPr>
                <w:sz w:val="20"/>
                <w:lang w:val="de-DE"/>
              </w:rPr>
            </w:pPr>
            <w:r>
              <w:rPr>
                <w:sz w:val="20"/>
                <w:lang w:val="de-DE"/>
              </w:rPr>
              <w:t>13911332536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lang w:val="en-US" w:eastAsia="zh-CN"/>
              </w:rPr>
            </w:pPr>
            <w:r>
              <w:rPr>
                <w:lang w:val="de-DE"/>
              </w:rPr>
              <w:t>张鹏</w:t>
            </w:r>
            <w:r>
              <w:rPr>
                <w:rFonts w:hint="eastAsia"/>
                <w:lang w:val="en-US" w:eastAsia="zh-CN"/>
              </w:rPr>
              <w:t>/C</w:t>
            </w:r>
          </w:p>
          <w:p>
            <w:pPr>
              <w:pStyle w:val="2"/>
              <w:rPr>
                <w:rFonts w:hint="default"/>
                <w:lang w:val="en-US" w:eastAsia="zh-CN"/>
              </w:rPr>
            </w:pPr>
            <w:r>
              <w:rPr>
                <w:rFonts w:hint="eastAsia"/>
                <w:sz w:val="20"/>
                <w:lang w:val="en-US" w:eastAsia="zh-CN"/>
              </w:rPr>
              <w:t>远程审核</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2020-N1EMS-1239640</w:t>
            </w:r>
          </w:p>
          <w:p>
            <w:pPr>
              <w:jc w:val="center"/>
              <w:rPr>
                <w:sz w:val="20"/>
                <w:lang w:val="de-DE"/>
              </w:rPr>
            </w:pPr>
            <w:r>
              <w:rPr>
                <w:sz w:val="20"/>
                <w:lang w:val="de-DE"/>
              </w:rPr>
              <w:t>2020-N1QMS-1239640</w:t>
            </w:r>
          </w:p>
          <w:p>
            <w:pPr>
              <w:jc w:val="center"/>
              <w:rPr>
                <w:sz w:val="20"/>
                <w:lang w:val="de-DE"/>
              </w:rPr>
            </w:pPr>
            <w:r>
              <w:rPr>
                <w:sz w:val="20"/>
                <w:lang w:val="de-DE"/>
              </w:rPr>
              <w:t>2020-N1OHSMS-1239640</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13752599673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lang w:val="en-US" w:eastAsia="zh-CN"/>
              </w:rPr>
            </w:pPr>
            <w:r>
              <w:rPr>
                <w:lang w:val="de-DE"/>
              </w:rPr>
              <w:t>王伟</w:t>
            </w:r>
            <w:r>
              <w:rPr>
                <w:rFonts w:hint="eastAsia"/>
                <w:lang w:val="en-US" w:eastAsia="zh-CN"/>
              </w:rPr>
              <w:t>/D</w:t>
            </w:r>
          </w:p>
          <w:p>
            <w:pPr>
              <w:pStyle w:val="2"/>
              <w:rPr>
                <w:rFonts w:hint="default"/>
                <w:lang w:val="en-US" w:eastAsia="zh-CN"/>
              </w:rPr>
            </w:pPr>
            <w:r>
              <w:rPr>
                <w:rFonts w:hint="eastAsia"/>
                <w:sz w:val="20"/>
                <w:lang w:val="en-US" w:eastAsia="zh-CN"/>
              </w:rPr>
              <w:t>现场审核</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ISC-JSZJ-437</w:t>
            </w:r>
          </w:p>
          <w:p>
            <w:pPr>
              <w:jc w:val="center"/>
              <w:rPr>
                <w:sz w:val="20"/>
                <w:lang w:val="de-DE"/>
              </w:rPr>
            </w:pPr>
            <w:r>
              <w:rPr>
                <w:sz w:val="20"/>
                <w:lang w:val="de-DE"/>
              </w:rPr>
              <w:t>ISC-JSZJ-437</w:t>
            </w:r>
          </w:p>
          <w:p>
            <w:pPr>
              <w:jc w:val="center"/>
              <w:rPr>
                <w:sz w:val="20"/>
                <w:lang w:val="de-DE"/>
              </w:rPr>
            </w:pPr>
            <w:r>
              <w:rPr>
                <w:sz w:val="20"/>
                <w:lang w:val="de-DE"/>
              </w:rPr>
              <w:t>ISC-JSZJ-437</w:t>
            </w:r>
          </w:p>
          <w:p>
            <w:pPr>
              <w:jc w:val="center"/>
              <w:rPr>
                <w:sz w:val="20"/>
                <w:lang w:val="de-DE"/>
              </w:rPr>
            </w:pPr>
            <w:r>
              <w:rPr>
                <w:sz w:val="20"/>
                <w:lang w:val="de-DE"/>
              </w:rPr>
              <w:t>北京久久神龙消防器材有限公司</w:t>
            </w:r>
          </w:p>
        </w:tc>
        <w:tc>
          <w:tcPr>
            <w:tcW w:w="1696" w:type="dxa"/>
            <w:gridSpan w:val="2"/>
            <w:vAlign w:val="center"/>
          </w:tcPr>
          <w:p>
            <w:pPr>
              <w:jc w:val="center"/>
              <w:rPr>
                <w:sz w:val="20"/>
                <w:lang w:val="de-DE"/>
              </w:rPr>
            </w:pPr>
            <w:r>
              <w:rPr>
                <w:sz w:val="20"/>
                <w:lang w:val="de-DE"/>
              </w:rPr>
              <w:t>E:36.02.05</w:t>
            </w:r>
          </w:p>
          <w:p>
            <w:pPr>
              <w:jc w:val="center"/>
              <w:rPr>
                <w:sz w:val="20"/>
                <w:lang w:val="de-DE"/>
              </w:rPr>
            </w:pPr>
            <w:r>
              <w:rPr>
                <w:sz w:val="20"/>
                <w:lang w:val="de-DE"/>
              </w:rPr>
              <w:t>Q:36.02.05</w:t>
            </w:r>
          </w:p>
          <w:p>
            <w:pPr>
              <w:jc w:val="center"/>
              <w:rPr>
                <w:sz w:val="20"/>
                <w:lang w:val="de-DE"/>
              </w:rPr>
            </w:pPr>
            <w:r>
              <w:rPr>
                <w:sz w:val="20"/>
                <w:lang w:val="de-DE"/>
              </w:rPr>
              <w:t>O:36.02.05</w:t>
            </w:r>
          </w:p>
        </w:tc>
        <w:tc>
          <w:tcPr>
            <w:tcW w:w="1299" w:type="dxa"/>
            <w:gridSpan w:val="4"/>
            <w:vAlign w:val="center"/>
          </w:tcPr>
          <w:p>
            <w:pPr>
              <w:jc w:val="center"/>
              <w:rPr>
                <w:sz w:val="20"/>
                <w:lang w:val="de-DE"/>
              </w:rPr>
            </w:pPr>
            <w:r>
              <w:rPr>
                <w:sz w:val="20"/>
                <w:lang w:val="de-DE"/>
              </w:rPr>
              <w:t>18519157788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default" w:eastAsia="宋体"/>
                <w:lang w:val="en-US" w:eastAsia="zh-CN"/>
              </w:rPr>
            </w:pPr>
            <w:r>
              <w:rPr>
                <w:rFonts w:hint="eastAsia"/>
                <w:lang w:val="en-US" w:eastAsia="zh-CN"/>
              </w:rPr>
              <w:t>专家</w:t>
            </w:r>
          </w:p>
        </w:tc>
        <w:tc>
          <w:tcPr>
            <w:tcW w:w="1350" w:type="dxa"/>
            <w:vAlign w:val="center"/>
          </w:tcPr>
          <w:p>
            <w:pPr>
              <w:rPr>
                <w:sz w:val="21"/>
                <w:szCs w:val="21"/>
              </w:rPr>
            </w:pPr>
            <w:r>
              <w:rPr>
                <w:sz w:val="20"/>
                <w:lang w:val="de-DE"/>
              </w:rPr>
              <w:t>王伟</w:t>
            </w:r>
          </w:p>
        </w:tc>
        <w:tc>
          <w:tcPr>
            <w:tcW w:w="948" w:type="dxa"/>
            <w:vAlign w:val="center"/>
          </w:tcPr>
          <w:p>
            <w:pPr>
              <w:rPr>
                <w:sz w:val="21"/>
                <w:szCs w:val="21"/>
              </w:rPr>
            </w:pPr>
            <w:r>
              <w:rPr>
                <w:sz w:val="20"/>
                <w:lang w:val="de-DE"/>
              </w:rPr>
              <w:t>男</w:t>
            </w:r>
          </w:p>
        </w:tc>
        <w:tc>
          <w:tcPr>
            <w:tcW w:w="1502" w:type="dxa"/>
            <w:gridSpan w:val="2"/>
            <w:vAlign w:val="center"/>
          </w:tcPr>
          <w:p>
            <w:pPr>
              <w:rPr>
                <w:sz w:val="18"/>
                <w:szCs w:val="18"/>
              </w:rPr>
            </w:pPr>
            <w:r>
              <w:rPr>
                <w:sz w:val="20"/>
                <w:lang w:val="de-DE"/>
              </w:rPr>
              <w:t>北京久久神龙消防器材有限公司</w:t>
            </w:r>
          </w:p>
        </w:tc>
        <w:tc>
          <w:tcPr>
            <w:tcW w:w="1004" w:type="dxa"/>
            <w:vAlign w:val="center"/>
          </w:tcPr>
          <w:p>
            <w:pPr>
              <w:rPr>
                <w:rFonts w:hint="eastAsia" w:eastAsia="宋体"/>
                <w:sz w:val="18"/>
                <w:szCs w:val="18"/>
                <w:lang w:val="en-US" w:eastAsia="zh-CN"/>
              </w:rPr>
            </w:pPr>
            <w:r>
              <w:rPr>
                <w:rFonts w:hint="eastAsia"/>
                <w:sz w:val="18"/>
                <w:szCs w:val="18"/>
                <w:lang w:val="en-US" w:eastAsia="zh-CN"/>
              </w:rPr>
              <w:t>/</w:t>
            </w:r>
          </w:p>
        </w:tc>
        <w:tc>
          <w:tcPr>
            <w:tcW w:w="1696" w:type="dxa"/>
            <w:gridSpan w:val="2"/>
            <w:vAlign w:val="center"/>
          </w:tcPr>
          <w:p>
            <w:pPr>
              <w:jc w:val="center"/>
              <w:rPr>
                <w:sz w:val="20"/>
                <w:lang w:val="de-DE"/>
              </w:rPr>
            </w:pPr>
            <w:r>
              <w:rPr>
                <w:sz w:val="20"/>
                <w:lang w:val="de-DE"/>
              </w:rPr>
              <w:t>E:36.02.05</w:t>
            </w:r>
          </w:p>
          <w:p>
            <w:pPr>
              <w:jc w:val="center"/>
              <w:rPr>
                <w:sz w:val="20"/>
                <w:lang w:val="de-DE"/>
              </w:rPr>
            </w:pPr>
            <w:r>
              <w:rPr>
                <w:sz w:val="20"/>
                <w:lang w:val="de-DE"/>
              </w:rPr>
              <w:t>Q:36.02.05</w:t>
            </w:r>
          </w:p>
          <w:p>
            <w:pPr>
              <w:rPr>
                <w:rFonts w:hint="eastAsia" w:eastAsia="宋体"/>
                <w:sz w:val="18"/>
                <w:szCs w:val="18"/>
                <w:lang w:val="en-US" w:eastAsia="zh-CN"/>
              </w:rPr>
            </w:pPr>
            <w:r>
              <w:rPr>
                <w:sz w:val="20"/>
                <w:lang w:val="de-DE"/>
              </w:rPr>
              <w:t>O:36.02.05</w:t>
            </w:r>
          </w:p>
        </w:tc>
        <w:tc>
          <w:tcPr>
            <w:tcW w:w="1299" w:type="dxa"/>
            <w:gridSpan w:val="4"/>
            <w:vAlign w:val="center"/>
          </w:tcPr>
          <w:p>
            <w:pPr>
              <w:ind w:firstLine="478" w:firstLineChars="0"/>
              <w:rPr>
                <w:rFonts w:hint="eastAsia" w:eastAsia="宋体"/>
                <w:lang w:val="en-US" w:eastAsia="zh-CN"/>
              </w:rPr>
            </w:pPr>
            <w:r>
              <w:rPr>
                <w:rFonts w:hint="eastAsia"/>
                <w:lang w:val="en-US" w:eastAsia="zh-CN"/>
              </w:rPr>
              <w:t>D</w:t>
            </w:r>
          </w:p>
        </w:tc>
        <w:tc>
          <w:tcPr>
            <w:tcW w:w="1380" w:type="dxa"/>
            <w:vAlign w:val="center"/>
          </w:tcPr>
          <w:p>
            <w:pPr>
              <w:rPr>
                <w:sz w:val="21"/>
                <w:szCs w:val="21"/>
              </w:rPr>
            </w:pPr>
            <w:r>
              <w:rPr>
                <w:sz w:val="20"/>
                <w:lang w:val="de-DE"/>
              </w:rPr>
              <w:t>18519157788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2021.12.2</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rFonts w:hint="default" w:eastAsia="宋体"/>
                <w:sz w:val="21"/>
                <w:szCs w:val="21"/>
                <w:lang w:val="en-US" w:eastAsia="zh-CN"/>
              </w:rPr>
            </w:pPr>
            <w:r>
              <w:rPr>
                <w:rFonts w:hint="eastAsia"/>
                <w:sz w:val="21"/>
                <w:szCs w:val="21"/>
                <w:lang w:val="en-US" w:eastAsia="zh-CN"/>
              </w:rPr>
              <w:t>2021.12.2</w:t>
            </w:r>
          </w:p>
        </w:tc>
      </w:tr>
    </w:tbl>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3038"/>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03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2021.</w:t>
            </w:r>
          </w:p>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12.3</w:t>
            </w:r>
          </w:p>
        </w:tc>
        <w:tc>
          <w:tcPr>
            <w:tcW w:w="1213" w:type="dxa"/>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8:30-</w:t>
            </w:r>
          </w:p>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9:00</w:t>
            </w:r>
          </w:p>
        </w:tc>
        <w:tc>
          <w:tcPr>
            <w:tcW w:w="1370" w:type="dxa"/>
            <w:vAlign w:val="top"/>
          </w:tcPr>
          <w:p>
            <w:pPr>
              <w:spacing w:line="300" w:lineRule="exact"/>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全体</w:t>
            </w:r>
          </w:p>
        </w:tc>
        <w:tc>
          <w:tcPr>
            <w:tcW w:w="3038" w:type="dxa"/>
            <w:vAlign w:val="top"/>
          </w:tcPr>
          <w:p>
            <w:pPr>
              <w:spacing w:line="300" w:lineRule="exact"/>
              <w:rPr>
                <w:rFonts w:ascii="宋体" w:hAnsi="宋体" w:eastAsia="宋体" w:cs="Times New Roman"/>
                <w:b/>
                <w:bCs/>
                <w:color w:val="auto"/>
                <w:kern w:val="2"/>
                <w:sz w:val="21"/>
                <w:szCs w:val="21"/>
                <w:lang w:val="en-US" w:eastAsia="zh-CN" w:bidi="ar-SA"/>
              </w:rPr>
            </w:pPr>
            <w:r>
              <w:rPr>
                <w:rFonts w:hint="eastAsia" w:ascii="宋体" w:hAnsi="宋体"/>
                <w:b/>
                <w:bCs/>
                <w:color w:val="auto"/>
                <w:sz w:val="21"/>
                <w:szCs w:val="21"/>
              </w:rPr>
              <w:t>首次会议</w:t>
            </w:r>
          </w:p>
        </w:tc>
        <w:tc>
          <w:tcPr>
            <w:tcW w:w="2469" w:type="dxa"/>
            <w:vAlign w:val="top"/>
          </w:tcPr>
          <w:p>
            <w:pPr>
              <w:spacing w:line="300" w:lineRule="exact"/>
              <w:rPr>
                <w:rFonts w:ascii="宋体" w:hAnsi="宋体" w:eastAsia="宋体" w:cs="Times New Roman"/>
                <w:b/>
                <w:bCs/>
                <w:color w:val="auto"/>
                <w:kern w:val="2"/>
                <w:sz w:val="21"/>
                <w:szCs w:val="21"/>
                <w:lang w:val="en-US" w:eastAsia="zh-CN" w:bidi="ar-SA"/>
              </w:rPr>
            </w:pP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top"/>
          </w:tcPr>
          <w:p>
            <w:pPr>
              <w:rPr>
                <w:rFonts w:hint="eastAsia" w:ascii="宋体" w:hAnsi="宋体" w:eastAsia="宋体" w:cs="Times New Roman"/>
                <w:b/>
                <w:bCs/>
                <w:color w:val="auto"/>
                <w:sz w:val="21"/>
                <w:szCs w:val="21"/>
                <w:lang w:val="en-US" w:eastAsia="zh-CN"/>
              </w:rPr>
            </w:pPr>
            <w:bookmarkStart w:id="32" w:name="_GoBack" w:colFirst="1" w:colLast="2"/>
            <w:r>
              <w:rPr>
                <w:rFonts w:hint="eastAsia" w:ascii="宋体" w:hAnsi="宋体" w:eastAsia="宋体" w:cs="Times New Roman"/>
                <w:b/>
                <w:bCs/>
                <w:color w:val="auto"/>
                <w:sz w:val="21"/>
                <w:szCs w:val="21"/>
                <w:lang w:val="en-US" w:eastAsia="zh-CN"/>
              </w:rPr>
              <w:t>2021.</w:t>
            </w:r>
          </w:p>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12.3</w:t>
            </w:r>
          </w:p>
        </w:tc>
        <w:tc>
          <w:tcPr>
            <w:tcW w:w="1213" w:type="dxa"/>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9:00-</w:t>
            </w:r>
          </w:p>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17:00</w:t>
            </w:r>
          </w:p>
        </w:tc>
        <w:tc>
          <w:tcPr>
            <w:tcW w:w="1370" w:type="dxa"/>
            <w:vAlign w:val="top"/>
          </w:tcPr>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管理层（含员工代表</w:t>
            </w:r>
          </w:p>
        </w:tc>
        <w:tc>
          <w:tcPr>
            <w:tcW w:w="3038" w:type="dxa"/>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组织及其环境；相关方的需求和希望；管理体系的范围；管理体系及其过程；领导作用和承诺；以顾客为关注焦点；管理方针；组织的岗位、职责权限；应对风险和机会的策划；目标和实现计划；变更的策划；资源提供；环境因素；危险源辨识、风险评价；沟通、参与、协商；合规性评价；监视和测量总则；管理评审；总则；持续改进</w:t>
            </w:r>
          </w:p>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对一阶段问题整改情况的确认；事故事件及起处理情况，质量、环境安全监测情况、使用情况等</w:t>
            </w:r>
          </w:p>
          <w:p>
            <w:pPr>
              <w:rPr>
                <w:rFonts w:hint="eastAsia" w:ascii="宋体" w:hAnsi="宋体" w:eastAsia="宋体" w:cs="Times New Roman"/>
                <w:b/>
                <w:bCs/>
                <w:color w:val="auto"/>
                <w:sz w:val="21"/>
                <w:szCs w:val="21"/>
                <w:lang w:val="en-US" w:eastAsia="zh-CN"/>
              </w:rPr>
            </w:pPr>
          </w:p>
        </w:tc>
        <w:tc>
          <w:tcPr>
            <w:tcW w:w="2469" w:type="dxa"/>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QES:4.1/4.2/4.3/4.4/5.1/5.2/5.3/6.1.1/6.1.4/6.2/7.1/9.1.1/9.3/10.1/10.3</w:t>
            </w:r>
          </w:p>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S:5.4</w:t>
            </w:r>
          </w:p>
          <w:p>
            <w:pPr>
              <w:rPr>
                <w:rFonts w:hint="eastAsia" w:ascii="宋体" w:hAnsi="宋体" w:eastAsia="宋体" w:cs="Times New Roman"/>
                <w:b/>
                <w:bCs/>
                <w:color w:val="auto"/>
                <w:sz w:val="21"/>
                <w:szCs w:val="21"/>
                <w:lang w:val="en-US" w:eastAsia="zh-CN"/>
              </w:rPr>
            </w:pPr>
          </w:p>
          <w:p>
            <w:pPr>
              <w:rPr>
                <w:rFonts w:hint="eastAsia" w:ascii="宋体" w:hAnsi="宋体" w:eastAsia="宋体" w:cs="Times New Roman"/>
                <w:b/>
                <w:bCs/>
                <w:color w:val="auto"/>
                <w:sz w:val="21"/>
                <w:szCs w:val="21"/>
                <w:lang w:val="en-US" w:eastAsia="zh-CN"/>
              </w:rPr>
            </w:pPr>
          </w:p>
        </w:tc>
        <w:tc>
          <w:tcPr>
            <w:tcW w:w="1251" w:type="dxa"/>
            <w:tcBorders>
              <w:right w:val="single" w:color="auto" w:sz="8" w:space="0"/>
            </w:tcBorders>
            <w:vAlign w:val="top"/>
          </w:tcPr>
          <w:p>
            <w:pPr>
              <w:snapToGrid w:val="0"/>
              <w:spacing w:line="32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B</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2021.</w:t>
            </w:r>
          </w:p>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12.3</w:t>
            </w:r>
          </w:p>
        </w:tc>
        <w:tc>
          <w:tcPr>
            <w:tcW w:w="1213" w:type="dxa"/>
            <w:vAlign w:val="top"/>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9:00-</w:t>
            </w:r>
          </w:p>
          <w:p>
            <w:pPr>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17:00</w:t>
            </w:r>
          </w:p>
        </w:tc>
        <w:tc>
          <w:tcPr>
            <w:tcW w:w="1370" w:type="dxa"/>
            <w:vAlign w:val="top"/>
          </w:tcPr>
          <w:p>
            <w:pPr>
              <w:spacing w:line="300" w:lineRule="exact"/>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综合部(含财务）</w:t>
            </w:r>
          </w:p>
        </w:tc>
        <w:tc>
          <w:tcPr>
            <w:tcW w:w="3038" w:type="dxa"/>
            <w:vAlign w:val="top"/>
          </w:tcPr>
          <w:p>
            <w:pPr>
              <w:spacing w:line="300" w:lineRule="exact"/>
              <w:rPr>
                <w:rFonts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sz w:val="21"/>
                <w:szCs w:val="21"/>
              </w:rPr>
              <w:t>组织的岗位、职责权限；资源作用职责责任权限；目标、指标管理方案；环境因素/危险源识别评价；文件化信息；文件总则/管理手册、文件和记录控制；人员、组织知识；能力；意识；沟通；能力、培训和意识；信息交流、沟通参与和协商；运行策划和控制；运行控制；应急准备和响应；合规义务；法律法规要求；绩效的监视和测量；合规性评价；事件、不合格及纠正和预防措施控制；内部审核</w:t>
            </w:r>
          </w:p>
        </w:tc>
        <w:tc>
          <w:tcPr>
            <w:tcW w:w="2469" w:type="dxa"/>
            <w:vAlign w:val="top"/>
          </w:tcPr>
          <w:p>
            <w:pPr>
              <w:pStyle w:val="2"/>
              <w:rPr>
                <w:rFonts w:hint="eastAsia"/>
                <w:color w:val="auto"/>
              </w:rPr>
            </w:pPr>
          </w:p>
          <w:p>
            <w:pPr>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Q:5.3/6.1/6.2/</w:t>
            </w:r>
            <w:r>
              <w:rPr>
                <w:rFonts w:hint="eastAsia" w:ascii="宋体" w:hAnsi="宋体" w:eastAsia="宋体" w:cs="Times New Roman"/>
                <w:b/>
                <w:bCs/>
                <w:color w:val="auto"/>
                <w:sz w:val="21"/>
                <w:szCs w:val="21"/>
                <w:lang w:val="en-US" w:eastAsia="zh-CN"/>
              </w:rPr>
              <w:t>7.1.2/7.1.3/7.1.4/7.1.5/</w:t>
            </w:r>
            <w:r>
              <w:rPr>
                <w:rFonts w:hint="eastAsia" w:ascii="宋体" w:hAnsi="宋体" w:eastAsia="宋体" w:cs="Times New Roman"/>
                <w:b/>
                <w:bCs/>
                <w:color w:val="auto"/>
                <w:sz w:val="21"/>
                <w:szCs w:val="21"/>
              </w:rPr>
              <w:t>7.1.</w:t>
            </w:r>
            <w:r>
              <w:rPr>
                <w:rFonts w:hint="eastAsia" w:ascii="宋体" w:hAnsi="宋体" w:cs="Times New Roman"/>
                <w:b/>
                <w:bCs/>
                <w:color w:val="auto"/>
                <w:sz w:val="21"/>
                <w:szCs w:val="21"/>
                <w:lang w:val="en-US" w:eastAsia="zh-CN"/>
              </w:rPr>
              <w:t>6</w:t>
            </w:r>
            <w:r>
              <w:rPr>
                <w:rFonts w:hint="eastAsia" w:ascii="宋体" w:hAnsi="宋体" w:eastAsia="宋体" w:cs="Times New Roman"/>
                <w:b/>
                <w:bCs/>
                <w:color w:val="auto"/>
                <w:sz w:val="21"/>
                <w:szCs w:val="21"/>
              </w:rPr>
              <w:t>/7.2/7.3/7.4/7.5</w:t>
            </w:r>
            <w:r>
              <w:rPr>
                <w:rFonts w:hint="eastAsia" w:ascii="宋体" w:hAnsi="宋体" w:cs="Times New Roman"/>
                <w:b/>
                <w:bCs/>
                <w:color w:val="auto"/>
                <w:sz w:val="21"/>
                <w:szCs w:val="21"/>
                <w:lang w:val="en-US" w:eastAsia="zh-CN"/>
              </w:rPr>
              <w:t>/</w:t>
            </w:r>
            <w:r>
              <w:rPr>
                <w:rFonts w:hint="eastAsia" w:ascii="宋体" w:hAnsi="宋体" w:eastAsia="宋体" w:cs="Times New Roman"/>
                <w:b/>
                <w:bCs/>
                <w:color w:val="auto"/>
                <w:sz w:val="21"/>
                <w:szCs w:val="21"/>
              </w:rPr>
              <w:t>9.1.3/9.2/10.2</w:t>
            </w:r>
          </w:p>
          <w:p>
            <w:pPr>
              <w:spacing w:line="300" w:lineRule="exact"/>
              <w:rPr>
                <w:color w:val="auto"/>
              </w:rPr>
            </w:pPr>
          </w:p>
          <w:p>
            <w:pPr>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E</w:t>
            </w:r>
            <w:r>
              <w:rPr>
                <w:rFonts w:hint="eastAsia" w:ascii="宋体" w:hAnsi="宋体" w:eastAsia="宋体" w:cs="Times New Roman"/>
                <w:b/>
                <w:bCs/>
                <w:color w:val="auto"/>
                <w:sz w:val="21"/>
                <w:szCs w:val="21"/>
                <w:lang w:val="en-US" w:eastAsia="zh-CN"/>
              </w:rPr>
              <w:t>S</w:t>
            </w:r>
            <w:r>
              <w:rPr>
                <w:rFonts w:hint="eastAsia" w:ascii="宋体" w:hAnsi="宋体" w:eastAsia="宋体" w:cs="Times New Roman"/>
                <w:b/>
                <w:bCs/>
                <w:color w:val="auto"/>
                <w:sz w:val="21"/>
                <w:szCs w:val="21"/>
              </w:rPr>
              <w:t>:5.3/6.1.2/6.1.1/6.1.3/6.2/7.2/7.3/7.4/7.5/8.1/8.2/</w:t>
            </w:r>
            <w:r>
              <w:rPr>
                <w:rFonts w:hint="eastAsia" w:ascii="宋体" w:hAnsi="宋体" w:cs="Times New Roman"/>
                <w:b/>
                <w:bCs/>
                <w:color w:val="auto"/>
                <w:sz w:val="21"/>
                <w:szCs w:val="21"/>
                <w:lang w:val="en-US" w:eastAsia="zh-CN"/>
              </w:rPr>
              <w:t>9.1.1/9.1.2/</w:t>
            </w:r>
            <w:r>
              <w:rPr>
                <w:rFonts w:hint="eastAsia" w:ascii="宋体" w:hAnsi="宋体" w:eastAsia="宋体" w:cs="Times New Roman"/>
                <w:b/>
                <w:bCs/>
                <w:color w:val="auto"/>
                <w:sz w:val="21"/>
                <w:szCs w:val="21"/>
              </w:rPr>
              <w:t>9.2/10.1/10.2</w:t>
            </w:r>
          </w:p>
          <w:p>
            <w:pPr>
              <w:pStyle w:val="2"/>
              <w:rPr>
                <w:color w:val="auto"/>
                <w:sz w:val="21"/>
                <w:szCs w:val="21"/>
              </w:rPr>
            </w:pPr>
          </w:p>
          <w:p>
            <w:pPr>
              <w:pStyle w:val="2"/>
              <w:rPr>
                <w:rFonts w:ascii="Times New Roman" w:hAnsi="Times New Roman" w:eastAsia="宋体" w:cs="Times New Roman"/>
                <w:bCs/>
                <w:color w:val="auto"/>
                <w:spacing w:val="10"/>
                <w:kern w:val="2"/>
                <w:sz w:val="21"/>
                <w:szCs w:val="21"/>
                <w:lang w:val="en-US" w:eastAsia="zh-CN" w:bidi="ar-SA"/>
              </w:rPr>
            </w:pPr>
          </w:p>
        </w:tc>
        <w:tc>
          <w:tcPr>
            <w:tcW w:w="1251" w:type="dxa"/>
            <w:tcBorders>
              <w:right w:val="single" w:color="auto" w:sz="8" w:space="0"/>
            </w:tcBorders>
            <w:vAlign w:val="top"/>
          </w:tcPr>
          <w:p>
            <w:pPr>
              <w:snapToGrid w:val="0"/>
              <w:spacing w:line="32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2021.</w:t>
            </w:r>
          </w:p>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12.3</w:t>
            </w:r>
          </w:p>
        </w:tc>
        <w:tc>
          <w:tcPr>
            <w:tcW w:w="1213" w:type="dxa"/>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9:00-</w:t>
            </w:r>
          </w:p>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17:00</w:t>
            </w:r>
          </w:p>
        </w:tc>
        <w:tc>
          <w:tcPr>
            <w:tcW w:w="1370" w:type="dxa"/>
            <w:vAlign w:val="top"/>
          </w:tcPr>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技术部</w:t>
            </w:r>
          </w:p>
        </w:tc>
        <w:tc>
          <w:tcPr>
            <w:tcW w:w="3038" w:type="dxa"/>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组织的岗位、职责权限；工作人员的参与；目标；基础设施；运行环境；监视和测量资源；运行的策划和控制；产品和服务的设计和开发；生产和服务提供的控制；标识和可追溯性；产品防护；变更的控制；产品和服务的放行；不合格输出的控制；环境因素、危险源辨识、风险评价和控制措施的确定；应急准备和响应</w:t>
            </w:r>
          </w:p>
          <w:p>
            <w:pPr>
              <w:snapToGrid w:val="0"/>
              <w:spacing w:line="320" w:lineRule="exact"/>
              <w:rPr>
                <w:rFonts w:hint="eastAsia" w:ascii="宋体" w:hAnsi="宋体" w:eastAsia="宋体" w:cs="Times New Roman"/>
                <w:b/>
                <w:bCs/>
                <w:color w:val="auto"/>
                <w:kern w:val="2"/>
                <w:sz w:val="21"/>
                <w:szCs w:val="21"/>
                <w:lang w:val="en-US" w:eastAsia="zh-CN" w:bidi="ar-SA"/>
              </w:rPr>
            </w:pPr>
          </w:p>
        </w:tc>
        <w:tc>
          <w:tcPr>
            <w:tcW w:w="2469" w:type="dxa"/>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Q:5.3/6.2/8.1/8.2/8.3/8.4/8.5/8.6/8.7/</w:t>
            </w:r>
            <w:r>
              <w:rPr>
                <w:rFonts w:hint="eastAsia" w:ascii="宋体" w:hAnsi="宋体" w:cs="Times New Roman"/>
                <w:b/>
                <w:bCs/>
                <w:color w:val="auto"/>
                <w:kern w:val="2"/>
                <w:sz w:val="21"/>
                <w:szCs w:val="21"/>
                <w:lang w:val="en-US" w:eastAsia="zh-CN" w:bidi="ar-SA"/>
              </w:rPr>
              <w:t>9.1.2/</w:t>
            </w:r>
            <w:r>
              <w:rPr>
                <w:rFonts w:hint="eastAsia" w:ascii="宋体" w:hAnsi="宋体" w:eastAsia="宋体" w:cs="Times New Roman"/>
                <w:b/>
                <w:bCs/>
                <w:color w:val="auto"/>
                <w:kern w:val="2"/>
                <w:sz w:val="21"/>
                <w:szCs w:val="21"/>
                <w:lang w:val="en-US" w:eastAsia="zh-CN" w:bidi="ar-SA"/>
              </w:rPr>
              <w:t>10.2</w:t>
            </w:r>
          </w:p>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ES:5.3/6.1.2/6.1.3/6.2/8.1/8.2/10.2</w:t>
            </w:r>
          </w:p>
          <w:p>
            <w:pPr>
              <w:snapToGrid w:val="0"/>
              <w:spacing w:line="320" w:lineRule="exact"/>
              <w:rPr>
                <w:rFonts w:hint="eastAsia" w:ascii="宋体" w:hAnsi="宋体" w:eastAsia="宋体" w:cs="Times New Roman"/>
                <w:b/>
                <w:bCs/>
                <w:color w:val="auto"/>
                <w:kern w:val="2"/>
                <w:sz w:val="21"/>
                <w:szCs w:val="21"/>
                <w:lang w:val="en-US" w:eastAsia="zh-CN" w:bidi="ar-SA"/>
              </w:rPr>
            </w:pPr>
          </w:p>
          <w:p>
            <w:pPr>
              <w:snapToGrid w:val="0"/>
              <w:spacing w:line="320" w:lineRule="exact"/>
              <w:rPr>
                <w:rFonts w:hint="eastAsia" w:ascii="宋体" w:hAnsi="宋体" w:eastAsia="宋体" w:cs="Times New Roman"/>
                <w:b/>
                <w:bCs/>
                <w:color w:val="auto"/>
                <w:kern w:val="2"/>
                <w:sz w:val="21"/>
                <w:szCs w:val="21"/>
                <w:lang w:val="en-US" w:eastAsia="zh-CN" w:bidi="ar-SA"/>
              </w:rPr>
            </w:pPr>
          </w:p>
          <w:p>
            <w:pPr>
              <w:snapToGrid w:val="0"/>
              <w:spacing w:line="320" w:lineRule="exact"/>
              <w:rPr>
                <w:rFonts w:hint="default" w:ascii="宋体" w:hAnsi="宋体" w:eastAsia="宋体" w:cs="Times New Roman"/>
                <w:b/>
                <w:bCs/>
                <w:color w:val="auto"/>
                <w:kern w:val="2"/>
                <w:sz w:val="21"/>
                <w:szCs w:val="21"/>
                <w:lang w:val="en-US" w:eastAsia="zh-CN" w:bidi="ar-SA"/>
              </w:rPr>
            </w:pPr>
          </w:p>
        </w:tc>
        <w:tc>
          <w:tcPr>
            <w:tcW w:w="1251" w:type="dxa"/>
            <w:tcBorders>
              <w:right w:val="single" w:color="auto" w:sz="8" w:space="0"/>
            </w:tcBorders>
            <w:vAlign w:val="top"/>
          </w:tcPr>
          <w:p>
            <w:pPr>
              <w:snapToGrid w:val="0"/>
              <w:spacing w:line="320" w:lineRule="exact"/>
              <w:rPr>
                <w:color w:val="auto"/>
              </w:rPr>
            </w:pPr>
          </w:p>
          <w:p>
            <w:pPr>
              <w:pStyle w:val="2"/>
              <w:rPr>
                <w:rFonts w:hint="eastAsia" w:ascii="Times New Roman" w:hAnsi="Times New Roman" w:eastAsia="宋体" w:cs="Times New Roman"/>
                <w:bCs w:val="0"/>
                <w:color w:val="auto"/>
                <w:spacing w:val="0"/>
                <w:kern w:val="2"/>
                <w:sz w:val="24"/>
                <w:lang w:val="en-US" w:eastAsia="zh-CN" w:bidi="ar-SA"/>
              </w:rPr>
            </w:pPr>
            <w:r>
              <w:rPr>
                <w:rFonts w:hint="eastAsia" w:ascii="Times New Roman" w:hAnsi="Times New Roman" w:eastAsia="宋体" w:cs="Times New Roman"/>
                <w:bCs w:val="0"/>
                <w:color w:val="auto"/>
                <w:spacing w:val="0"/>
                <w:kern w:val="2"/>
                <w:sz w:val="24"/>
                <w:lang w:val="en-US" w:eastAsia="zh-CN" w:bidi="ar-SA"/>
              </w:rPr>
              <w:t>AD</w:t>
            </w:r>
          </w:p>
          <w:p>
            <w:pPr>
              <w:pStyle w:val="2"/>
              <w:rPr>
                <w:rFonts w:hint="default" w:ascii="Times New Roman" w:hAnsi="Times New Roman" w:eastAsia="宋体" w:cs="Times New Roman"/>
                <w:bCs w:val="0"/>
                <w:color w:val="auto"/>
                <w:spacing w:val="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2021.</w:t>
            </w:r>
          </w:p>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12.4</w:t>
            </w:r>
          </w:p>
        </w:tc>
        <w:tc>
          <w:tcPr>
            <w:tcW w:w="1213" w:type="dxa"/>
            <w:vAlign w:val="top"/>
          </w:tcPr>
          <w:p>
            <w:pPr>
              <w:snapToGrid w:val="0"/>
              <w:spacing w:line="320" w:lineRule="exac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8:30-</w:t>
            </w:r>
          </w:p>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17:00</w:t>
            </w:r>
          </w:p>
        </w:tc>
        <w:tc>
          <w:tcPr>
            <w:tcW w:w="6877" w:type="dxa"/>
            <w:gridSpan w:val="3"/>
            <w:vAlign w:val="top"/>
          </w:tcPr>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继续审核管理层、综合部</w:t>
            </w: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vAlign w:val="top"/>
          </w:tcPr>
          <w:p>
            <w:pPr>
              <w:snapToGrid w:val="0"/>
              <w:spacing w:line="320" w:lineRule="exact"/>
              <w:rPr>
                <w:rFonts w:hint="default" w:ascii="宋体" w:hAnsi="宋体" w:eastAsia="宋体" w:cs="Times New Roman"/>
                <w:b/>
                <w:bCs/>
                <w:sz w:val="21"/>
                <w:szCs w:val="21"/>
                <w:lang w:val="en-US" w:eastAsia="zh-CN"/>
              </w:rPr>
            </w:pPr>
          </w:p>
        </w:tc>
        <w:tc>
          <w:tcPr>
            <w:tcW w:w="1213" w:type="dxa"/>
            <w:vAlign w:val="top"/>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8:30-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17:00</w:t>
            </w:r>
          </w:p>
        </w:tc>
        <w:tc>
          <w:tcPr>
            <w:tcW w:w="6877" w:type="dxa"/>
            <w:gridSpan w:val="3"/>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技术部（多场所）</w:t>
            </w: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2021.</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12.5</w:t>
            </w: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8:</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0</w:t>
            </w:r>
          </w:p>
        </w:tc>
        <w:tc>
          <w:tcPr>
            <w:tcW w:w="6877" w:type="dxa"/>
            <w:gridSpan w:val="3"/>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补充审核，内部沟通</w:t>
            </w:r>
          </w:p>
        </w:tc>
        <w:tc>
          <w:tcPr>
            <w:tcW w:w="1251" w:type="dxa"/>
            <w:tcBorders>
              <w:right w:val="single" w:color="auto" w:sz="8" w:space="0"/>
            </w:tcBorders>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eastAsia" w:ascii="宋体" w:hAnsi="宋体" w:eastAsia="宋体" w:cs="Times New Roman"/>
                <w:b/>
                <w:bCs/>
                <w:sz w:val="21"/>
                <w:szCs w:val="21"/>
                <w:lang w:val="en-US" w:eastAsia="zh-CN"/>
              </w:rPr>
            </w:pP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12:</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6877" w:type="dxa"/>
            <w:gridSpan w:val="3"/>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末次会议</w:t>
            </w:r>
          </w:p>
        </w:tc>
        <w:tc>
          <w:tcPr>
            <w:tcW w:w="1251" w:type="dxa"/>
            <w:tcBorders>
              <w:right w:val="single" w:color="auto" w:sz="8" w:space="0"/>
            </w:tcBorders>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每天</w:t>
            </w: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12：30-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13：00</w:t>
            </w:r>
          </w:p>
        </w:tc>
        <w:tc>
          <w:tcPr>
            <w:tcW w:w="1370" w:type="dxa"/>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午餐时间</w:t>
            </w:r>
          </w:p>
        </w:tc>
        <w:tc>
          <w:tcPr>
            <w:tcW w:w="3038" w:type="dxa"/>
          </w:tcPr>
          <w:p>
            <w:pPr>
              <w:snapToGrid w:val="0"/>
              <w:spacing w:line="320" w:lineRule="exact"/>
              <w:rPr>
                <w:rFonts w:hint="eastAsia" w:ascii="宋体" w:hAnsi="宋体" w:eastAsia="宋体" w:cs="Times New Roman"/>
                <w:b/>
                <w:bCs/>
                <w:sz w:val="21"/>
                <w:szCs w:val="21"/>
                <w:lang w:val="en-US" w:eastAsia="zh-CN"/>
              </w:rPr>
            </w:pPr>
          </w:p>
        </w:tc>
        <w:tc>
          <w:tcPr>
            <w:tcW w:w="2469" w:type="dxa"/>
          </w:tcPr>
          <w:p>
            <w:pPr>
              <w:snapToGrid w:val="0"/>
              <w:spacing w:line="320" w:lineRule="exact"/>
              <w:rPr>
                <w:rFonts w:hint="eastAsia" w:ascii="宋体" w:hAnsi="宋体" w:eastAsia="宋体" w:cs="Times New Roman"/>
                <w:b/>
                <w:bCs/>
                <w:sz w:val="21"/>
                <w:szCs w:val="21"/>
                <w:lang w:val="en-US" w:eastAsia="zh-CN"/>
              </w:rPr>
            </w:pPr>
          </w:p>
        </w:tc>
        <w:tc>
          <w:tcPr>
            <w:tcW w:w="1251" w:type="dxa"/>
            <w:tcBorders>
              <w:right w:val="single" w:color="auto" w:sz="8" w:space="0"/>
            </w:tcBorders>
          </w:tcPr>
          <w:p>
            <w:pPr>
              <w:snapToGrid w:val="0"/>
              <w:spacing w:line="320" w:lineRule="exact"/>
              <w:rPr>
                <w:rFonts w:hint="eastAsia" w:ascii="宋体" w:hAnsi="宋体" w:eastAsia="宋体" w:cs="Times New Roman"/>
                <w:b/>
                <w:bCs/>
                <w:sz w:val="21"/>
                <w:szCs w:val="21"/>
                <w:lang w:val="en-US" w:eastAsia="zh-CN"/>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7C5C9B"/>
    <w:rsid w:val="1D283577"/>
    <w:rsid w:val="2FB016F6"/>
    <w:rsid w:val="57C56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12</TotalTime>
  <ScaleCrop>false</ScaleCrop>
  <LinksUpToDate>false</LinksUpToDate>
  <CharactersWithSpaces>5336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2021-12-06T11:06:50Z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2052-11.1.0.11045</vt:lpwstr>
  </property>
</Properties>
</file>