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7D" w:rsidRDefault="0021387B">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B037D">
        <w:trPr>
          <w:trHeight w:val="515"/>
        </w:trPr>
        <w:tc>
          <w:tcPr>
            <w:tcW w:w="2160" w:type="dxa"/>
            <w:vMerge w:val="restart"/>
            <w:vAlign w:val="center"/>
          </w:tcPr>
          <w:p w:rsidR="007B037D" w:rsidRDefault="0021387B">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7B037D" w:rsidRDefault="0021387B">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009330DF" w:rsidRPr="009330DF">
              <w:rPr>
                <w:rFonts w:asciiTheme="minorEastAsia" w:eastAsiaTheme="minorEastAsia" w:hAnsiTheme="minorEastAsia" w:hint="eastAsia"/>
                <w:szCs w:val="21"/>
              </w:rPr>
              <w:t>陈耳东</w:t>
            </w:r>
            <w:r>
              <w:rPr>
                <w:rFonts w:asciiTheme="minorEastAsia" w:eastAsiaTheme="minorEastAsia" w:hAnsiTheme="minorEastAsia" w:hint="eastAsia"/>
                <w:szCs w:val="21"/>
              </w:rPr>
              <w:t>/</w:t>
            </w:r>
            <w:r w:rsidR="009330DF" w:rsidRPr="009330DF">
              <w:rPr>
                <w:rFonts w:asciiTheme="minorEastAsia" w:eastAsiaTheme="minorEastAsia" w:hAnsiTheme="minorEastAsia" w:hint="eastAsia"/>
                <w:szCs w:val="21"/>
              </w:rPr>
              <w:t>张继旭</w:t>
            </w:r>
          </w:p>
        </w:tc>
        <w:tc>
          <w:tcPr>
            <w:tcW w:w="1585" w:type="dxa"/>
            <w:vMerge w:val="restart"/>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7B037D">
        <w:trPr>
          <w:trHeight w:val="403"/>
        </w:trPr>
        <w:tc>
          <w:tcPr>
            <w:tcW w:w="2160" w:type="dxa"/>
            <w:vMerge/>
            <w:vAlign w:val="center"/>
          </w:tcPr>
          <w:p w:rsidR="007B037D" w:rsidRDefault="007B037D">
            <w:pPr>
              <w:spacing w:line="276" w:lineRule="auto"/>
              <w:rPr>
                <w:rFonts w:asciiTheme="minorEastAsia" w:eastAsiaTheme="minorEastAsia" w:hAnsiTheme="minorEastAsia"/>
                <w:szCs w:val="21"/>
              </w:rPr>
            </w:pPr>
          </w:p>
        </w:tc>
        <w:tc>
          <w:tcPr>
            <w:tcW w:w="960" w:type="dxa"/>
            <w:vMerge/>
            <w:vAlign w:val="center"/>
          </w:tcPr>
          <w:p w:rsidR="007B037D" w:rsidRDefault="007B037D">
            <w:pPr>
              <w:spacing w:line="276" w:lineRule="auto"/>
              <w:rPr>
                <w:rFonts w:asciiTheme="minorEastAsia" w:eastAsiaTheme="minorEastAsia" w:hAnsiTheme="minorEastAsia"/>
                <w:szCs w:val="21"/>
              </w:rPr>
            </w:pPr>
          </w:p>
        </w:tc>
        <w:tc>
          <w:tcPr>
            <w:tcW w:w="10004" w:type="dxa"/>
            <w:vAlign w:val="center"/>
          </w:tcPr>
          <w:p w:rsidR="007B037D" w:rsidRDefault="0021387B" w:rsidP="00CB5535">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w:t>
            </w:r>
            <w:r w:rsidR="00902499">
              <w:rPr>
                <w:rFonts w:asciiTheme="minorEastAsia" w:eastAsiaTheme="minorEastAsia" w:hAnsiTheme="minorEastAsia" w:hint="eastAsia"/>
                <w:szCs w:val="21"/>
              </w:rPr>
              <w:t>李雅静</w:t>
            </w:r>
            <w:r>
              <w:rPr>
                <w:rFonts w:asciiTheme="minorEastAsia" w:eastAsiaTheme="minorEastAsia" w:hAnsiTheme="minorEastAsia" w:hint="eastAsia"/>
                <w:szCs w:val="21"/>
              </w:rPr>
              <w:t xml:space="preserve">    审核时间：202</w:t>
            </w:r>
            <w:r w:rsidR="00902499">
              <w:rPr>
                <w:rFonts w:asciiTheme="minorEastAsia" w:eastAsiaTheme="minorEastAsia" w:hAnsiTheme="minorEastAsia" w:hint="eastAsia"/>
                <w:szCs w:val="21"/>
              </w:rPr>
              <w:t>1</w:t>
            </w:r>
            <w:r>
              <w:rPr>
                <w:rFonts w:asciiTheme="minorEastAsia" w:eastAsiaTheme="minorEastAsia" w:hAnsiTheme="minorEastAsia" w:hint="eastAsia"/>
                <w:szCs w:val="21"/>
              </w:rPr>
              <w:t>年11月</w:t>
            </w:r>
            <w:r w:rsidR="00CB5535">
              <w:rPr>
                <w:rFonts w:asciiTheme="minorEastAsia" w:eastAsiaTheme="minorEastAsia" w:hAnsiTheme="minorEastAsia" w:hint="eastAsia"/>
                <w:szCs w:val="21"/>
              </w:rPr>
              <w:t>30</w:t>
            </w:r>
            <w:r>
              <w:rPr>
                <w:rFonts w:asciiTheme="minorEastAsia" w:eastAsiaTheme="minorEastAsia" w:hAnsiTheme="minorEastAsia" w:hint="eastAsia"/>
                <w:szCs w:val="21"/>
              </w:rPr>
              <w:t>日</w:t>
            </w:r>
          </w:p>
        </w:tc>
        <w:tc>
          <w:tcPr>
            <w:tcW w:w="1585" w:type="dxa"/>
            <w:vMerge/>
          </w:tcPr>
          <w:p w:rsidR="007B037D" w:rsidRDefault="007B037D">
            <w:pPr>
              <w:spacing w:line="276" w:lineRule="auto"/>
              <w:rPr>
                <w:rFonts w:asciiTheme="minorEastAsia" w:eastAsiaTheme="minorEastAsia" w:hAnsiTheme="minorEastAsia"/>
                <w:szCs w:val="21"/>
              </w:rPr>
            </w:pPr>
          </w:p>
        </w:tc>
      </w:tr>
      <w:tr w:rsidR="007B037D">
        <w:trPr>
          <w:trHeight w:val="516"/>
        </w:trPr>
        <w:tc>
          <w:tcPr>
            <w:tcW w:w="2160" w:type="dxa"/>
            <w:vMerge/>
            <w:vAlign w:val="center"/>
          </w:tcPr>
          <w:p w:rsidR="007B037D" w:rsidRDefault="007B037D">
            <w:pPr>
              <w:spacing w:line="276" w:lineRule="auto"/>
              <w:rPr>
                <w:rFonts w:asciiTheme="minorEastAsia" w:eastAsiaTheme="minorEastAsia" w:hAnsiTheme="minorEastAsia"/>
                <w:szCs w:val="21"/>
              </w:rPr>
            </w:pPr>
          </w:p>
        </w:tc>
        <w:tc>
          <w:tcPr>
            <w:tcW w:w="960" w:type="dxa"/>
            <w:vMerge/>
            <w:vAlign w:val="center"/>
          </w:tcPr>
          <w:p w:rsidR="007B037D" w:rsidRDefault="007B037D">
            <w:pPr>
              <w:spacing w:line="276" w:lineRule="auto"/>
              <w:rPr>
                <w:rFonts w:asciiTheme="minorEastAsia" w:eastAsiaTheme="minorEastAsia" w:hAnsiTheme="minorEastAsia"/>
                <w:szCs w:val="21"/>
              </w:rPr>
            </w:pPr>
          </w:p>
        </w:tc>
        <w:tc>
          <w:tcPr>
            <w:tcW w:w="10004" w:type="dxa"/>
            <w:vAlign w:val="center"/>
          </w:tcPr>
          <w:p w:rsidR="00D92480" w:rsidRDefault="0021387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审核条款：</w:t>
            </w:r>
          </w:p>
          <w:p w:rsidR="00D92480" w:rsidRDefault="00D92480">
            <w:pPr>
              <w:adjustRightInd w:val="0"/>
              <w:snapToGrid w:val="0"/>
              <w:spacing w:line="276" w:lineRule="auto"/>
              <w:rPr>
                <w:rFonts w:asciiTheme="minorEastAsia" w:eastAsiaTheme="minorEastAsia" w:hAnsiTheme="minorEastAsia" w:hint="eastAsia"/>
                <w:szCs w:val="21"/>
              </w:rPr>
            </w:pPr>
            <w:r w:rsidRPr="00221531">
              <w:rPr>
                <w:rFonts w:asciiTheme="minorEastAsia" w:eastAsiaTheme="minorEastAsia" w:hAnsiTheme="minorEastAsia"/>
                <w:szCs w:val="21"/>
              </w:rPr>
              <w:t>Q:4.1/4.2/4.3/4.4/5.1/5.2/5.3/6.1/6.2/6.3/7.1.1/9.1.1/9.3/10.1/10.3</w:t>
            </w:r>
          </w:p>
          <w:p w:rsidR="007B037D" w:rsidRDefault="007B037D">
            <w:pPr>
              <w:adjustRightInd w:val="0"/>
              <w:snapToGrid w:val="0"/>
              <w:spacing w:line="276" w:lineRule="auto"/>
              <w:rPr>
                <w:rFonts w:asciiTheme="minorEastAsia" w:eastAsiaTheme="minorEastAsia" w:hAnsiTheme="minorEastAsia"/>
                <w:szCs w:val="21"/>
              </w:rPr>
            </w:pPr>
          </w:p>
        </w:tc>
        <w:tc>
          <w:tcPr>
            <w:tcW w:w="1585" w:type="dxa"/>
            <w:vMerge/>
          </w:tcPr>
          <w:p w:rsidR="007B037D" w:rsidRDefault="007B037D">
            <w:pPr>
              <w:spacing w:line="276" w:lineRule="auto"/>
              <w:rPr>
                <w:rFonts w:asciiTheme="minorEastAsia" w:eastAsiaTheme="minorEastAsia" w:hAnsiTheme="minorEastAsia"/>
                <w:szCs w:val="21"/>
              </w:rPr>
            </w:pP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B16871" w:rsidRPr="00B16871" w:rsidRDefault="00B16871" w:rsidP="00B16871">
            <w:pPr>
              <w:adjustRightInd w:val="0"/>
              <w:snapToGrid w:val="0"/>
              <w:spacing w:line="276" w:lineRule="auto"/>
              <w:rPr>
                <w:rFonts w:asciiTheme="minorEastAsia" w:eastAsiaTheme="minorEastAsia" w:hAnsiTheme="minorEastAsia" w:hint="eastAsia"/>
                <w:szCs w:val="21"/>
              </w:rPr>
            </w:pPr>
            <w:r w:rsidRPr="00B16871">
              <w:rPr>
                <w:rFonts w:asciiTheme="minorEastAsia" w:eastAsiaTheme="minorEastAsia" w:hAnsiTheme="minorEastAsia" w:hint="eastAsia"/>
                <w:szCs w:val="21"/>
              </w:rPr>
              <w:t>确认受审方名称：北京瑞达恩科技股份有限公司</w:t>
            </w:r>
          </w:p>
          <w:p w:rsidR="00B16871" w:rsidRDefault="00B16871" w:rsidP="00B16871">
            <w:pPr>
              <w:adjustRightInd w:val="0"/>
              <w:snapToGrid w:val="0"/>
              <w:spacing w:line="276" w:lineRule="auto"/>
              <w:rPr>
                <w:rFonts w:asciiTheme="minorEastAsia" w:eastAsiaTheme="minorEastAsia" w:hAnsiTheme="minorEastAsia" w:hint="eastAsia"/>
                <w:szCs w:val="21"/>
              </w:rPr>
            </w:pPr>
            <w:r w:rsidRPr="00B16871">
              <w:rPr>
                <w:rFonts w:asciiTheme="minorEastAsia" w:eastAsiaTheme="minorEastAsia" w:hAnsiTheme="minorEastAsia" w:hint="eastAsia"/>
                <w:szCs w:val="21"/>
              </w:rPr>
              <w:t>注册于北京市海淀区上地三街9号A座A1112，经营地址为北京市海淀区永丰科技企业加速器二区1号楼101</w:t>
            </w:r>
            <w:r>
              <w:rPr>
                <w:rFonts w:asciiTheme="minorEastAsia" w:eastAsiaTheme="minorEastAsia" w:hAnsiTheme="minorEastAsia" w:hint="eastAsia"/>
                <w:szCs w:val="21"/>
              </w:rPr>
              <w:t xml:space="preserve">， </w:t>
            </w:r>
          </w:p>
          <w:p w:rsidR="00D2769D" w:rsidRPr="00D2769D" w:rsidRDefault="00D2769D" w:rsidP="00B16871">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注册资金1</w:t>
            </w:r>
            <w:r>
              <w:rPr>
                <w:rFonts w:asciiTheme="minorEastAsia" w:eastAsiaTheme="minorEastAsia" w:hAnsiTheme="minorEastAsia" w:hint="eastAsia"/>
                <w:szCs w:val="21"/>
              </w:rPr>
              <w:t>550</w:t>
            </w:r>
            <w:r w:rsidRPr="00D2769D">
              <w:rPr>
                <w:rFonts w:asciiTheme="minorEastAsia" w:eastAsiaTheme="minorEastAsia" w:hAnsiTheme="minorEastAsia" w:hint="eastAsia"/>
                <w:szCs w:val="21"/>
              </w:rPr>
              <w:t>万元   法人：</w:t>
            </w:r>
            <w:r>
              <w:rPr>
                <w:rFonts w:asciiTheme="minorEastAsia" w:eastAsiaTheme="minorEastAsia" w:hAnsiTheme="minorEastAsia" w:hint="eastAsia"/>
                <w:szCs w:val="21"/>
              </w:rPr>
              <w:t>陈耳东</w:t>
            </w:r>
          </w:p>
          <w:p w:rsidR="00D2769D" w:rsidRPr="00D2769D" w:rsidRDefault="00D2769D" w:rsidP="00D2769D">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成立日期：200</w:t>
            </w:r>
            <w:r>
              <w:rPr>
                <w:rFonts w:asciiTheme="minorEastAsia" w:eastAsiaTheme="minorEastAsia" w:hAnsiTheme="minorEastAsia" w:hint="eastAsia"/>
                <w:szCs w:val="21"/>
              </w:rPr>
              <w:t>3</w:t>
            </w:r>
            <w:r w:rsidRPr="00D2769D">
              <w:rPr>
                <w:rFonts w:asciiTheme="minorEastAsia" w:eastAsiaTheme="minorEastAsia" w:hAnsiTheme="minorEastAsia" w:hint="eastAsia"/>
                <w:szCs w:val="21"/>
              </w:rPr>
              <w:t>年</w:t>
            </w:r>
            <w:r>
              <w:rPr>
                <w:rFonts w:asciiTheme="minorEastAsia" w:eastAsiaTheme="minorEastAsia" w:hAnsiTheme="minorEastAsia" w:hint="eastAsia"/>
                <w:szCs w:val="21"/>
              </w:rPr>
              <w:t>8</w:t>
            </w:r>
            <w:r w:rsidRPr="00D2769D">
              <w:rPr>
                <w:rFonts w:asciiTheme="minorEastAsia" w:eastAsiaTheme="minorEastAsia" w:hAnsiTheme="minorEastAsia" w:hint="eastAsia"/>
                <w:szCs w:val="21"/>
              </w:rPr>
              <w:t>月</w:t>
            </w:r>
            <w:r>
              <w:rPr>
                <w:rFonts w:asciiTheme="minorEastAsia" w:eastAsiaTheme="minorEastAsia" w:hAnsiTheme="minorEastAsia" w:hint="eastAsia"/>
                <w:szCs w:val="21"/>
              </w:rPr>
              <w:t>6</w:t>
            </w:r>
            <w:r w:rsidRPr="00D2769D">
              <w:rPr>
                <w:rFonts w:asciiTheme="minorEastAsia" w:eastAsiaTheme="minorEastAsia" w:hAnsiTheme="minorEastAsia" w:hint="eastAsia"/>
                <w:szCs w:val="21"/>
              </w:rPr>
              <w:t>日  营业期限：200</w:t>
            </w:r>
            <w:r>
              <w:rPr>
                <w:rFonts w:asciiTheme="minorEastAsia" w:eastAsiaTheme="minorEastAsia" w:hAnsiTheme="minorEastAsia" w:hint="eastAsia"/>
                <w:szCs w:val="21"/>
              </w:rPr>
              <w:t>3</w:t>
            </w:r>
            <w:r w:rsidRPr="00D2769D">
              <w:rPr>
                <w:rFonts w:asciiTheme="minorEastAsia" w:eastAsiaTheme="minorEastAsia" w:hAnsiTheme="minorEastAsia" w:hint="eastAsia"/>
                <w:szCs w:val="21"/>
              </w:rPr>
              <w:t>.</w:t>
            </w:r>
            <w:r>
              <w:rPr>
                <w:rFonts w:asciiTheme="minorEastAsia" w:eastAsiaTheme="minorEastAsia" w:hAnsiTheme="minorEastAsia" w:hint="eastAsia"/>
                <w:szCs w:val="21"/>
              </w:rPr>
              <w:t>8</w:t>
            </w:r>
            <w:r w:rsidRPr="00D2769D">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D2769D">
              <w:rPr>
                <w:rFonts w:asciiTheme="minorEastAsia" w:eastAsiaTheme="minorEastAsia" w:hAnsiTheme="minorEastAsia" w:hint="eastAsia"/>
                <w:szCs w:val="21"/>
              </w:rPr>
              <w:t>-</w:t>
            </w:r>
            <w:r>
              <w:rPr>
                <w:rFonts w:asciiTheme="minorEastAsia" w:eastAsiaTheme="minorEastAsia" w:hAnsiTheme="minorEastAsia" w:hint="eastAsia"/>
                <w:szCs w:val="21"/>
              </w:rPr>
              <w:t>长期</w:t>
            </w:r>
          </w:p>
          <w:p w:rsidR="00D2769D" w:rsidRPr="00D2769D" w:rsidRDefault="00D2769D" w:rsidP="00D2769D">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经营范围：</w:t>
            </w:r>
            <w:r w:rsidR="00D92480" w:rsidRPr="00D92480">
              <w:rPr>
                <w:rFonts w:asciiTheme="minorEastAsia" w:eastAsiaTheme="minorEastAsia" w:hAnsiTheme="minorEastAsia" w:hint="eastAsia"/>
                <w:szCs w:val="21"/>
              </w:rPr>
              <w:t>电子设备（含无人机雷达探测装备、定向全频段无人机反制装备、定向非全频段无人机反制装备、全向全频段无人机反制装备、全向非全频段无人机反制装备、无人机光电探测装备、无人机频谱探测装备、车载式无人机探测/拦截装备、通信指挥类便携式电子封控设备）的研发设计；车载警务低空飞行监视系统/无人机拦截系统（包括探测装备、拦截装备、指挥控制系统、通信系统、音视频系统）研发设计、集成及服务</w:t>
            </w:r>
          </w:p>
          <w:p w:rsidR="00D2769D" w:rsidRPr="00D2769D" w:rsidRDefault="00D2769D" w:rsidP="00D2769D">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现场见到</w:t>
            </w:r>
          </w:p>
          <w:p w:rsidR="00D2769D" w:rsidRPr="00D2769D" w:rsidRDefault="00D2769D" w:rsidP="00D2769D">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营业执照，审核范围在其经营范围内，营业执照，见附件</w:t>
            </w:r>
          </w:p>
          <w:p w:rsidR="006B5178" w:rsidRPr="00D2769D" w:rsidRDefault="006B5178" w:rsidP="006B5178">
            <w:pPr>
              <w:adjustRightInd w:val="0"/>
              <w:snapToGrid w:val="0"/>
              <w:spacing w:line="276" w:lineRule="auto"/>
              <w:rPr>
                <w:rFonts w:asciiTheme="minorEastAsia" w:eastAsiaTheme="minorEastAsia" w:hAnsiTheme="minorEastAsia"/>
                <w:szCs w:val="21"/>
              </w:rPr>
            </w:pPr>
            <w:r w:rsidRPr="006B5178">
              <w:rPr>
                <w:rFonts w:asciiTheme="minorEastAsia" w:eastAsiaTheme="minorEastAsia" w:hAnsiTheme="minorEastAsia" w:hint="eastAsia"/>
                <w:szCs w:val="21"/>
              </w:rPr>
              <w:t>公司以低空目标搜索雷达、防空武器搜索引导雷达及其情报指挥系统、干扰系统等产品的研发、生产的高新技术企业。</w:t>
            </w:r>
          </w:p>
          <w:p w:rsidR="00D2769D" w:rsidRPr="00D2769D" w:rsidRDefault="00D2769D" w:rsidP="00D2769D">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室</w:t>
            </w:r>
          </w:p>
          <w:p w:rsidR="007B037D" w:rsidRDefault="00D2769D" w:rsidP="00D2769D">
            <w:pPr>
              <w:adjustRightInd w:val="0"/>
              <w:snapToGrid w:val="0"/>
              <w:spacing w:line="276" w:lineRule="auto"/>
              <w:rPr>
                <w:rFonts w:asciiTheme="minorEastAsia" w:eastAsiaTheme="minorEastAsia" w:hAnsiTheme="minorEastAsia"/>
                <w:szCs w:val="21"/>
              </w:rPr>
            </w:pPr>
            <w:r w:rsidRPr="00D2769D">
              <w:rPr>
                <w:rFonts w:asciiTheme="minorEastAsia" w:eastAsiaTheme="minorEastAsia" w:hAnsiTheme="minorEastAsia" w:hint="eastAsia"/>
                <w:szCs w:val="21"/>
              </w:rPr>
              <w:t>总经理</w:t>
            </w:r>
            <w:r w:rsidR="006B5178" w:rsidRPr="006B5178">
              <w:rPr>
                <w:rFonts w:asciiTheme="minorEastAsia" w:eastAsiaTheme="minorEastAsia" w:hAnsiTheme="minorEastAsia" w:hint="eastAsia"/>
                <w:szCs w:val="21"/>
              </w:rPr>
              <w:t>陈耳东</w:t>
            </w:r>
            <w:r w:rsidRPr="00D2769D">
              <w:rPr>
                <w:rFonts w:asciiTheme="minorEastAsia" w:eastAsiaTheme="minorEastAsia" w:hAnsiTheme="minorEastAsia"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1585" w:type="dxa"/>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相关方的需求和期望</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识别出的相关方包括:客户、供方、员工的要求等。相关方的要求包括：客户对产品价格合理，性价比高；持续稳定的销售服务能力；按约定时间交付；供方的要求，如交易价格公平合理、按约定时间付款等。综合部负责了解客户的需求和产品信息等期望，以及供方进行定期的沟通，了解相关信息；组织内部员工需求以及相关法律法规要求，了解行业新趋势和客户的新要求。</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质量管理体系的范围</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E62031" w:rsidRPr="00E62031" w:rsidRDefault="00E62031" w:rsidP="00E62031">
            <w:pPr>
              <w:adjustRightInd w:val="0"/>
              <w:snapToGrid w:val="0"/>
              <w:spacing w:line="276" w:lineRule="auto"/>
              <w:rPr>
                <w:rFonts w:asciiTheme="minorEastAsia" w:eastAsiaTheme="minorEastAsia" w:hAnsiTheme="minorEastAsia"/>
                <w:szCs w:val="21"/>
              </w:rPr>
            </w:pPr>
            <w:r w:rsidRPr="00E62031">
              <w:rPr>
                <w:rFonts w:asciiTheme="minorEastAsia" w:eastAsiaTheme="minorEastAsia" w:hAnsiTheme="minorEastAsia" w:hint="eastAsia"/>
                <w:szCs w:val="21"/>
              </w:rPr>
              <w:t>公司管理体系范围为：</w:t>
            </w:r>
          </w:p>
          <w:p w:rsidR="007B037D" w:rsidRDefault="00D92480" w:rsidP="00E62031">
            <w:pPr>
              <w:adjustRightInd w:val="0"/>
              <w:snapToGrid w:val="0"/>
              <w:spacing w:line="276" w:lineRule="auto"/>
              <w:rPr>
                <w:rFonts w:asciiTheme="minorEastAsia" w:eastAsiaTheme="minorEastAsia" w:hAnsiTheme="minorEastAsia"/>
                <w:szCs w:val="21"/>
              </w:rPr>
            </w:pPr>
            <w:r w:rsidRPr="00D92480">
              <w:rPr>
                <w:rFonts w:asciiTheme="minorEastAsia" w:eastAsiaTheme="minorEastAsia" w:hAnsiTheme="minorEastAsia" w:hint="eastAsia"/>
                <w:szCs w:val="21"/>
              </w:rPr>
              <w:t>电子设备（含无人机雷达探测装备、定向全频段无人机反制装备、定向非全频段无人机反制装备、全向全频段无人机反制装备、全向非全频段无人机反制装备、无人机光电探测装备、无人机频谱探测装备、车载式无人机探测/拦截装备、通信指挥类便携式电子封控设备）的研发设计；车载警务低空飞行监视系统/无人机拦截系统（包括探测装备、拦截装备、指挥控制系统、通信系统、音视频系统）研发设计、集成及服务</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4.4</w:t>
            </w:r>
          </w:p>
          <w:p w:rsidR="007B037D" w:rsidRDefault="007B037D">
            <w:pPr>
              <w:spacing w:line="276" w:lineRule="auto"/>
              <w:rPr>
                <w:rFonts w:asciiTheme="minorEastAsia" w:eastAsiaTheme="minorEastAsia" w:hAnsiTheme="minorEastAsia"/>
                <w:szCs w:val="21"/>
              </w:rPr>
            </w:pPr>
          </w:p>
        </w:tc>
        <w:tc>
          <w:tcPr>
            <w:tcW w:w="10004" w:type="dxa"/>
            <w:vAlign w:val="center"/>
          </w:tcPr>
          <w:p w:rsidR="00497400" w:rsidRDefault="00497400" w:rsidP="00497400">
            <w:pPr>
              <w:adjustRightInd w:val="0"/>
              <w:snapToGrid w:val="0"/>
              <w:spacing w:line="276" w:lineRule="auto"/>
            </w:pPr>
            <w:r>
              <w:rPr>
                <w:rFonts w:hint="eastAsia"/>
              </w:rPr>
              <w:t>公司</w:t>
            </w:r>
            <w:r w:rsidRPr="00497400">
              <w:t>2021-7-25</w:t>
            </w:r>
            <w:r>
              <w:rPr>
                <w:rFonts w:hint="eastAsia"/>
              </w:rPr>
              <w:t>根据自身的实际情况和标准的要求组织人员编制了管理手册、</w:t>
            </w:r>
            <w:r w:rsidRPr="00497400">
              <w:rPr>
                <w:rFonts w:hint="eastAsia"/>
              </w:rPr>
              <w:t>程序文件</w:t>
            </w:r>
            <w:r>
              <w:rPr>
                <w:rFonts w:hint="eastAsia"/>
              </w:rPr>
              <w:t>、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w:t>
            </w:r>
            <w:r>
              <w:rPr>
                <w:rFonts w:hint="eastAsia"/>
              </w:rPr>
              <w:t>2021</w:t>
            </w:r>
            <w:r>
              <w:rPr>
                <w:rFonts w:hint="eastAsia"/>
              </w:rPr>
              <w:t>年管理目标分解及完成情况记录。</w:t>
            </w:r>
          </w:p>
          <w:p w:rsidR="00497400" w:rsidRDefault="00497400" w:rsidP="00497400">
            <w:pPr>
              <w:adjustRightInd w:val="0"/>
              <w:snapToGrid w:val="0"/>
              <w:spacing w:line="276" w:lineRule="auto"/>
            </w:pPr>
            <w:r>
              <w:rPr>
                <w:rFonts w:hint="eastAsia"/>
              </w:rPr>
              <w:t>与负责人交流：部门确定了满足与管理体系有关的客户及相关方的要求。</w:t>
            </w:r>
          </w:p>
          <w:p w:rsidR="00497400" w:rsidRDefault="00497400" w:rsidP="00497400">
            <w:pPr>
              <w:adjustRightInd w:val="0"/>
              <w:snapToGrid w:val="0"/>
              <w:spacing w:line="276" w:lineRule="auto"/>
            </w:pPr>
            <w:r>
              <w:rPr>
                <w:rFonts w:hint="eastAsia"/>
              </w:rPr>
              <w:t>1.</w:t>
            </w:r>
            <w:r>
              <w:rPr>
                <w:rFonts w:hint="eastAsia"/>
              </w:rPr>
              <w:t>公司通过监视和评审有关相关方及其有关要求的信息，实现持续改进</w:t>
            </w:r>
          </w:p>
          <w:p w:rsidR="00497400" w:rsidRDefault="00497400" w:rsidP="00497400">
            <w:pPr>
              <w:adjustRightInd w:val="0"/>
              <w:snapToGrid w:val="0"/>
              <w:spacing w:line="276" w:lineRule="auto"/>
            </w:pPr>
            <w:r>
              <w:rPr>
                <w:rFonts w:hint="eastAsia"/>
              </w:rPr>
              <w:t xml:space="preserve">2. </w:t>
            </w:r>
            <w:r>
              <w:rPr>
                <w:rFonts w:hint="eastAsia"/>
              </w:rPr>
              <w:t>应对风险的措施：</w:t>
            </w:r>
          </w:p>
          <w:p w:rsidR="00497400" w:rsidRDefault="00497400" w:rsidP="00497400">
            <w:pPr>
              <w:adjustRightInd w:val="0"/>
              <w:snapToGrid w:val="0"/>
              <w:spacing w:line="276" w:lineRule="auto"/>
            </w:pPr>
            <w:r>
              <w:rPr>
                <w:rFonts w:hint="eastAsia"/>
              </w:rPr>
              <w:t xml:space="preserve">a) </w:t>
            </w:r>
            <w:r>
              <w:rPr>
                <w:rFonts w:hint="eastAsia"/>
              </w:rPr>
              <w:t>通过供应商的选择和评定来控制风险，选择供应商时考核其资质及其提供合格产品和合格服务的能力，应与客户需求相匹配。</w:t>
            </w:r>
          </w:p>
          <w:p w:rsidR="007B037D" w:rsidRDefault="00497400" w:rsidP="00497400">
            <w:pPr>
              <w:adjustRightInd w:val="0"/>
              <w:snapToGrid w:val="0"/>
              <w:spacing w:line="276" w:lineRule="auto"/>
              <w:rPr>
                <w:rFonts w:asciiTheme="minorEastAsia" w:eastAsiaTheme="minorEastAsia" w:hAnsiTheme="minorEastAsia"/>
                <w:szCs w:val="21"/>
              </w:rPr>
            </w:pPr>
            <w:r>
              <w:rPr>
                <w:rFonts w:hint="eastAsia"/>
              </w:rPr>
              <w:t>b)</w:t>
            </w:r>
            <w:r>
              <w:rPr>
                <w:rFonts w:hint="eastAsia"/>
              </w:rPr>
              <w:t>通过签订客户协议和供应商协议的条款把控风险等。</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公司总经理陈耳东介绍主要承诺有：</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a）</w:t>
            </w:r>
            <w:r w:rsidRPr="006513E5">
              <w:rPr>
                <w:rFonts w:asciiTheme="minorEastAsia" w:eastAsiaTheme="minorEastAsia" w:hAnsiTheme="minorEastAsia" w:hint="eastAsia"/>
                <w:szCs w:val="21"/>
              </w:rPr>
              <w:tab/>
              <w:t>对质量管理体系的有效性负责；</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b）</w:t>
            </w:r>
            <w:r w:rsidRPr="006513E5">
              <w:rPr>
                <w:rFonts w:asciiTheme="minorEastAsia" w:eastAsiaTheme="minorEastAsia" w:hAnsiTheme="minorEastAsia" w:hint="eastAsia"/>
                <w:szCs w:val="21"/>
              </w:rPr>
              <w:tab/>
              <w:t>确保制定质量管理体系的质量方针和质量目标，并与公司环境相适应，与战略方向相一致；</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c）</w:t>
            </w:r>
            <w:r w:rsidRPr="006513E5">
              <w:rPr>
                <w:rFonts w:asciiTheme="minorEastAsia" w:eastAsiaTheme="minorEastAsia" w:hAnsiTheme="minorEastAsia" w:hint="eastAsia"/>
                <w:szCs w:val="21"/>
              </w:rPr>
              <w:tab/>
              <w:t>确保质量管理体系要求融入公司的业务过程；</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d）</w:t>
            </w:r>
            <w:r w:rsidRPr="006513E5">
              <w:rPr>
                <w:rFonts w:asciiTheme="minorEastAsia" w:eastAsiaTheme="minorEastAsia" w:hAnsiTheme="minorEastAsia" w:hint="eastAsia"/>
                <w:szCs w:val="21"/>
              </w:rPr>
              <w:tab/>
              <w:t>促进使用过程方法和基于风险的思维；</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e）</w:t>
            </w:r>
            <w:r w:rsidRPr="006513E5">
              <w:rPr>
                <w:rFonts w:asciiTheme="minorEastAsia" w:eastAsiaTheme="minorEastAsia" w:hAnsiTheme="minorEastAsia" w:hint="eastAsia"/>
                <w:szCs w:val="21"/>
              </w:rPr>
              <w:tab/>
              <w:t>确保质量管理体系所需的资源是可获取得；</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f）</w:t>
            </w:r>
            <w:r w:rsidRPr="006513E5">
              <w:rPr>
                <w:rFonts w:asciiTheme="minorEastAsia" w:eastAsiaTheme="minorEastAsia" w:hAnsiTheme="minorEastAsia" w:hint="eastAsia"/>
                <w:szCs w:val="21"/>
              </w:rPr>
              <w:tab/>
              <w:t>沟通有效的质量管理和符合质量管理体系要求的重要性；</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g）</w:t>
            </w:r>
            <w:r w:rsidRPr="006513E5">
              <w:rPr>
                <w:rFonts w:asciiTheme="minorEastAsia" w:eastAsiaTheme="minorEastAsia" w:hAnsiTheme="minorEastAsia" w:hint="eastAsia"/>
                <w:szCs w:val="21"/>
              </w:rPr>
              <w:tab/>
              <w:t>确保质量管理体系实现其预期结果；</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h）</w:t>
            </w:r>
            <w:r w:rsidRPr="006513E5">
              <w:rPr>
                <w:rFonts w:asciiTheme="minorEastAsia" w:eastAsiaTheme="minorEastAsia" w:hAnsiTheme="minorEastAsia" w:hint="eastAsia"/>
                <w:szCs w:val="21"/>
              </w:rPr>
              <w:tab/>
              <w:t>促使人员积极参与，指导和支持他们为质量管理体系的有效性做出贡献；</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i）</w:t>
            </w:r>
            <w:r w:rsidRPr="006513E5">
              <w:rPr>
                <w:rFonts w:asciiTheme="minorEastAsia" w:eastAsiaTheme="minorEastAsia" w:hAnsiTheme="minorEastAsia" w:hint="eastAsia"/>
                <w:szCs w:val="21"/>
              </w:rPr>
              <w:tab/>
              <w:t>推动改进；</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j）</w:t>
            </w:r>
            <w:r w:rsidRPr="006513E5">
              <w:rPr>
                <w:rFonts w:asciiTheme="minorEastAsia" w:eastAsiaTheme="minorEastAsia" w:hAnsiTheme="minorEastAsia" w:hint="eastAsia"/>
                <w:szCs w:val="21"/>
              </w:rPr>
              <w:tab/>
              <w:t>支持其他相关管理者在其职责范围内发挥领导作用；</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k）</w:t>
            </w:r>
            <w:r w:rsidRPr="006513E5">
              <w:rPr>
                <w:rFonts w:asciiTheme="minorEastAsia" w:eastAsiaTheme="minorEastAsia" w:hAnsiTheme="minorEastAsia" w:hint="eastAsia"/>
                <w:szCs w:val="21"/>
              </w:rPr>
              <w:tab/>
              <w:t>确保质管部独立行使职权；</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l）</w:t>
            </w:r>
            <w:r w:rsidRPr="006513E5">
              <w:rPr>
                <w:rFonts w:asciiTheme="minorEastAsia" w:eastAsiaTheme="minorEastAsia" w:hAnsiTheme="minorEastAsia" w:hint="eastAsia"/>
                <w:szCs w:val="21"/>
              </w:rPr>
              <w:tab/>
              <w:t>对最终产品和服务质量负责；</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m）</w:t>
            </w:r>
            <w:r w:rsidRPr="006513E5">
              <w:rPr>
                <w:rFonts w:asciiTheme="minorEastAsia" w:eastAsiaTheme="minorEastAsia" w:hAnsiTheme="minorEastAsia" w:hint="eastAsia"/>
                <w:szCs w:val="21"/>
              </w:rPr>
              <w:tab/>
              <w:t>确保顾客能够及时获取产品和服务质量问题的信息；</w:t>
            </w:r>
          </w:p>
          <w:p w:rsid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n）</w:t>
            </w:r>
            <w:r w:rsidRPr="006513E5">
              <w:rPr>
                <w:rFonts w:asciiTheme="minorEastAsia" w:eastAsiaTheme="minorEastAsia" w:hAnsiTheme="minorEastAsia" w:hint="eastAsia"/>
                <w:szCs w:val="21"/>
              </w:rPr>
              <w:tab/>
              <w:t>建立诚信管理制度，确保公司的质量诚信。</w:t>
            </w:r>
          </w:p>
          <w:p w:rsidR="006513E5" w:rsidRPr="006513E5"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7B037D" w:rsidRDefault="006513E5" w:rsidP="006513E5">
            <w:pPr>
              <w:adjustRightInd w:val="0"/>
              <w:snapToGrid w:val="0"/>
              <w:spacing w:line="276" w:lineRule="auto"/>
              <w:rPr>
                <w:rFonts w:asciiTheme="minorEastAsia" w:eastAsiaTheme="minorEastAsia" w:hAnsiTheme="minorEastAsia"/>
                <w:szCs w:val="21"/>
              </w:rPr>
            </w:pPr>
            <w:r w:rsidRPr="006513E5">
              <w:rPr>
                <w:rFonts w:asciiTheme="minorEastAsia" w:eastAsiaTheme="minorEastAsia" w:hAnsiTheme="minorEastAsia" w:hint="eastAsia"/>
                <w:szCs w:val="21"/>
              </w:rPr>
              <w:t>承诺基本实现，没有违反的情况发生</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Pr="00D92480" w:rsidRDefault="0021387B">
            <w:pPr>
              <w:spacing w:line="276" w:lineRule="auto"/>
              <w:rPr>
                <w:rFonts w:asciiTheme="minorEastAsia" w:eastAsiaTheme="minorEastAsia" w:hAnsiTheme="minorEastAsia"/>
                <w:szCs w:val="21"/>
              </w:rPr>
            </w:pPr>
            <w:r w:rsidRPr="00D92480">
              <w:rPr>
                <w:rFonts w:asciiTheme="minorEastAsia" w:eastAsiaTheme="minorEastAsia" w:hAnsiTheme="minorEastAsia" w:hint="eastAsia"/>
                <w:szCs w:val="21"/>
              </w:rPr>
              <w:t>以顾客为关注焦点</w:t>
            </w:r>
          </w:p>
        </w:tc>
        <w:tc>
          <w:tcPr>
            <w:tcW w:w="960" w:type="dxa"/>
            <w:vAlign w:val="center"/>
          </w:tcPr>
          <w:p w:rsidR="007B037D" w:rsidRPr="00D92480" w:rsidRDefault="0021387B">
            <w:pPr>
              <w:spacing w:line="276" w:lineRule="auto"/>
              <w:rPr>
                <w:rFonts w:asciiTheme="minorEastAsia" w:eastAsiaTheme="minorEastAsia" w:hAnsiTheme="minorEastAsia"/>
                <w:szCs w:val="21"/>
              </w:rPr>
            </w:pPr>
            <w:r w:rsidRPr="00D92480">
              <w:rPr>
                <w:rFonts w:asciiTheme="minorEastAsia" w:eastAsiaTheme="minorEastAsia" w:hAnsiTheme="minorEastAsia"/>
                <w:szCs w:val="21"/>
              </w:rPr>
              <w:t>5.1.2</w:t>
            </w:r>
          </w:p>
        </w:tc>
        <w:tc>
          <w:tcPr>
            <w:tcW w:w="10004" w:type="dxa"/>
            <w:vAlign w:val="center"/>
          </w:tcPr>
          <w:p w:rsidR="007B037D" w:rsidRPr="00D92480" w:rsidRDefault="0021387B">
            <w:pPr>
              <w:adjustRightInd w:val="0"/>
              <w:snapToGrid w:val="0"/>
              <w:spacing w:line="276" w:lineRule="auto"/>
              <w:rPr>
                <w:rFonts w:asciiTheme="minorEastAsia" w:eastAsiaTheme="minorEastAsia" w:hAnsiTheme="minorEastAsia"/>
                <w:szCs w:val="21"/>
              </w:rPr>
            </w:pPr>
            <w:r w:rsidRPr="00D92480">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7B037D" w:rsidRPr="00D92480" w:rsidRDefault="0021387B">
            <w:pPr>
              <w:adjustRightInd w:val="0"/>
              <w:snapToGrid w:val="0"/>
              <w:spacing w:line="276" w:lineRule="auto"/>
              <w:rPr>
                <w:rFonts w:asciiTheme="minorEastAsia" w:eastAsiaTheme="minorEastAsia" w:hAnsiTheme="minorEastAsia"/>
                <w:szCs w:val="21"/>
              </w:rPr>
            </w:pPr>
            <w:r w:rsidRPr="00D92480">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5.2.1</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p>
          <w:p w:rsidR="00D92480" w:rsidRPr="00D92480" w:rsidRDefault="00D92480" w:rsidP="00D92480">
            <w:pPr>
              <w:adjustRightInd w:val="0"/>
              <w:snapToGrid w:val="0"/>
              <w:spacing w:line="276" w:lineRule="auto"/>
              <w:rPr>
                <w:rFonts w:asciiTheme="minorEastAsia" w:eastAsiaTheme="minorEastAsia" w:hAnsiTheme="minorEastAsia" w:hint="eastAsia"/>
                <w:szCs w:val="21"/>
              </w:rPr>
            </w:pPr>
            <w:r w:rsidRPr="00D92480">
              <w:rPr>
                <w:rFonts w:asciiTheme="minorEastAsia" w:eastAsiaTheme="minorEastAsia" w:hAnsiTheme="minorEastAsia" w:hint="eastAsia"/>
                <w:szCs w:val="21"/>
              </w:rPr>
              <w:t>顾客至上  质量第一</w:t>
            </w:r>
          </w:p>
          <w:p w:rsidR="00D92480" w:rsidRDefault="00D92480" w:rsidP="00D92480">
            <w:pPr>
              <w:adjustRightInd w:val="0"/>
              <w:snapToGrid w:val="0"/>
              <w:spacing w:line="276" w:lineRule="auto"/>
              <w:rPr>
                <w:rFonts w:asciiTheme="minorEastAsia" w:eastAsiaTheme="minorEastAsia" w:hAnsiTheme="minorEastAsia" w:hint="eastAsia"/>
                <w:szCs w:val="21"/>
              </w:rPr>
            </w:pPr>
            <w:r w:rsidRPr="00D92480">
              <w:rPr>
                <w:rFonts w:asciiTheme="minorEastAsia" w:eastAsiaTheme="minorEastAsia" w:hAnsiTheme="minorEastAsia" w:hint="eastAsia"/>
                <w:szCs w:val="21"/>
              </w:rPr>
              <w:t>强化管理  持续改进</w:t>
            </w:r>
          </w:p>
          <w:p w:rsidR="007B037D" w:rsidRDefault="0021387B" w:rsidP="00D92480">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CA1AE1" w:rsidRPr="00CA1AE1" w:rsidRDefault="00CA1AE1" w:rsidP="00CA1AE1">
            <w:pPr>
              <w:adjustRightInd w:val="0"/>
              <w:snapToGrid w:val="0"/>
              <w:spacing w:line="276" w:lineRule="auto"/>
              <w:rPr>
                <w:rFonts w:asciiTheme="minorEastAsia" w:eastAsiaTheme="minorEastAsia" w:hAnsiTheme="minorEastAsia" w:hint="eastAsia"/>
                <w:szCs w:val="21"/>
              </w:rPr>
            </w:pPr>
            <w:r w:rsidRPr="00CA1AE1">
              <w:rPr>
                <w:rFonts w:asciiTheme="minorEastAsia" w:eastAsiaTheme="minorEastAsia" w:hAnsiTheme="minorEastAsia" w:hint="eastAsia"/>
                <w:szCs w:val="21"/>
              </w:rPr>
              <w:t>成立了组织机构：设置了</w:t>
            </w:r>
            <w:r w:rsidRPr="00CA1AE1">
              <w:rPr>
                <w:rFonts w:asciiTheme="minorEastAsia" w:eastAsiaTheme="minorEastAsia" w:hAnsiTheme="minorEastAsia" w:hint="eastAsia"/>
                <w:szCs w:val="21"/>
              </w:rPr>
              <w:t>综合办公室</w:t>
            </w:r>
            <w:r w:rsidRPr="00CA1AE1">
              <w:rPr>
                <w:rFonts w:asciiTheme="minorEastAsia" w:eastAsiaTheme="minorEastAsia" w:hAnsiTheme="minorEastAsia" w:hint="eastAsia"/>
                <w:szCs w:val="21"/>
              </w:rPr>
              <w:t>、</w:t>
            </w:r>
            <w:r w:rsidRPr="00CA1AE1">
              <w:rPr>
                <w:rFonts w:asciiTheme="minorEastAsia" w:eastAsiaTheme="minorEastAsia" w:hAnsiTheme="minorEastAsia" w:hint="eastAsia"/>
                <w:szCs w:val="21"/>
              </w:rPr>
              <w:t>研发工程部/测试部</w:t>
            </w:r>
            <w:r>
              <w:rPr>
                <w:rFonts w:asciiTheme="minorEastAsia" w:eastAsiaTheme="minorEastAsia" w:hAnsiTheme="minorEastAsia" w:hint="eastAsia"/>
                <w:szCs w:val="21"/>
              </w:rPr>
              <w:t>、</w:t>
            </w:r>
            <w:r w:rsidRPr="00CA1AE1">
              <w:rPr>
                <w:rFonts w:asciiTheme="minorEastAsia" w:eastAsiaTheme="minorEastAsia" w:hAnsiTheme="minorEastAsia" w:hint="eastAsia"/>
                <w:szCs w:val="21"/>
              </w:rPr>
              <w:t>质管部</w:t>
            </w:r>
            <w:r w:rsidRPr="00CA1AE1">
              <w:rPr>
                <w:rFonts w:asciiTheme="minorEastAsia" w:eastAsiaTheme="minorEastAsia" w:hAnsiTheme="minorEastAsia" w:hint="eastAsia"/>
                <w:szCs w:val="21"/>
              </w:rPr>
              <w:t>，并对各部门的作用、职责、权限进行了划分，提供的管理手册中确定了组织机构图、职能分配表， “ 岗位任职要求”中对各部门职责权限进行了描述，各部门作用、职责、权限界定基本清楚，并与实际情况基本相符。审核发现组织的角色、职责和权限基本得到有效沟通和贯彻实施。</w:t>
            </w:r>
          </w:p>
          <w:p w:rsidR="00CA1AE1" w:rsidRPr="00CA1AE1" w:rsidRDefault="00CA1AE1" w:rsidP="00CA1AE1">
            <w:pPr>
              <w:adjustRightInd w:val="0"/>
              <w:snapToGrid w:val="0"/>
              <w:spacing w:line="276" w:lineRule="auto"/>
              <w:rPr>
                <w:rFonts w:asciiTheme="minorEastAsia" w:eastAsiaTheme="minorEastAsia" w:hAnsiTheme="minorEastAsia" w:hint="eastAsia"/>
                <w:szCs w:val="21"/>
              </w:rPr>
            </w:pPr>
            <w:r w:rsidRPr="00CA1AE1">
              <w:rPr>
                <w:rFonts w:asciiTheme="minorEastAsia" w:eastAsiaTheme="minorEastAsia" w:hAnsiTheme="minorEastAsia" w:hint="eastAsia"/>
                <w:szCs w:val="21"/>
              </w:rPr>
              <w:t>管理者代表：</w:t>
            </w:r>
            <w:r w:rsidRPr="00CA1AE1">
              <w:rPr>
                <w:rFonts w:asciiTheme="minorEastAsia" w:eastAsiaTheme="minorEastAsia" w:hAnsiTheme="minorEastAsia" w:hint="eastAsia"/>
                <w:szCs w:val="21"/>
              </w:rPr>
              <w:t>张继旭</w:t>
            </w:r>
            <w:r>
              <w:rPr>
                <w:rFonts w:asciiTheme="minorEastAsia" w:eastAsiaTheme="minorEastAsia" w:hAnsiTheme="minorEastAsia" w:hint="eastAsia"/>
                <w:szCs w:val="21"/>
              </w:rPr>
              <w:t xml:space="preserve">    </w:t>
            </w:r>
            <w:r w:rsidRPr="00CA1AE1">
              <w:rPr>
                <w:rFonts w:asciiTheme="minorEastAsia" w:eastAsiaTheme="minorEastAsia" w:hAnsiTheme="minorEastAsia" w:hint="eastAsia"/>
                <w:szCs w:val="21"/>
              </w:rPr>
              <w:t>负责管理体系建立及体系运营过程控制</w:t>
            </w:r>
          </w:p>
          <w:p w:rsidR="007B037D" w:rsidRDefault="00CA1AE1">
            <w:pPr>
              <w:adjustRightInd w:val="0"/>
              <w:snapToGrid w:val="0"/>
              <w:spacing w:line="276" w:lineRule="auto"/>
              <w:rPr>
                <w:rFonts w:asciiTheme="minorEastAsia" w:eastAsiaTheme="minorEastAsia" w:hAnsiTheme="minorEastAsia"/>
                <w:szCs w:val="21"/>
              </w:rPr>
            </w:pPr>
            <w:r w:rsidRPr="00CA1AE1">
              <w:rPr>
                <w:rFonts w:asciiTheme="minorEastAsia" w:eastAsiaTheme="minorEastAsia" w:hAnsiTheme="minorEastAsia"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Pr="00570B0D" w:rsidRDefault="0021387B">
            <w:pPr>
              <w:spacing w:line="276" w:lineRule="auto"/>
              <w:rPr>
                <w:rFonts w:asciiTheme="minorEastAsia" w:eastAsiaTheme="minorEastAsia" w:hAnsiTheme="minorEastAsia"/>
                <w:szCs w:val="21"/>
              </w:rPr>
            </w:pPr>
            <w:r w:rsidRPr="00570B0D">
              <w:rPr>
                <w:rFonts w:asciiTheme="minorEastAsia" w:eastAsiaTheme="minorEastAsia" w:hAnsiTheme="minorEastAsia" w:hint="eastAsia"/>
                <w:szCs w:val="21"/>
              </w:rPr>
              <w:t>策划</w:t>
            </w:r>
          </w:p>
          <w:p w:rsidR="007B037D" w:rsidRPr="00570B0D" w:rsidRDefault="0021387B">
            <w:pPr>
              <w:spacing w:line="276" w:lineRule="auto"/>
              <w:rPr>
                <w:rFonts w:asciiTheme="minorEastAsia" w:eastAsiaTheme="minorEastAsia" w:hAnsiTheme="minorEastAsia"/>
                <w:szCs w:val="21"/>
              </w:rPr>
            </w:pPr>
            <w:r w:rsidRPr="00570B0D">
              <w:rPr>
                <w:rFonts w:asciiTheme="minorEastAsia" w:eastAsiaTheme="minorEastAsia" w:hAnsiTheme="minorEastAsia" w:hint="eastAsia"/>
                <w:szCs w:val="21"/>
              </w:rPr>
              <w:t>应对风险和机遇的措施</w:t>
            </w:r>
          </w:p>
        </w:tc>
        <w:tc>
          <w:tcPr>
            <w:tcW w:w="960" w:type="dxa"/>
            <w:vAlign w:val="center"/>
          </w:tcPr>
          <w:p w:rsidR="007B037D" w:rsidRPr="00570B0D" w:rsidRDefault="0021387B">
            <w:pPr>
              <w:spacing w:line="276" w:lineRule="auto"/>
              <w:rPr>
                <w:rFonts w:asciiTheme="minorEastAsia" w:eastAsiaTheme="minorEastAsia" w:hAnsiTheme="minorEastAsia"/>
                <w:szCs w:val="21"/>
              </w:rPr>
            </w:pPr>
            <w:r w:rsidRPr="00570B0D">
              <w:rPr>
                <w:rFonts w:asciiTheme="minorEastAsia" w:eastAsiaTheme="minorEastAsia" w:hAnsiTheme="minorEastAsia"/>
                <w:szCs w:val="21"/>
              </w:rPr>
              <w:t>6.1</w:t>
            </w:r>
          </w:p>
        </w:tc>
        <w:tc>
          <w:tcPr>
            <w:tcW w:w="10004" w:type="dxa"/>
            <w:vAlign w:val="center"/>
          </w:tcPr>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公司策划并批准实施《</w:t>
            </w:r>
            <w:r w:rsidRPr="00161468">
              <w:rPr>
                <w:rFonts w:asciiTheme="minorEastAsia" w:eastAsiaTheme="minorEastAsia" w:hAnsiTheme="minorEastAsia" w:hint="eastAsia"/>
                <w:szCs w:val="21"/>
              </w:rPr>
              <w:t>风险和机遇应对控制程序</w:t>
            </w:r>
            <w:r w:rsidRPr="00161468">
              <w:rPr>
                <w:rFonts w:asciiTheme="minorEastAsia" w:eastAsiaTheme="minorEastAsia" w:hAnsiTheme="minorEastAsia" w:hint="eastAsia"/>
                <w:szCs w:val="21"/>
              </w:rPr>
              <w:t>》，内容包括风险类型、风险因素、应对机遇及措施、现行控制方法、涉及的场所及部门等；</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查见《风险和机遇评估分析表》：</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1、类型：外部因素；</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 xml:space="preserve">   类别：竞争风险公司目前的服务项目在市场占有率和领先趋势比较明显。机遇：竞争加剧，发展压力大，但也会带来新的发展机遇。</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应对机遇及措施：及时关注公司项目市场的情况，收集信息及时调整，保持公司的竞争力。</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针对外部因素，还分析了市场、原材料、文化、社会经济、法律法规的变化等。</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2、类型：内部因素；</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应对机遇及措施：各部门应及时关注员工的心态变化，注意工作方式，创造良好的工作环境，提高员工的归属感。</w:t>
            </w:r>
          </w:p>
          <w:p w:rsidR="00161468" w:rsidRPr="00161468" w:rsidRDefault="00161468" w:rsidP="00161468">
            <w:pPr>
              <w:adjustRightInd w:val="0"/>
              <w:snapToGrid w:val="0"/>
              <w:spacing w:line="276" w:lineRule="auto"/>
              <w:rPr>
                <w:rFonts w:asciiTheme="minorEastAsia" w:eastAsiaTheme="minorEastAsia" w:hAnsiTheme="minorEastAsia" w:hint="eastAsia"/>
                <w:szCs w:val="21"/>
              </w:rPr>
            </w:pPr>
            <w:r w:rsidRPr="00161468">
              <w:rPr>
                <w:rFonts w:asciiTheme="minorEastAsia" w:eastAsiaTheme="minorEastAsia" w:hAnsiTheme="minorEastAsia" w:hint="eastAsia"/>
                <w:szCs w:val="21"/>
              </w:rPr>
              <w:t>针对内部因素，还分析了财务状况、人力资源、基础设施等。</w:t>
            </w:r>
          </w:p>
          <w:p w:rsidR="007B037D" w:rsidRDefault="00161468" w:rsidP="00161468">
            <w:pPr>
              <w:adjustRightInd w:val="0"/>
              <w:snapToGrid w:val="0"/>
              <w:spacing w:line="276" w:lineRule="auto"/>
              <w:rPr>
                <w:rFonts w:asciiTheme="minorEastAsia" w:eastAsiaTheme="minorEastAsia" w:hAnsiTheme="minorEastAsia"/>
                <w:szCs w:val="21"/>
              </w:rPr>
            </w:pPr>
            <w:r w:rsidRPr="00161468">
              <w:rPr>
                <w:rFonts w:asciiTheme="minorEastAsia" w:eastAsiaTheme="minorEastAsia" w:hAnsiTheme="minorEastAsia" w:hint="eastAsia"/>
                <w:szCs w:val="21"/>
              </w:rPr>
              <w:t xml:space="preserve"> 应对风险和机遇的措施与其对于产品和服务符合性的潜在影响相适应</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FF659C" w:rsidRPr="00FF659C" w:rsidRDefault="00FF659C" w:rsidP="00FF659C">
            <w:pPr>
              <w:adjustRightInd w:val="0"/>
              <w:snapToGrid w:val="0"/>
              <w:spacing w:line="276" w:lineRule="auto"/>
              <w:rPr>
                <w:rFonts w:asciiTheme="minorEastAsia" w:eastAsiaTheme="minorEastAsia" w:hAnsiTheme="minorEastAsia" w:hint="eastAsia"/>
                <w:szCs w:val="21"/>
              </w:rPr>
            </w:pPr>
            <w:r w:rsidRPr="00FF659C">
              <w:rPr>
                <w:rFonts w:asciiTheme="minorEastAsia" w:eastAsiaTheme="minorEastAsia" w:hAnsiTheme="minorEastAsia" w:hint="eastAsia"/>
                <w:szCs w:val="21"/>
              </w:rPr>
              <w:t>1)</w:t>
            </w:r>
            <w:r w:rsidRPr="00FF659C">
              <w:rPr>
                <w:rFonts w:asciiTheme="minorEastAsia" w:eastAsiaTheme="minorEastAsia" w:hAnsiTheme="minorEastAsia" w:hint="eastAsia"/>
                <w:szCs w:val="21"/>
              </w:rPr>
              <w:tab/>
              <w:t>新产品设计开发成功率100%；</w:t>
            </w:r>
          </w:p>
          <w:p w:rsidR="00FF659C" w:rsidRPr="00FF659C" w:rsidRDefault="00FF659C" w:rsidP="00FF659C">
            <w:pPr>
              <w:adjustRightInd w:val="0"/>
              <w:snapToGrid w:val="0"/>
              <w:spacing w:line="276" w:lineRule="auto"/>
              <w:rPr>
                <w:rFonts w:asciiTheme="minorEastAsia" w:eastAsiaTheme="minorEastAsia" w:hAnsiTheme="minorEastAsia" w:hint="eastAsia"/>
                <w:szCs w:val="21"/>
              </w:rPr>
            </w:pPr>
            <w:r w:rsidRPr="00FF659C">
              <w:rPr>
                <w:rFonts w:asciiTheme="minorEastAsia" w:eastAsiaTheme="minorEastAsia" w:hAnsiTheme="minorEastAsia" w:hint="eastAsia"/>
                <w:szCs w:val="21"/>
              </w:rPr>
              <w:t>2)</w:t>
            </w:r>
            <w:r w:rsidRPr="00FF659C">
              <w:rPr>
                <w:rFonts w:asciiTheme="minorEastAsia" w:eastAsiaTheme="minorEastAsia" w:hAnsiTheme="minorEastAsia" w:hint="eastAsia"/>
                <w:szCs w:val="21"/>
              </w:rPr>
              <w:tab/>
              <w:t>产品一次交付验收合格率100%%；</w:t>
            </w:r>
          </w:p>
          <w:p w:rsidR="00FF659C" w:rsidRDefault="00FF659C" w:rsidP="00FF659C">
            <w:pPr>
              <w:adjustRightInd w:val="0"/>
              <w:snapToGrid w:val="0"/>
              <w:spacing w:line="276" w:lineRule="auto"/>
              <w:rPr>
                <w:rFonts w:asciiTheme="minorEastAsia" w:eastAsiaTheme="minorEastAsia" w:hAnsiTheme="minorEastAsia" w:hint="eastAsia"/>
                <w:szCs w:val="21"/>
              </w:rPr>
            </w:pPr>
            <w:r w:rsidRPr="00FF659C">
              <w:rPr>
                <w:rFonts w:asciiTheme="minorEastAsia" w:eastAsiaTheme="minorEastAsia" w:hAnsiTheme="minorEastAsia" w:hint="eastAsia"/>
                <w:szCs w:val="21"/>
              </w:rPr>
              <w:t>3)</w:t>
            </w:r>
            <w:r w:rsidRPr="00FF659C">
              <w:rPr>
                <w:rFonts w:asciiTheme="minorEastAsia" w:eastAsiaTheme="minorEastAsia" w:hAnsiTheme="minorEastAsia" w:hint="eastAsia"/>
                <w:szCs w:val="21"/>
              </w:rPr>
              <w:tab/>
              <w:t>顾客满意率≥95%。</w:t>
            </w:r>
          </w:p>
          <w:p w:rsidR="007B037D" w:rsidRDefault="0021387B" w:rsidP="00FF659C">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D8690B">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D8690B">
              <w:rPr>
                <w:rFonts w:asciiTheme="minorEastAsia" w:eastAsiaTheme="minorEastAsia" w:hAnsiTheme="minorEastAsia" w:hint="eastAsia"/>
                <w:szCs w:val="21"/>
              </w:rPr>
              <w:t>1</w:t>
            </w:r>
            <w:r>
              <w:rPr>
                <w:rFonts w:asciiTheme="minorEastAsia" w:eastAsiaTheme="minorEastAsia" w:hAnsiTheme="minorEastAsia" w:hint="eastAsia"/>
                <w:szCs w:val="21"/>
              </w:rPr>
              <w:t>月至202</w:t>
            </w:r>
            <w:r w:rsidR="00D8690B">
              <w:rPr>
                <w:rFonts w:asciiTheme="minorEastAsia" w:eastAsiaTheme="minorEastAsia" w:hAnsiTheme="minorEastAsia" w:hint="eastAsia"/>
                <w:szCs w:val="21"/>
              </w:rPr>
              <w:t>1</w:t>
            </w:r>
            <w:r>
              <w:rPr>
                <w:rFonts w:asciiTheme="minorEastAsia" w:eastAsiaTheme="minorEastAsia" w:hAnsiTheme="minorEastAsia" w:hint="eastAsia"/>
                <w:szCs w:val="21"/>
              </w:rPr>
              <w:t>年10月目标完成情况：均完成100%；公司的质量目标已分解到相关职能部门。</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1)企业目前主要工作人员包括管理、技术、</w:t>
            </w:r>
            <w:r w:rsidR="004E640F">
              <w:rPr>
                <w:rFonts w:asciiTheme="minorEastAsia" w:eastAsiaTheme="minorEastAsia" w:hAnsiTheme="minorEastAsia" w:hint="eastAsia"/>
                <w:szCs w:val="21"/>
              </w:rPr>
              <w:t>研发</w:t>
            </w:r>
            <w:r>
              <w:rPr>
                <w:rFonts w:asciiTheme="minorEastAsia" w:eastAsiaTheme="minorEastAsia" w:hAnsiTheme="minorEastAsia" w:hint="eastAsia"/>
                <w:szCs w:val="21"/>
              </w:rPr>
              <w:t>等。可满足产品和服务控制需要。占地面积</w:t>
            </w:r>
            <w:r w:rsidRPr="00FE0079">
              <w:rPr>
                <w:rFonts w:asciiTheme="minorEastAsia" w:eastAsiaTheme="minorEastAsia" w:hAnsiTheme="minorEastAsia" w:hint="eastAsia"/>
                <w:szCs w:val="21"/>
              </w:rPr>
              <w:t>共</w:t>
            </w:r>
            <w:r w:rsidR="00FE0079" w:rsidRPr="00FE0079">
              <w:rPr>
                <w:rFonts w:asciiTheme="minorEastAsia" w:eastAsiaTheme="minorEastAsia" w:hAnsiTheme="minorEastAsia" w:hint="eastAsia"/>
                <w:szCs w:val="21"/>
              </w:rPr>
              <w:t>10</w:t>
            </w:r>
            <w:r w:rsidR="00BA77A6">
              <w:rPr>
                <w:rFonts w:asciiTheme="minorEastAsia" w:eastAsiaTheme="minorEastAsia" w:hAnsiTheme="minorEastAsia" w:hint="eastAsia"/>
                <w:szCs w:val="21"/>
              </w:rPr>
              <w:t>00</w:t>
            </w:r>
            <w:r w:rsidRPr="00FE0079">
              <w:rPr>
                <w:rFonts w:asciiTheme="minorEastAsia" w:eastAsiaTheme="minorEastAsia" w:hAnsiTheme="minorEastAsia" w:hint="eastAsia"/>
                <w:szCs w:val="21"/>
              </w:rPr>
              <w:t>平米</w:t>
            </w:r>
            <w:r>
              <w:rPr>
                <w:rFonts w:asciiTheme="minorEastAsia" w:eastAsiaTheme="minorEastAsia" w:hAnsiTheme="minorEastAsia" w:hint="eastAsia"/>
                <w:szCs w:val="21"/>
              </w:rPr>
              <w:t>左右，，配备了车辆、电话，电脑、打印机、复印机、空调、办公桌椅等办公和通讯等设备/设施。</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2)外部资源，如供方、客户等相关方。</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目前企业所提供的内外部资源基本能满足管理体系运行的需要。</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9.1.1</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2.质量目标完成情况进行了统计，均完成，符合要求.</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00FE0079" w:rsidRPr="00FE0079">
              <w:rPr>
                <w:rFonts w:asciiTheme="minorEastAsia" w:eastAsiaTheme="minorEastAsia" w:hAnsiTheme="minorEastAsia"/>
                <w:szCs w:val="21"/>
              </w:rPr>
              <w:t>2021.11.15</w:t>
            </w:r>
            <w:r>
              <w:rPr>
                <w:rFonts w:asciiTheme="minorEastAsia" w:eastAsiaTheme="minorEastAsia" w:hAnsiTheme="minorEastAsia" w:hint="eastAsia"/>
                <w:szCs w:val="21"/>
              </w:rPr>
              <w:t>组织进行了一次管理评审。</w:t>
            </w:r>
          </w:p>
          <w:p w:rsidR="00FE0079" w:rsidRDefault="0021387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查《管理评审计划》，写明了管理评审的目的</w:t>
            </w:r>
            <w:r w:rsidR="00FE0079">
              <w:rPr>
                <w:rFonts w:asciiTheme="minorEastAsia" w:eastAsiaTheme="minorEastAsia" w:hAnsiTheme="minorEastAsia" w:hint="eastAsia"/>
                <w:szCs w:val="21"/>
              </w:rPr>
              <w:t>及依据</w:t>
            </w:r>
            <w:r>
              <w:rPr>
                <w:rFonts w:asciiTheme="minorEastAsia" w:eastAsiaTheme="minorEastAsia" w:hAnsiTheme="minorEastAsia" w:hint="eastAsia"/>
                <w:szCs w:val="21"/>
              </w:rPr>
              <w:t>：</w:t>
            </w:r>
            <w:r w:rsidR="00FE0079" w:rsidRPr="00FE0079">
              <w:rPr>
                <w:rFonts w:asciiTheme="minorEastAsia" w:eastAsiaTheme="minorEastAsia" w:hAnsiTheme="minorEastAsia" w:hint="eastAsia"/>
                <w:szCs w:val="21"/>
              </w:rPr>
              <w:t>评价公司的GB/T19001-2016质量管理体系、质量方针、质量目标的适宜性、有效性和充分性，并通过管理评审活动不断地调整、完善和改进质量管理体系，使其持续有效地满足GB/T19001-2016标准和有关法律法规要求，确保质量管理体系适合于实现本公司的质量方针和质量目标。</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通过本次评审，最终得出本公司管理体系是适宜的、充分的、有效的，方针和目标是适宜的和有效的。但为了更好的运行体系，特提出以下要求：</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体系运行过程中全体人员都有责任对体系文件的不适宜之处提出修改建议，来进一步完善体系文件。。</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抽改进措施完成情况，正在进行中，监督审核时关注。</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7B037D" w:rsidRDefault="007B037D">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rPr>
          <w:rFonts w:hint="eastAsia"/>
        </w:rPr>
      </w:pPr>
    </w:p>
    <w:p w:rsidR="00806108" w:rsidRDefault="00806108">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B037D">
        <w:trPr>
          <w:trHeight w:val="515"/>
        </w:trPr>
        <w:tc>
          <w:tcPr>
            <w:tcW w:w="2160" w:type="dxa"/>
            <w:vMerge w:val="restart"/>
            <w:vAlign w:val="center"/>
          </w:tcPr>
          <w:p w:rsidR="007B037D" w:rsidRDefault="0021387B">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7B037D" w:rsidRDefault="0021387B">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w:t>
            </w:r>
            <w:r w:rsidR="006813B5" w:rsidRPr="006813B5">
              <w:rPr>
                <w:rFonts w:asciiTheme="minorEastAsia" w:eastAsiaTheme="minorEastAsia" w:hAnsiTheme="minorEastAsia" w:hint="eastAsia"/>
                <w:szCs w:val="21"/>
              </w:rPr>
              <w:t>综合办公室</w:t>
            </w:r>
            <w:r>
              <w:rPr>
                <w:rFonts w:asciiTheme="minorEastAsia" w:eastAsiaTheme="minorEastAsia" w:hAnsiTheme="minorEastAsia" w:hint="eastAsia"/>
                <w:szCs w:val="21"/>
              </w:rPr>
              <w:t xml:space="preserve">     主管领导/陪同人员：</w:t>
            </w:r>
            <w:r w:rsidR="001636D5">
              <w:rPr>
                <w:rFonts w:asciiTheme="minorEastAsia" w:eastAsiaTheme="minorEastAsia" w:hAnsiTheme="minorEastAsia" w:hint="eastAsia"/>
                <w:szCs w:val="21"/>
              </w:rPr>
              <w:t>王双/张志杰</w:t>
            </w:r>
          </w:p>
        </w:tc>
        <w:tc>
          <w:tcPr>
            <w:tcW w:w="1585" w:type="dxa"/>
            <w:vMerge w:val="restart"/>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7B037D">
        <w:trPr>
          <w:trHeight w:val="403"/>
        </w:trPr>
        <w:tc>
          <w:tcPr>
            <w:tcW w:w="2160" w:type="dxa"/>
            <w:vMerge/>
            <w:vAlign w:val="center"/>
          </w:tcPr>
          <w:p w:rsidR="007B037D" w:rsidRDefault="007B037D">
            <w:pPr>
              <w:spacing w:line="276" w:lineRule="auto"/>
              <w:rPr>
                <w:rFonts w:asciiTheme="minorEastAsia" w:eastAsiaTheme="minorEastAsia" w:hAnsiTheme="minorEastAsia"/>
                <w:szCs w:val="21"/>
              </w:rPr>
            </w:pPr>
          </w:p>
        </w:tc>
        <w:tc>
          <w:tcPr>
            <w:tcW w:w="960" w:type="dxa"/>
            <w:vMerge/>
            <w:vAlign w:val="center"/>
          </w:tcPr>
          <w:p w:rsidR="007B037D" w:rsidRDefault="007B037D">
            <w:pPr>
              <w:spacing w:line="276" w:lineRule="auto"/>
              <w:rPr>
                <w:rFonts w:asciiTheme="minorEastAsia" w:eastAsiaTheme="minorEastAsia" w:hAnsiTheme="minorEastAsia"/>
                <w:szCs w:val="21"/>
              </w:rPr>
            </w:pPr>
          </w:p>
        </w:tc>
        <w:tc>
          <w:tcPr>
            <w:tcW w:w="10004" w:type="dxa"/>
            <w:vAlign w:val="center"/>
          </w:tcPr>
          <w:p w:rsidR="007B037D" w:rsidRDefault="0021387B" w:rsidP="00CB5535">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w:t>
            </w:r>
            <w:r w:rsidR="00CB5535">
              <w:rPr>
                <w:rFonts w:asciiTheme="minorEastAsia" w:eastAsiaTheme="minorEastAsia" w:hAnsiTheme="minorEastAsia" w:hint="eastAsia"/>
                <w:szCs w:val="21"/>
              </w:rPr>
              <w:t>李雅静</w:t>
            </w:r>
            <w:r>
              <w:rPr>
                <w:rFonts w:asciiTheme="minorEastAsia" w:eastAsiaTheme="minorEastAsia" w:hAnsiTheme="minorEastAsia" w:hint="eastAsia"/>
                <w:szCs w:val="21"/>
              </w:rPr>
              <w:t xml:space="preserve">    审核时间：202</w:t>
            </w:r>
            <w:r w:rsidR="00CB5535">
              <w:rPr>
                <w:rFonts w:asciiTheme="minorEastAsia" w:eastAsiaTheme="minorEastAsia" w:hAnsiTheme="minorEastAsia" w:hint="eastAsia"/>
                <w:szCs w:val="21"/>
              </w:rPr>
              <w:t>1</w:t>
            </w:r>
            <w:r>
              <w:rPr>
                <w:rFonts w:asciiTheme="minorEastAsia" w:eastAsiaTheme="minorEastAsia" w:hAnsiTheme="minorEastAsia" w:hint="eastAsia"/>
                <w:szCs w:val="21"/>
              </w:rPr>
              <w:t>年11月</w:t>
            </w:r>
            <w:r w:rsidR="00CB5535">
              <w:rPr>
                <w:rFonts w:asciiTheme="minorEastAsia" w:eastAsiaTheme="minorEastAsia" w:hAnsiTheme="minorEastAsia" w:hint="eastAsia"/>
                <w:szCs w:val="21"/>
              </w:rPr>
              <w:t>30</w:t>
            </w:r>
            <w:r>
              <w:rPr>
                <w:rFonts w:asciiTheme="minorEastAsia" w:eastAsiaTheme="minorEastAsia" w:hAnsiTheme="minorEastAsia" w:hint="eastAsia"/>
                <w:szCs w:val="21"/>
              </w:rPr>
              <w:t>日</w:t>
            </w:r>
          </w:p>
        </w:tc>
        <w:tc>
          <w:tcPr>
            <w:tcW w:w="1585" w:type="dxa"/>
            <w:vMerge/>
          </w:tcPr>
          <w:p w:rsidR="007B037D" w:rsidRDefault="007B037D">
            <w:pPr>
              <w:spacing w:line="276" w:lineRule="auto"/>
              <w:rPr>
                <w:rFonts w:asciiTheme="minorEastAsia" w:eastAsiaTheme="minorEastAsia" w:hAnsiTheme="minorEastAsia"/>
                <w:szCs w:val="21"/>
              </w:rPr>
            </w:pPr>
          </w:p>
        </w:tc>
      </w:tr>
      <w:tr w:rsidR="007B037D">
        <w:trPr>
          <w:trHeight w:val="516"/>
        </w:trPr>
        <w:tc>
          <w:tcPr>
            <w:tcW w:w="2160" w:type="dxa"/>
            <w:vMerge/>
            <w:vAlign w:val="center"/>
          </w:tcPr>
          <w:p w:rsidR="007B037D" w:rsidRDefault="007B037D">
            <w:pPr>
              <w:spacing w:line="276" w:lineRule="auto"/>
              <w:rPr>
                <w:rFonts w:asciiTheme="minorEastAsia" w:eastAsiaTheme="minorEastAsia" w:hAnsiTheme="minorEastAsia"/>
                <w:szCs w:val="21"/>
              </w:rPr>
            </w:pPr>
          </w:p>
        </w:tc>
        <w:tc>
          <w:tcPr>
            <w:tcW w:w="960" w:type="dxa"/>
            <w:vMerge/>
            <w:vAlign w:val="center"/>
          </w:tcPr>
          <w:p w:rsidR="007B037D" w:rsidRDefault="007B037D">
            <w:pPr>
              <w:spacing w:line="276" w:lineRule="auto"/>
              <w:rPr>
                <w:rFonts w:asciiTheme="minorEastAsia" w:eastAsiaTheme="minorEastAsia" w:hAnsiTheme="minorEastAsia"/>
                <w:szCs w:val="21"/>
              </w:rPr>
            </w:pPr>
          </w:p>
        </w:tc>
        <w:tc>
          <w:tcPr>
            <w:tcW w:w="10004" w:type="dxa"/>
            <w:vAlign w:val="center"/>
          </w:tcPr>
          <w:p w:rsidR="00932E39" w:rsidRDefault="0021387B">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审核条款：</w:t>
            </w:r>
          </w:p>
          <w:p w:rsidR="00932E39" w:rsidRDefault="00932E39">
            <w:pPr>
              <w:adjustRightInd w:val="0"/>
              <w:snapToGrid w:val="0"/>
              <w:spacing w:line="276" w:lineRule="auto"/>
              <w:rPr>
                <w:rFonts w:asciiTheme="minorEastAsia" w:eastAsiaTheme="minorEastAsia" w:hAnsiTheme="minorEastAsia" w:hint="eastAsia"/>
                <w:szCs w:val="21"/>
              </w:rPr>
            </w:pPr>
            <w:r w:rsidRPr="001D220E">
              <w:rPr>
                <w:rFonts w:asciiTheme="minorEastAsia" w:eastAsiaTheme="minorEastAsia" w:hAnsiTheme="minorEastAsia"/>
                <w:szCs w:val="21"/>
              </w:rPr>
              <w:t>Q:5.3/6.1/6.2/7.1.2/7.1.6/7.2/7.3/7.4/7.5/9.1.3/9.2/10.2</w:t>
            </w:r>
          </w:p>
          <w:p w:rsidR="007B037D" w:rsidRDefault="007B037D">
            <w:pPr>
              <w:adjustRightInd w:val="0"/>
              <w:snapToGrid w:val="0"/>
              <w:spacing w:line="276" w:lineRule="auto"/>
              <w:rPr>
                <w:rFonts w:asciiTheme="minorEastAsia" w:eastAsiaTheme="minorEastAsia" w:hAnsiTheme="minorEastAsia"/>
                <w:szCs w:val="21"/>
              </w:rPr>
            </w:pPr>
          </w:p>
        </w:tc>
        <w:tc>
          <w:tcPr>
            <w:tcW w:w="1585" w:type="dxa"/>
            <w:vMerge/>
          </w:tcPr>
          <w:p w:rsidR="007B037D" w:rsidRDefault="007B037D">
            <w:pPr>
              <w:spacing w:line="276" w:lineRule="auto"/>
              <w:rPr>
                <w:rFonts w:asciiTheme="minorEastAsia" w:eastAsiaTheme="minorEastAsia" w:hAnsiTheme="minorEastAsia"/>
                <w:szCs w:val="21"/>
              </w:rPr>
            </w:pPr>
          </w:p>
        </w:tc>
      </w:tr>
      <w:tr w:rsidR="007B037D">
        <w:trPr>
          <w:trHeight w:val="516"/>
        </w:trPr>
        <w:tc>
          <w:tcPr>
            <w:tcW w:w="21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7B037D" w:rsidRDefault="0021387B">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与顾客有关的要求；采购过程控制、销售服务过程控制、放行控制</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7B037D" w:rsidRDefault="0021387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7B037D"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rsidTr="00210CCA">
        <w:trPr>
          <w:trHeight w:val="516"/>
        </w:trPr>
        <w:tc>
          <w:tcPr>
            <w:tcW w:w="2160" w:type="dxa"/>
          </w:tcPr>
          <w:p w:rsidR="00DF1E36" w:rsidRDefault="00DF1E36" w:rsidP="00A55009">
            <w:pPr>
              <w:spacing w:line="280" w:lineRule="exact"/>
              <w:rPr>
                <w:rFonts w:ascii="宋体" w:hAnsi="宋体" w:cs="宋体"/>
                <w:szCs w:val="21"/>
              </w:rPr>
            </w:pPr>
            <w:r>
              <w:rPr>
                <w:rFonts w:ascii="宋体" w:hAnsi="宋体" w:cs="宋体" w:hint="eastAsia"/>
                <w:szCs w:val="21"/>
              </w:rPr>
              <w:t>应对风险和机遇的措施</w:t>
            </w:r>
          </w:p>
          <w:p w:rsidR="00DF1E36" w:rsidRDefault="00DF1E36" w:rsidP="00A55009">
            <w:pPr>
              <w:spacing w:line="280" w:lineRule="exact"/>
              <w:rPr>
                <w:rFonts w:ascii="宋体" w:hAnsi="宋体" w:cs="宋体"/>
                <w:szCs w:val="21"/>
              </w:rPr>
            </w:pPr>
          </w:p>
        </w:tc>
        <w:tc>
          <w:tcPr>
            <w:tcW w:w="960" w:type="dxa"/>
          </w:tcPr>
          <w:p w:rsidR="00DF1E36" w:rsidRDefault="00DF1E36" w:rsidP="00A55009">
            <w:pPr>
              <w:spacing w:line="280" w:lineRule="exact"/>
              <w:rPr>
                <w:rFonts w:ascii="宋体" w:cs="宋体"/>
                <w:szCs w:val="21"/>
              </w:rPr>
            </w:pPr>
            <w:r>
              <w:rPr>
                <w:rFonts w:ascii="宋体" w:cs="宋体"/>
                <w:szCs w:val="21"/>
              </w:rPr>
              <w:t>6.1</w:t>
            </w:r>
          </w:p>
          <w:p w:rsidR="00DF1E36" w:rsidRDefault="00DF1E36" w:rsidP="00A55009">
            <w:pPr>
              <w:spacing w:line="280" w:lineRule="exact"/>
              <w:rPr>
                <w:rFonts w:ascii="宋体" w:hAnsi="宋体" w:cs="宋体"/>
                <w:szCs w:val="21"/>
              </w:rPr>
            </w:pPr>
          </w:p>
        </w:tc>
        <w:tc>
          <w:tcPr>
            <w:tcW w:w="10004" w:type="dxa"/>
            <w:vAlign w:val="center"/>
          </w:tcPr>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公司策划并批准实施《风险和机遇应对控制程序》，内容包括风险类型、风险因素、应对机遇及措施、现行控制方法、涉及的场所及部门等；</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查见《风险和机遇评估分析表》：</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1、类型：外部因素；</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 xml:space="preserve">   类别：竞争风险公司目前的服务项目在市场占有率和领先趋势比较明显。机遇：竞争加剧，发展压力大，但也会带来新的发展机遇。</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应对机遇及措施：及时关注公司项目市场的情况，收集信息及时调整，保持公司的竞争力。</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针对外部因素，还分析了市场、原材料、文化、社会经济、法律法规的变化等。</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2、类型：内部因素；</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应对机遇及措施：各部门应及时关注员工的心态变化，注意工作方式，创造良好的工作环境，提高员工的归属感。</w:t>
            </w:r>
          </w:p>
          <w:p w:rsidR="00570B0D" w:rsidRPr="00570B0D" w:rsidRDefault="00570B0D" w:rsidP="00570B0D">
            <w:pPr>
              <w:spacing w:line="360" w:lineRule="auto"/>
              <w:ind w:firstLineChars="200" w:firstLine="420"/>
              <w:rPr>
                <w:rFonts w:ascii="宋体" w:hAnsi="宋体" w:cs="宋体" w:hint="eastAsia"/>
                <w:szCs w:val="21"/>
              </w:rPr>
            </w:pPr>
            <w:r w:rsidRPr="00570B0D">
              <w:rPr>
                <w:rFonts w:ascii="宋体" w:hAnsi="宋体" w:cs="宋体" w:hint="eastAsia"/>
                <w:szCs w:val="21"/>
              </w:rPr>
              <w:t>针对内部因素，还分析了财务状况、人力资源、基础设施等。</w:t>
            </w:r>
          </w:p>
          <w:p w:rsidR="00DF1E36" w:rsidRDefault="00570B0D" w:rsidP="00570B0D">
            <w:pPr>
              <w:spacing w:line="360" w:lineRule="auto"/>
              <w:ind w:firstLineChars="200" w:firstLine="420"/>
              <w:rPr>
                <w:rFonts w:ascii="宋体" w:hAnsi="宋体" w:cs="宋体"/>
                <w:szCs w:val="21"/>
              </w:rPr>
            </w:pPr>
            <w:r w:rsidRPr="00570B0D">
              <w:rPr>
                <w:rFonts w:ascii="宋体" w:hAnsi="宋体" w:cs="宋体" w:hint="eastAsia"/>
                <w:szCs w:val="21"/>
              </w:rPr>
              <w:t xml:space="preserve"> 应对风险和机遇的措施与其对于产品和服务符合性的潜在影响相适应</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DF1E36" w:rsidRPr="008C26B8" w:rsidRDefault="00DF1E36" w:rsidP="008C26B8">
            <w:pPr>
              <w:adjustRightInd w:val="0"/>
              <w:snapToGrid w:val="0"/>
              <w:spacing w:line="276" w:lineRule="auto"/>
              <w:rPr>
                <w:rFonts w:asciiTheme="minorEastAsia" w:eastAsiaTheme="minorEastAsia" w:hAnsiTheme="minorEastAsia" w:hint="eastAsia"/>
                <w:szCs w:val="21"/>
              </w:rPr>
            </w:pPr>
            <w:r w:rsidRPr="008C26B8">
              <w:rPr>
                <w:rFonts w:asciiTheme="minorEastAsia" w:eastAsiaTheme="minorEastAsia" w:hAnsiTheme="minorEastAsia" w:hint="eastAsia"/>
                <w:szCs w:val="21"/>
              </w:rPr>
              <w:t>受控文件及时发放率100%</w:t>
            </w:r>
          </w:p>
          <w:p w:rsidR="00DF1E36" w:rsidRPr="008C26B8" w:rsidRDefault="00DF1E36" w:rsidP="008C26B8">
            <w:pPr>
              <w:adjustRightInd w:val="0"/>
              <w:snapToGrid w:val="0"/>
              <w:spacing w:line="276" w:lineRule="auto"/>
              <w:rPr>
                <w:rFonts w:asciiTheme="minorEastAsia" w:eastAsiaTheme="minorEastAsia" w:hAnsiTheme="minorEastAsia" w:hint="eastAsia"/>
                <w:szCs w:val="21"/>
              </w:rPr>
            </w:pPr>
            <w:r w:rsidRPr="008C26B8">
              <w:rPr>
                <w:rFonts w:asciiTheme="minorEastAsia" w:eastAsiaTheme="minorEastAsia" w:hAnsiTheme="minorEastAsia" w:hint="eastAsia"/>
                <w:szCs w:val="21"/>
              </w:rPr>
              <w:t>采购及时率≥95%</w:t>
            </w:r>
          </w:p>
          <w:p w:rsidR="00DF1E36" w:rsidRDefault="00DF1E36" w:rsidP="008C26B8">
            <w:pPr>
              <w:adjustRightInd w:val="0"/>
              <w:snapToGrid w:val="0"/>
              <w:spacing w:line="276" w:lineRule="auto"/>
              <w:rPr>
                <w:rFonts w:asciiTheme="minorEastAsia" w:eastAsiaTheme="minorEastAsia" w:hAnsiTheme="minorEastAsia" w:hint="eastAsia"/>
                <w:szCs w:val="21"/>
              </w:rPr>
            </w:pPr>
            <w:r w:rsidRPr="008C26B8">
              <w:rPr>
                <w:rFonts w:asciiTheme="minorEastAsia" w:eastAsiaTheme="minorEastAsia" w:hAnsiTheme="minorEastAsia" w:hint="eastAsia"/>
                <w:szCs w:val="21"/>
              </w:rPr>
              <w:t>培训计划达成率100%</w:t>
            </w:r>
          </w:p>
          <w:p w:rsidR="00DF1E36" w:rsidRDefault="00DF1E36" w:rsidP="008C26B8">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2021年1月至2021年10月目标完成情况：均完成，符合要求。</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7.1.2</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人力资源控制程序》的要求进行控制。已识别与QMS相关人员：各部门负责人、技术人员、内审员，提供了岗位职责权限及任职要求。对特殊岗位人员已进行合理配置及变更控制，新进员工已制定岗前培训计划。公司无特殊工种。</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基础设施</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tc>
        <w:tc>
          <w:tcPr>
            <w:tcW w:w="10004" w:type="dxa"/>
            <w:vAlign w:val="center"/>
          </w:tcPr>
          <w:p w:rsidR="00DF1E36" w:rsidRPr="00EC6ECA" w:rsidRDefault="00DF1E36" w:rsidP="00EC6ECA">
            <w:pPr>
              <w:rPr>
                <w:rFonts w:ascii="宋体" w:hAnsi="宋体" w:cs="宋体"/>
                <w:kern w:val="0"/>
                <w:szCs w:val="21"/>
              </w:rPr>
            </w:pPr>
            <w:r w:rsidRPr="00EC6ECA">
              <w:rPr>
                <w:rFonts w:ascii="宋体" w:hAnsi="宋体" w:cs="宋体"/>
                <w:kern w:val="0"/>
                <w:szCs w:val="21"/>
              </w:rPr>
              <w:t></w:t>
            </w:r>
            <w:r w:rsidRPr="00EC6ECA">
              <w:rPr>
                <w:rFonts w:ascii="宋体" w:hAnsi="宋体" w:cs="宋体" w:hint="eastAsia"/>
                <w:kern w:val="0"/>
                <w:szCs w:val="21"/>
              </w:rPr>
              <w:t>查设备台帐，主要是办公设备及运输设备，包括：办公桌、台式电脑、打印机、笔记本电脑、电话等。</w:t>
            </w:r>
          </w:p>
          <w:p w:rsidR="00DF1E36" w:rsidRPr="00EC6ECA" w:rsidRDefault="00DF1E36" w:rsidP="00EC6ECA">
            <w:pPr>
              <w:rPr>
                <w:rFonts w:ascii="宋体" w:hAnsi="宋体" w:cs="宋体"/>
                <w:kern w:val="0"/>
                <w:szCs w:val="21"/>
              </w:rPr>
            </w:pPr>
            <w:r w:rsidRPr="00EC6ECA">
              <w:rPr>
                <w:rFonts w:ascii="宋体" w:hAnsi="宋体" w:cs="宋体"/>
                <w:kern w:val="0"/>
                <w:szCs w:val="21"/>
              </w:rPr>
              <w:t></w:t>
            </w:r>
            <w:r w:rsidRPr="00EC6ECA">
              <w:rPr>
                <w:rFonts w:ascii="宋体" w:hAnsi="宋体" w:cs="宋体" w:hint="eastAsia"/>
                <w:kern w:val="0"/>
                <w:szCs w:val="21"/>
              </w:rPr>
              <w:t>基础设施有：办公室、会议室。</w:t>
            </w:r>
          </w:p>
          <w:p w:rsidR="00DF1E36" w:rsidRDefault="00DF1E36" w:rsidP="00EC6ECA">
            <w:pPr>
              <w:rPr>
                <w:rFonts w:ascii="宋体" w:hAnsi="宋体" w:cs="宋体" w:hint="eastAsia"/>
                <w:kern w:val="0"/>
                <w:szCs w:val="21"/>
              </w:rPr>
            </w:pPr>
            <w:r w:rsidRPr="00EC6ECA">
              <w:rPr>
                <w:rFonts w:ascii="宋体" w:hAnsi="宋体" w:cs="宋体"/>
                <w:kern w:val="0"/>
                <w:szCs w:val="21"/>
              </w:rPr>
              <w:t></w:t>
            </w:r>
            <w:r w:rsidRPr="00EC6ECA">
              <w:rPr>
                <w:rFonts w:ascii="宋体" w:hAnsi="宋体" w:cs="宋体" w:hint="eastAsia"/>
                <w:kern w:val="0"/>
                <w:szCs w:val="21"/>
              </w:rPr>
              <w:t>日常维护保养包括对电脑的定期杀毒，还有打印机的检查和更换易损件，全部完好。</w:t>
            </w:r>
          </w:p>
          <w:p w:rsidR="00DF1E36" w:rsidRPr="00EC6ECA" w:rsidRDefault="00DF1E36" w:rsidP="00EC6ECA">
            <w:pPr>
              <w:pStyle w:val="a0"/>
            </w:pPr>
            <w:r w:rsidRPr="00EC6ECA">
              <w:rPr>
                <w:rFonts w:hint="eastAsia"/>
              </w:rPr>
              <w:t>办公现场：工作区较明亮、采光较好，基本能满足办公需要</w:t>
            </w:r>
          </w:p>
          <w:p w:rsidR="00DF1E36" w:rsidRPr="00EC6ECA" w:rsidRDefault="00DF1E36" w:rsidP="00EC6ECA">
            <w:pPr>
              <w:rPr>
                <w:rFonts w:ascii="宋体" w:hAnsi="宋体" w:cs="宋体"/>
                <w:kern w:val="0"/>
                <w:szCs w:val="21"/>
              </w:rPr>
            </w:pPr>
            <w:r w:rsidRPr="00EC6ECA">
              <w:rPr>
                <w:rFonts w:ascii="宋体" w:hAnsi="宋体" w:cs="宋体"/>
                <w:kern w:val="0"/>
                <w:szCs w:val="21"/>
              </w:rPr>
              <w:t></w:t>
            </w:r>
            <w:r w:rsidRPr="00EC6ECA">
              <w:rPr>
                <w:rFonts w:ascii="宋体" w:hAnsi="宋体" w:cs="宋体" w:hint="eastAsia"/>
                <w:kern w:val="0"/>
                <w:szCs w:val="21"/>
              </w:rPr>
              <w:t>不涉及特种设备。</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rsidP="00A55009">
            <w:pPr>
              <w:rPr>
                <w:szCs w:val="21"/>
              </w:rPr>
            </w:pPr>
            <w:r>
              <w:rPr>
                <w:rFonts w:hint="eastAsia"/>
                <w:szCs w:val="21"/>
              </w:rPr>
              <w:t>组织的知识</w:t>
            </w:r>
          </w:p>
        </w:tc>
        <w:tc>
          <w:tcPr>
            <w:tcW w:w="960" w:type="dxa"/>
            <w:vAlign w:val="center"/>
          </w:tcPr>
          <w:p w:rsidR="00DF1E36" w:rsidRDefault="00DF1E36" w:rsidP="00A55009">
            <w:pPr>
              <w:rPr>
                <w:szCs w:val="21"/>
              </w:rPr>
            </w:pPr>
            <w:r>
              <w:rPr>
                <w:rFonts w:hint="eastAsia"/>
                <w:szCs w:val="21"/>
              </w:rPr>
              <w:t>7.1.6</w:t>
            </w:r>
          </w:p>
        </w:tc>
        <w:tc>
          <w:tcPr>
            <w:tcW w:w="10004" w:type="dxa"/>
            <w:vAlign w:val="center"/>
          </w:tcPr>
          <w:p w:rsidR="00DF1E36" w:rsidRPr="00F42714" w:rsidRDefault="00DF1E36" w:rsidP="00A55009">
            <w:pPr>
              <w:rPr>
                <w:szCs w:val="21"/>
              </w:rPr>
            </w:pPr>
            <w:r w:rsidRPr="00F42714">
              <w:rPr>
                <w:rFonts w:hint="eastAsia"/>
                <w:szCs w:val="21"/>
              </w:rPr>
              <w:t>综合部负责公司知识管理的协调工作、无形资产的管理以及公司所有制度文件和资料的管理和控制工作并对内、外部知识进行确定、维护、发放与管理。</w:t>
            </w:r>
          </w:p>
          <w:p w:rsidR="00DF1E36" w:rsidRPr="00F42714" w:rsidRDefault="00DF1E36" w:rsidP="00A55009">
            <w:pPr>
              <w:rPr>
                <w:szCs w:val="21"/>
              </w:rPr>
            </w:pPr>
            <w:r w:rsidRPr="00F42714">
              <w:rPr>
                <w:rFonts w:hint="eastAsia"/>
                <w:szCs w:val="21"/>
              </w:rPr>
              <w:t>已识别的公司内部知识包括：公司信息、管理知识、技术知识、异常处理相关的知识、信息获取渠道相关知识等。</w:t>
            </w:r>
          </w:p>
          <w:p w:rsidR="00DF1E36" w:rsidRDefault="00DF1E36" w:rsidP="005324E6">
            <w:pPr>
              <w:rPr>
                <w:rFonts w:hint="eastAsia"/>
                <w:szCs w:val="21"/>
              </w:rPr>
            </w:pPr>
            <w:r w:rsidRPr="00F42714">
              <w:rPr>
                <w:rFonts w:hint="eastAsia"/>
                <w:szCs w:val="21"/>
              </w:rPr>
              <w:t>外部知识包括：外来资料、市场信息两大类。主要有：法律法规：《中华人民共和国产品质量法》、《中华人民共和国专利法》、《中华人民共和国劳动法》、《中华人民共和国投标法》、《中华人民共和国合同法》、质量管理体系</w:t>
            </w:r>
            <w:r w:rsidRPr="00F42714">
              <w:rPr>
                <w:rFonts w:hint="eastAsia"/>
                <w:szCs w:val="21"/>
              </w:rPr>
              <w:t xml:space="preserve"> </w:t>
            </w:r>
            <w:r w:rsidRPr="00F42714">
              <w:rPr>
                <w:rFonts w:hint="eastAsia"/>
                <w:szCs w:val="21"/>
              </w:rPr>
              <w:t>要求</w:t>
            </w:r>
            <w:r w:rsidRPr="00F42714">
              <w:rPr>
                <w:rFonts w:hint="eastAsia"/>
                <w:szCs w:val="21"/>
              </w:rPr>
              <w:t>ISO9001:2015</w:t>
            </w:r>
            <w:r w:rsidRPr="00F42714">
              <w:rPr>
                <w:rFonts w:hint="eastAsia"/>
                <w:szCs w:val="21"/>
              </w:rPr>
              <w:t>、</w:t>
            </w:r>
            <w:r w:rsidRPr="00F42714">
              <w:rPr>
                <w:rFonts w:hint="eastAsia"/>
                <w:szCs w:val="21"/>
              </w:rPr>
              <w:tab/>
            </w:r>
            <w:r w:rsidRPr="00F42714">
              <w:rPr>
                <w:rFonts w:hint="eastAsia"/>
                <w:szCs w:val="21"/>
              </w:rPr>
              <w:t>质量管理体系</w:t>
            </w:r>
            <w:r w:rsidRPr="00F42714">
              <w:rPr>
                <w:rFonts w:hint="eastAsia"/>
                <w:szCs w:val="21"/>
              </w:rPr>
              <w:t xml:space="preserve">  </w:t>
            </w:r>
          </w:p>
          <w:p w:rsidR="00DF1E36" w:rsidRPr="00F42714" w:rsidRDefault="00DF1E36" w:rsidP="005324E6">
            <w:pPr>
              <w:rPr>
                <w:szCs w:val="21"/>
              </w:rPr>
            </w:pPr>
            <w:r w:rsidRPr="00F42714">
              <w:rPr>
                <w:rFonts w:hint="eastAsia"/>
                <w:szCs w:val="21"/>
              </w:rPr>
              <w:t>已制定培训计划组织学习相关知识，并按要求不断更新。</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7.2</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对岗位、学历、教育及培训经历、技能、经验方面进行了评价</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查《2021年度培训计划》</w:t>
            </w:r>
          </w:p>
          <w:p w:rsidR="00DF1E36" w:rsidRPr="00062C0A" w:rsidRDefault="00DF1E36" w:rsidP="00062C0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策划实施内容有公司管理制度培训、产品质量问题分析培训、库存管理培训、计算机安全策略培训等</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编制：候颖      批准：陈耳东  日期： </w:t>
            </w:r>
            <w:r>
              <w:rPr>
                <w:rFonts w:asciiTheme="minorEastAsia" w:eastAsiaTheme="minorEastAsia" w:hAnsiTheme="minorEastAsia"/>
                <w:szCs w:val="21"/>
              </w:rPr>
              <w:t>202</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5</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现场提供了培训记录表、签到表等。</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抽培训记录：</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202</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5培训内容：</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计算机安全策略培训</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考核结果记录：培训效果显著，合格</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记录：</w:t>
            </w:r>
            <w:r w:rsidRPr="00233478">
              <w:rPr>
                <w:rFonts w:asciiTheme="minorEastAsia" w:eastAsiaTheme="minorEastAsia" w:hAnsiTheme="minorEastAsia" w:hint="eastAsia"/>
                <w:szCs w:val="21"/>
              </w:rPr>
              <w:t>候颖</w:t>
            </w:r>
          </w:p>
          <w:p w:rsidR="00DF1E36" w:rsidRDefault="00DF1E36">
            <w:pPr>
              <w:adjustRightInd w:val="0"/>
              <w:snapToGrid w:val="0"/>
              <w:spacing w:line="276" w:lineRule="auto"/>
              <w:rPr>
                <w:rFonts w:asciiTheme="minorEastAsia" w:eastAsiaTheme="minorEastAsia" w:hAnsiTheme="minorEastAsia"/>
                <w:szCs w:val="21"/>
              </w:rPr>
            </w:pPr>
            <w:r w:rsidRPr="00C56BCE">
              <w:rPr>
                <w:rFonts w:asciiTheme="minorEastAsia" w:eastAsiaTheme="minorEastAsia" w:hAnsiTheme="minorEastAsia" w:hint="eastAsia"/>
                <w:szCs w:val="21"/>
              </w:rPr>
              <w:t>2021.11．19</w:t>
            </w:r>
            <w:r>
              <w:rPr>
                <w:rFonts w:asciiTheme="minorEastAsia" w:eastAsiaTheme="minorEastAsia" w:hAnsiTheme="minorEastAsia" w:hint="eastAsia"/>
                <w:szCs w:val="21"/>
              </w:rPr>
              <w:t>培训内容：</w:t>
            </w:r>
          </w:p>
          <w:p w:rsidR="00DF1E36" w:rsidRDefault="00DF1E36">
            <w:pPr>
              <w:adjustRightInd w:val="0"/>
              <w:snapToGrid w:val="0"/>
              <w:spacing w:line="276" w:lineRule="auto"/>
              <w:rPr>
                <w:rFonts w:asciiTheme="minorEastAsia" w:eastAsiaTheme="minorEastAsia" w:hAnsiTheme="minorEastAsia"/>
                <w:szCs w:val="21"/>
              </w:rPr>
            </w:pPr>
            <w:r w:rsidRPr="00C56BCE">
              <w:rPr>
                <w:rFonts w:asciiTheme="minorEastAsia" w:eastAsiaTheme="minorEastAsia" w:hAnsiTheme="minorEastAsia" w:hint="eastAsia"/>
                <w:szCs w:val="21"/>
              </w:rPr>
              <w:t>保密基本知识手册</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考核结果记录：培训效果显著，方式有效</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记录：</w:t>
            </w:r>
            <w:r w:rsidRPr="00C56BCE">
              <w:rPr>
                <w:rFonts w:asciiTheme="minorEastAsia" w:eastAsiaTheme="minorEastAsia" w:hAnsiTheme="minorEastAsia" w:hint="eastAsia"/>
                <w:szCs w:val="21"/>
              </w:rPr>
              <w:t>候颖</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另抽其他培训记录，均保存完好，符合要求。</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意识</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7.3</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7.4</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行政部负责内部沟通，市场部负责外部沟通。</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7.5</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公司质量管理体系文件包括：质量手册、程序文件、作业文件、外来文件、各类记录等。已建立“受控文件清单”。</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w:t>
            </w:r>
            <w:r w:rsidRPr="00AB432D">
              <w:rPr>
                <w:rFonts w:asciiTheme="minorEastAsia" w:eastAsiaTheme="minorEastAsia" w:hAnsiTheme="minorEastAsia" w:hint="eastAsia"/>
                <w:szCs w:val="21"/>
              </w:rPr>
              <w:t>2021年 7 月 25 日</w:t>
            </w:r>
            <w:r>
              <w:rPr>
                <w:rFonts w:asciiTheme="minorEastAsia" w:eastAsiaTheme="minorEastAsia" w:hAnsiTheme="minorEastAsia" w:hint="eastAsia"/>
                <w:szCs w:val="21"/>
              </w:rPr>
              <w:t>依据ISO9001-2015版标准对《质量手册》、《程序文件》进行修订，目前版本为A/0版。</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查：“文件发放记录”，内容涵盖：序号、文件名称、发放号、领用人、版本状态、日期等。 </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查《受控文件清单》内容有质量手册、程序文件等，版本A/0版，日期：</w:t>
            </w:r>
            <w:r w:rsidRPr="00530FE9">
              <w:rPr>
                <w:rFonts w:asciiTheme="minorEastAsia" w:eastAsiaTheme="minorEastAsia" w:hAnsiTheme="minorEastAsia" w:hint="eastAsia"/>
                <w:szCs w:val="21"/>
              </w:rPr>
              <w:t>2021年 7 月 25 日</w:t>
            </w:r>
            <w:r>
              <w:rPr>
                <w:rFonts w:asciiTheme="minorEastAsia" w:eastAsiaTheme="minorEastAsia" w:hAnsiTheme="minorEastAsia" w:hint="eastAsia"/>
                <w:szCs w:val="21"/>
              </w:rPr>
              <w:t>，总经理批准实施。</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DF1E36" w:rsidRDefault="00DF1E36" w:rsidP="00530FE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w:t>
            </w:r>
            <w:r w:rsidRPr="00530FE9">
              <w:rPr>
                <w:rFonts w:asciiTheme="minorEastAsia" w:eastAsiaTheme="minorEastAsia" w:hAnsiTheme="minorEastAsia" w:hint="eastAsia"/>
                <w:szCs w:val="21"/>
              </w:rPr>
              <w:t>保密科学技术</w:t>
            </w:r>
            <w:r>
              <w:rPr>
                <w:rFonts w:asciiTheme="minorEastAsia" w:eastAsiaTheme="minorEastAsia" w:hAnsiTheme="minorEastAsia" w:hint="eastAsia"/>
                <w:szCs w:val="21"/>
              </w:rPr>
              <w:t>》《</w:t>
            </w:r>
            <w:r w:rsidRPr="00530FE9">
              <w:rPr>
                <w:rFonts w:asciiTheme="minorEastAsia" w:eastAsiaTheme="minorEastAsia" w:hAnsiTheme="minorEastAsia" w:hint="eastAsia"/>
                <w:szCs w:val="21"/>
              </w:rPr>
              <w:t>中国安全防范技术与应用</w:t>
            </w:r>
            <w:r>
              <w:rPr>
                <w:rFonts w:asciiTheme="minorEastAsia" w:eastAsiaTheme="minorEastAsia" w:hAnsiTheme="minorEastAsia" w:hint="eastAsia"/>
                <w:szCs w:val="21"/>
              </w:rPr>
              <w:t>》</w:t>
            </w:r>
            <w:r w:rsidRPr="00530FE9">
              <w:rPr>
                <w:rFonts w:asciiTheme="minorEastAsia" w:eastAsiaTheme="minorEastAsia" w:hAnsiTheme="minorEastAsia" w:hint="eastAsia"/>
                <w:szCs w:val="21"/>
              </w:rPr>
              <w:t>《保密工作》</w:t>
            </w:r>
            <w:r>
              <w:rPr>
                <w:rFonts w:asciiTheme="minorEastAsia" w:eastAsiaTheme="minorEastAsia" w:hAnsiTheme="minorEastAsia" w:hint="eastAsia"/>
                <w:szCs w:val="21"/>
              </w:rPr>
              <w:t>等外来文件，控制分发，有专人负责。</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DF1E36" w:rsidRDefault="00DF1E36">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公司对审核方案进行了有效策划，内容包括:目的、范围、审核准则、方法等，策划内容齐全有效。</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内审时间：2021年11月8日，依据策划的要求实施了审核。</w:t>
            </w:r>
          </w:p>
          <w:p w:rsidR="00DF1E36" w:rsidRPr="00093434" w:rsidRDefault="00DF1E36" w:rsidP="00093434">
            <w:pPr>
              <w:adjustRightInd w:val="0"/>
              <w:snapToGrid w:val="0"/>
              <w:spacing w:line="276" w:lineRule="auto"/>
              <w:rPr>
                <w:rFonts w:asciiTheme="minorEastAsia" w:eastAsiaTheme="minorEastAsia" w:hAnsiTheme="minorEastAsia" w:hint="eastAsia"/>
                <w:szCs w:val="21"/>
              </w:rPr>
            </w:pPr>
            <w:r w:rsidRPr="00093434">
              <w:rPr>
                <w:rFonts w:asciiTheme="minorEastAsia" w:eastAsiaTheme="minorEastAsia" w:hAnsiTheme="minorEastAsia" w:hint="eastAsia"/>
                <w:szCs w:val="21"/>
              </w:rPr>
              <w:t>审核组长：张继旭</w:t>
            </w:r>
          </w:p>
          <w:p w:rsidR="00DF1E36" w:rsidRDefault="00DF1E36" w:rsidP="00093434">
            <w:pPr>
              <w:adjustRightInd w:val="0"/>
              <w:snapToGrid w:val="0"/>
              <w:spacing w:line="276" w:lineRule="auto"/>
              <w:rPr>
                <w:rFonts w:asciiTheme="minorEastAsia" w:eastAsiaTheme="minorEastAsia" w:hAnsiTheme="minorEastAsia" w:hint="eastAsia"/>
                <w:szCs w:val="21"/>
              </w:rPr>
            </w:pPr>
            <w:r w:rsidRPr="00093434">
              <w:rPr>
                <w:rFonts w:asciiTheme="minorEastAsia" w:eastAsiaTheme="minorEastAsia" w:hAnsiTheme="minorEastAsia" w:hint="eastAsia"/>
                <w:szCs w:val="21"/>
              </w:rPr>
              <w:t>审核员：权强、杨艳霞</w:t>
            </w:r>
          </w:p>
          <w:p w:rsidR="00DF1E36" w:rsidRDefault="00DF1E36" w:rsidP="0009343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内审人员资格：以上人员均为内审员，并提供培训记录及提供内审文件：</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“2021年内部审核计划”，包括审核的时间、依据、审核范围、审核组成员等内容；</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按照审核计划对各部门实施了审核，经查未发现本部门人员审核本部门的情况，审核公正。</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内部审核共发现1个不符合项，属于一般性质的不符合，对此制定了纠正措施，并记录了纠正措施的结果。</w:t>
            </w:r>
          </w:p>
          <w:p w:rsidR="00DF1E36" w:rsidRDefault="00DF1E3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管理体系运行初步具有了符合性、有效性，目前，体系的有效运行对提高内部管理水平，满足顾客要求，减少环境污染，保证员工身心健康安全，强化满足顾客要求的意识起到了积极的指导作用。</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DF1E36">
        <w:trPr>
          <w:trHeight w:val="516"/>
        </w:trPr>
        <w:tc>
          <w:tcPr>
            <w:tcW w:w="2160" w:type="dxa"/>
            <w:vAlign w:val="center"/>
          </w:tcPr>
          <w:p w:rsidR="00DF1E36" w:rsidRDefault="00EE7D0C">
            <w:pPr>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不合格和纠正措施</w:t>
            </w:r>
          </w:p>
        </w:tc>
        <w:tc>
          <w:tcPr>
            <w:tcW w:w="960" w:type="dxa"/>
            <w:vAlign w:val="center"/>
          </w:tcPr>
          <w:p w:rsidR="00DF1E36" w:rsidRDefault="00EE7D0C">
            <w:pPr>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10.2</w:t>
            </w:r>
          </w:p>
        </w:tc>
        <w:tc>
          <w:tcPr>
            <w:tcW w:w="10004" w:type="dxa"/>
            <w:vAlign w:val="center"/>
          </w:tcPr>
          <w:p w:rsidR="004B49C6" w:rsidRPr="004B49C6" w:rsidRDefault="004B49C6" w:rsidP="004B49C6">
            <w:pPr>
              <w:adjustRightInd w:val="0"/>
              <w:snapToGrid w:val="0"/>
              <w:spacing w:line="276" w:lineRule="auto"/>
              <w:rPr>
                <w:rFonts w:asciiTheme="minorEastAsia" w:eastAsiaTheme="minorEastAsia" w:hAnsiTheme="minorEastAsia" w:hint="eastAsia"/>
                <w:szCs w:val="21"/>
              </w:rPr>
            </w:pPr>
            <w:r w:rsidRPr="004B49C6">
              <w:rPr>
                <w:rFonts w:asciiTheme="minorEastAsia" w:eastAsiaTheme="minorEastAsia" w:hAnsiTheme="minorEastAsia" w:hint="eastAsia"/>
                <w:szCs w:val="21"/>
              </w:rPr>
              <w:t>制定了《</w:t>
            </w:r>
            <w:r w:rsidRPr="004B49C6">
              <w:rPr>
                <w:rFonts w:asciiTheme="minorEastAsia" w:eastAsiaTheme="minorEastAsia" w:hAnsiTheme="minorEastAsia" w:hint="eastAsia"/>
                <w:szCs w:val="21"/>
              </w:rPr>
              <w:t>不合格输出的控制程序</w:t>
            </w:r>
            <w:r w:rsidRPr="004B49C6">
              <w:rPr>
                <w:rFonts w:asciiTheme="minorEastAsia" w:eastAsiaTheme="minorEastAsia" w:hAnsiTheme="minorEastAsia" w:hint="eastAsia"/>
                <w:szCs w:val="21"/>
              </w:rPr>
              <w:t>》，内容基本符合标准要求。</w:t>
            </w:r>
          </w:p>
          <w:p w:rsidR="004B49C6" w:rsidRPr="004B49C6" w:rsidRDefault="004B49C6" w:rsidP="004B49C6">
            <w:pPr>
              <w:adjustRightInd w:val="0"/>
              <w:snapToGrid w:val="0"/>
              <w:spacing w:line="276" w:lineRule="auto"/>
              <w:rPr>
                <w:rFonts w:asciiTheme="minorEastAsia" w:eastAsiaTheme="minorEastAsia" w:hAnsiTheme="minorEastAsia" w:hint="eastAsia"/>
                <w:szCs w:val="21"/>
              </w:rPr>
            </w:pPr>
            <w:r w:rsidRPr="004B49C6">
              <w:rPr>
                <w:rFonts w:asciiTheme="minorEastAsia" w:eastAsiaTheme="minorEastAsia" w:hAnsiTheme="minorEastAsia" w:hint="eastAsia"/>
                <w:szCs w:val="21"/>
              </w:rPr>
              <w:t>对日常工作检查，管理评审，内审，其他考评，合规性评价发现的不符合及安全事件采取纠正，防止事态发展，进行原因分析，采取必要的纠正预防措施，防止事件的发生、再发生。</w:t>
            </w:r>
          </w:p>
          <w:p w:rsidR="00DF1E36" w:rsidRDefault="004B49C6" w:rsidP="004B49C6">
            <w:pPr>
              <w:adjustRightInd w:val="0"/>
              <w:snapToGrid w:val="0"/>
              <w:spacing w:line="276" w:lineRule="auto"/>
              <w:rPr>
                <w:rFonts w:asciiTheme="minorEastAsia" w:eastAsiaTheme="minorEastAsia" w:hAnsiTheme="minorEastAsia" w:hint="eastAsia"/>
                <w:szCs w:val="21"/>
              </w:rPr>
            </w:pPr>
            <w:r w:rsidRPr="004B49C6">
              <w:rPr>
                <w:rFonts w:asciiTheme="minorEastAsia" w:eastAsiaTheme="minorEastAsia" w:hAnsiTheme="minorEastAsia" w:hint="eastAsia"/>
                <w:szCs w:val="21"/>
              </w:rPr>
              <w:t>内审中供销部有一项不符合：“</w:t>
            </w:r>
            <w:r w:rsidRPr="004B49C6">
              <w:rPr>
                <w:rFonts w:asciiTheme="minorEastAsia" w:eastAsiaTheme="minorEastAsia" w:hAnsiTheme="minorEastAsia" w:hint="eastAsia"/>
                <w:szCs w:val="21"/>
              </w:rPr>
              <w:t>没有提供需确认过程的确认证据，不符合GB/T19001-2016 idt ISO9001:2015标准8.5.1条款。</w:t>
            </w:r>
            <w:r w:rsidRPr="004B49C6">
              <w:rPr>
                <w:rFonts w:asciiTheme="minorEastAsia" w:eastAsiaTheme="minorEastAsia" w:hAnsiTheme="minorEastAsia" w:hint="eastAsia"/>
                <w:szCs w:val="21"/>
              </w:rPr>
              <w:t>”进行了原因分析/纠正措施计划，提供了纠正措施的验证评价。</w:t>
            </w:r>
          </w:p>
        </w:tc>
        <w:tc>
          <w:tcPr>
            <w:tcW w:w="1585" w:type="dxa"/>
          </w:tcPr>
          <w:p w:rsidR="00DF1E36" w:rsidRDefault="001D220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bookmarkStart w:id="0" w:name="_GoBack"/>
            <w:bookmarkEnd w:id="0"/>
          </w:p>
        </w:tc>
      </w:tr>
    </w:tbl>
    <w:p w:rsidR="007B037D" w:rsidRDefault="007B037D">
      <w:pPr>
        <w:pStyle w:val="a6"/>
      </w:pPr>
    </w:p>
    <w:p w:rsidR="007B037D" w:rsidRDefault="007B037D">
      <w:pPr>
        <w:pStyle w:val="a6"/>
      </w:pPr>
    </w:p>
    <w:p w:rsidR="007B037D" w:rsidRDefault="007B037D">
      <w:pPr>
        <w:pStyle w:val="a6"/>
      </w:pPr>
    </w:p>
    <w:p w:rsidR="007B037D" w:rsidRDefault="007B037D">
      <w:pPr>
        <w:pStyle w:val="a6"/>
      </w:pPr>
    </w:p>
    <w:p w:rsidR="007B037D" w:rsidRDefault="007B037D">
      <w:pPr>
        <w:pStyle w:val="a6"/>
      </w:pPr>
    </w:p>
    <w:p w:rsidR="007B037D" w:rsidRDefault="007B037D">
      <w:pPr>
        <w:pStyle w:val="a6"/>
      </w:pPr>
    </w:p>
    <w:p w:rsidR="007B037D" w:rsidRDefault="007B037D">
      <w:pPr>
        <w:pStyle w:val="a6"/>
      </w:pPr>
    </w:p>
    <w:sectPr w:rsidR="007B037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37" w:rsidRDefault="004D1C37">
      <w:r>
        <w:separator/>
      </w:r>
    </w:p>
  </w:endnote>
  <w:endnote w:type="continuationSeparator" w:id="0">
    <w:p w:rsidR="004D1C37" w:rsidRDefault="004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B037D" w:rsidRDefault="0021387B">
            <w:pPr>
              <w:pStyle w:val="a6"/>
              <w:jc w:val="center"/>
            </w:pPr>
            <w:r>
              <w:rPr>
                <w:b/>
                <w:sz w:val="24"/>
                <w:szCs w:val="24"/>
              </w:rPr>
              <w:fldChar w:fldCharType="begin"/>
            </w:r>
            <w:r>
              <w:rPr>
                <w:b/>
              </w:rPr>
              <w:instrText>PAGE</w:instrText>
            </w:r>
            <w:r>
              <w:rPr>
                <w:b/>
                <w:sz w:val="24"/>
                <w:szCs w:val="24"/>
              </w:rPr>
              <w:fldChar w:fldCharType="separate"/>
            </w:r>
            <w:r w:rsidR="004D1C3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D1C37">
              <w:rPr>
                <w:b/>
                <w:noProof/>
              </w:rPr>
              <w:t>1</w:t>
            </w:r>
            <w:r>
              <w:rPr>
                <w:b/>
                <w:sz w:val="24"/>
                <w:szCs w:val="24"/>
              </w:rPr>
              <w:fldChar w:fldCharType="end"/>
            </w:r>
          </w:p>
        </w:sdtContent>
      </w:sdt>
    </w:sdtContent>
  </w:sdt>
  <w:p w:rsidR="007B037D" w:rsidRDefault="007B03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37" w:rsidRDefault="004D1C37">
      <w:r>
        <w:separator/>
      </w:r>
    </w:p>
  </w:footnote>
  <w:footnote w:type="continuationSeparator" w:id="0">
    <w:p w:rsidR="004D1C37" w:rsidRDefault="004D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7D" w:rsidRDefault="0021387B">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B037D" w:rsidRDefault="004D1C37">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7B037D" w:rsidRDefault="0021387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1387B">
      <w:rPr>
        <w:rStyle w:val="CharChar1"/>
        <w:rFonts w:hint="default"/>
        <w:w w:val="90"/>
      </w:rPr>
      <w:t>Beijing International Standard united Certification Co.,Ltd.</w:t>
    </w:r>
  </w:p>
  <w:p w:rsidR="007B037D" w:rsidRDefault="007B03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7219E"/>
    <w:multiLevelType w:val="multilevel"/>
    <w:tmpl w:val="7D17219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2D69"/>
    <w:rsid w:val="00020C24"/>
    <w:rsid w:val="000237F6"/>
    <w:rsid w:val="0003373A"/>
    <w:rsid w:val="000400E2"/>
    <w:rsid w:val="00045B95"/>
    <w:rsid w:val="00062C0A"/>
    <w:rsid w:val="00062E46"/>
    <w:rsid w:val="0007456E"/>
    <w:rsid w:val="000750E4"/>
    <w:rsid w:val="000809F4"/>
    <w:rsid w:val="0009013F"/>
    <w:rsid w:val="00092D90"/>
    <w:rsid w:val="00093434"/>
    <w:rsid w:val="00097D51"/>
    <w:rsid w:val="000B5C63"/>
    <w:rsid w:val="000D12E9"/>
    <w:rsid w:val="000D541A"/>
    <w:rsid w:val="000E4894"/>
    <w:rsid w:val="000E7BAF"/>
    <w:rsid w:val="000F6FB2"/>
    <w:rsid w:val="00103B0E"/>
    <w:rsid w:val="00103F99"/>
    <w:rsid w:val="0010410B"/>
    <w:rsid w:val="00122659"/>
    <w:rsid w:val="00126488"/>
    <w:rsid w:val="00154B00"/>
    <w:rsid w:val="001576E1"/>
    <w:rsid w:val="00161468"/>
    <w:rsid w:val="001636D5"/>
    <w:rsid w:val="00166A05"/>
    <w:rsid w:val="00196293"/>
    <w:rsid w:val="001A0C75"/>
    <w:rsid w:val="001A2D7F"/>
    <w:rsid w:val="001C21C5"/>
    <w:rsid w:val="001D220E"/>
    <w:rsid w:val="001D5EE4"/>
    <w:rsid w:val="001E1055"/>
    <w:rsid w:val="001E174B"/>
    <w:rsid w:val="0020138E"/>
    <w:rsid w:val="00210EF5"/>
    <w:rsid w:val="0021387B"/>
    <w:rsid w:val="00220547"/>
    <w:rsid w:val="00221531"/>
    <w:rsid w:val="00230545"/>
    <w:rsid w:val="00233478"/>
    <w:rsid w:val="00246D3C"/>
    <w:rsid w:val="00251F5A"/>
    <w:rsid w:val="002571AF"/>
    <w:rsid w:val="0026529B"/>
    <w:rsid w:val="00270B8A"/>
    <w:rsid w:val="00270FC8"/>
    <w:rsid w:val="0028344D"/>
    <w:rsid w:val="002939AD"/>
    <w:rsid w:val="002A198E"/>
    <w:rsid w:val="002A2CFE"/>
    <w:rsid w:val="002A44E3"/>
    <w:rsid w:val="0030463B"/>
    <w:rsid w:val="00314769"/>
    <w:rsid w:val="003357EE"/>
    <w:rsid w:val="00337922"/>
    <w:rsid w:val="00340867"/>
    <w:rsid w:val="00342272"/>
    <w:rsid w:val="00350712"/>
    <w:rsid w:val="003551FE"/>
    <w:rsid w:val="00360820"/>
    <w:rsid w:val="00372492"/>
    <w:rsid w:val="003728BF"/>
    <w:rsid w:val="0037380D"/>
    <w:rsid w:val="0037388F"/>
    <w:rsid w:val="00377DF0"/>
    <w:rsid w:val="00380837"/>
    <w:rsid w:val="00386593"/>
    <w:rsid w:val="003A06B5"/>
    <w:rsid w:val="003A198A"/>
    <w:rsid w:val="003A5A8D"/>
    <w:rsid w:val="003B420F"/>
    <w:rsid w:val="003E3DF3"/>
    <w:rsid w:val="00410914"/>
    <w:rsid w:val="004118CB"/>
    <w:rsid w:val="004155AC"/>
    <w:rsid w:val="00426DE8"/>
    <w:rsid w:val="00445085"/>
    <w:rsid w:val="0045051A"/>
    <w:rsid w:val="00450D9A"/>
    <w:rsid w:val="00452D31"/>
    <w:rsid w:val="0046140C"/>
    <w:rsid w:val="0046306D"/>
    <w:rsid w:val="00466190"/>
    <w:rsid w:val="00495291"/>
    <w:rsid w:val="00497400"/>
    <w:rsid w:val="004A0159"/>
    <w:rsid w:val="004A307D"/>
    <w:rsid w:val="004B31E7"/>
    <w:rsid w:val="004B49C6"/>
    <w:rsid w:val="004C4553"/>
    <w:rsid w:val="004D1C37"/>
    <w:rsid w:val="004E1A6A"/>
    <w:rsid w:val="004E2CE8"/>
    <w:rsid w:val="004E4AED"/>
    <w:rsid w:val="004E57B7"/>
    <w:rsid w:val="004E640F"/>
    <w:rsid w:val="004F1F75"/>
    <w:rsid w:val="005001EC"/>
    <w:rsid w:val="0050341A"/>
    <w:rsid w:val="00520DE2"/>
    <w:rsid w:val="0052628D"/>
    <w:rsid w:val="00530FE9"/>
    <w:rsid w:val="005324E6"/>
    <w:rsid w:val="00536930"/>
    <w:rsid w:val="005379C2"/>
    <w:rsid w:val="00543789"/>
    <w:rsid w:val="00564E53"/>
    <w:rsid w:val="00570B0D"/>
    <w:rsid w:val="00590CF4"/>
    <w:rsid w:val="005A0627"/>
    <w:rsid w:val="005B0F35"/>
    <w:rsid w:val="005B2B8C"/>
    <w:rsid w:val="005B7EDF"/>
    <w:rsid w:val="005C1C3A"/>
    <w:rsid w:val="005C2BF9"/>
    <w:rsid w:val="005D2750"/>
    <w:rsid w:val="005D5659"/>
    <w:rsid w:val="005F4694"/>
    <w:rsid w:val="00600C20"/>
    <w:rsid w:val="006070E6"/>
    <w:rsid w:val="00607D99"/>
    <w:rsid w:val="00611ED0"/>
    <w:rsid w:val="00612F8F"/>
    <w:rsid w:val="006173E3"/>
    <w:rsid w:val="0062291B"/>
    <w:rsid w:val="006266D0"/>
    <w:rsid w:val="0063104E"/>
    <w:rsid w:val="00640B85"/>
    <w:rsid w:val="00644FE2"/>
    <w:rsid w:val="006513E5"/>
    <w:rsid w:val="0066572E"/>
    <w:rsid w:val="0067640C"/>
    <w:rsid w:val="006813B5"/>
    <w:rsid w:val="006819E1"/>
    <w:rsid w:val="006942CA"/>
    <w:rsid w:val="006B0170"/>
    <w:rsid w:val="006B41ED"/>
    <w:rsid w:val="006B5178"/>
    <w:rsid w:val="006C013E"/>
    <w:rsid w:val="006D634C"/>
    <w:rsid w:val="006E06A6"/>
    <w:rsid w:val="006E678B"/>
    <w:rsid w:val="006F1BA8"/>
    <w:rsid w:val="006F2BE5"/>
    <w:rsid w:val="006F7237"/>
    <w:rsid w:val="00703424"/>
    <w:rsid w:val="00705C57"/>
    <w:rsid w:val="00731B09"/>
    <w:rsid w:val="00733D81"/>
    <w:rsid w:val="007363A8"/>
    <w:rsid w:val="00743465"/>
    <w:rsid w:val="007616AA"/>
    <w:rsid w:val="007656AB"/>
    <w:rsid w:val="007757F3"/>
    <w:rsid w:val="00775D84"/>
    <w:rsid w:val="00777339"/>
    <w:rsid w:val="00786B9A"/>
    <w:rsid w:val="007A0A08"/>
    <w:rsid w:val="007B037D"/>
    <w:rsid w:val="007B3D7F"/>
    <w:rsid w:val="007D2D1B"/>
    <w:rsid w:val="007D62F1"/>
    <w:rsid w:val="007D6CC0"/>
    <w:rsid w:val="007E62E8"/>
    <w:rsid w:val="007E6AEB"/>
    <w:rsid w:val="007F1D99"/>
    <w:rsid w:val="0080049A"/>
    <w:rsid w:val="00804FB6"/>
    <w:rsid w:val="00806108"/>
    <w:rsid w:val="00807226"/>
    <w:rsid w:val="008079BE"/>
    <w:rsid w:val="0081779D"/>
    <w:rsid w:val="008223CF"/>
    <w:rsid w:val="00840D8D"/>
    <w:rsid w:val="008423CC"/>
    <w:rsid w:val="00853BCE"/>
    <w:rsid w:val="0085427B"/>
    <w:rsid w:val="0087561B"/>
    <w:rsid w:val="00877E24"/>
    <w:rsid w:val="00882F0C"/>
    <w:rsid w:val="0088746C"/>
    <w:rsid w:val="00892055"/>
    <w:rsid w:val="00895E47"/>
    <w:rsid w:val="008973EE"/>
    <w:rsid w:val="008A0E4B"/>
    <w:rsid w:val="008A2418"/>
    <w:rsid w:val="008A25A9"/>
    <w:rsid w:val="008A6241"/>
    <w:rsid w:val="008A6AC9"/>
    <w:rsid w:val="008C26B8"/>
    <w:rsid w:val="008C59D4"/>
    <w:rsid w:val="008D149E"/>
    <w:rsid w:val="008D7A38"/>
    <w:rsid w:val="008E2173"/>
    <w:rsid w:val="00902499"/>
    <w:rsid w:val="00911E48"/>
    <w:rsid w:val="00917899"/>
    <w:rsid w:val="00923F4C"/>
    <w:rsid w:val="00924A4A"/>
    <w:rsid w:val="00930066"/>
    <w:rsid w:val="00932E39"/>
    <w:rsid w:val="009330DF"/>
    <w:rsid w:val="0094405A"/>
    <w:rsid w:val="00952504"/>
    <w:rsid w:val="00970413"/>
    <w:rsid w:val="00971600"/>
    <w:rsid w:val="009820A8"/>
    <w:rsid w:val="009973B4"/>
    <w:rsid w:val="009B041C"/>
    <w:rsid w:val="009C28C1"/>
    <w:rsid w:val="009D4D1A"/>
    <w:rsid w:val="009E41D5"/>
    <w:rsid w:val="009F3D96"/>
    <w:rsid w:val="009F7EED"/>
    <w:rsid w:val="00A23C8B"/>
    <w:rsid w:val="00A2554B"/>
    <w:rsid w:val="00A278AD"/>
    <w:rsid w:val="00A330FA"/>
    <w:rsid w:val="00A40BFD"/>
    <w:rsid w:val="00A47016"/>
    <w:rsid w:val="00A50794"/>
    <w:rsid w:val="00A55001"/>
    <w:rsid w:val="00A56FA9"/>
    <w:rsid w:val="00A73E3A"/>
    <w:rsid w:val="00A77603"/>
    <w:rsid w:val="00A80636"/>
    <w:rsid w:val="00A86400"/>
    <w:rsid w:val="00A86C52"/>
    <w:rsid w:val="00A90A1F"/>
    <w:rsid w:val="00A93E8D"/>
    <w:rsid w:val="00A9433C"/>
    <w:rsid w:val="00AA0189"/>
    <w:rsid w:val="00AA7565"/>
    <w:rsid w:val="00AA7C7A"/>
    <w:rsid w:val="00AB3679"/>
    <w:rsid w:val="00AB432D"/>
    <w:rsid w:val="00AD07D0"/>
    <w:rsid w:val="00AE2623"/>
    <w:rsid w:val="00AE2F1C"/>
    <w:rsid w:val="00AF0AAB"/>
    <w:rsid w:val="00B1219A"/>
    <w:rsid w:val="00B16871"/>
    <w:rsid w:val="00B334C2"/>
    <w:rsid w:val="00B37078"/>
    <w:rsid w:val="00B51335"/>
    <w:rsid w:val="00B81C68"/>
    <w:rsid w:val="00B93B2B"/>
    <w:rsid w:val="00B974C0"/>
    <w:rsid w:val="00BA6303"/>
    <w:rsid w:val="00BA77A6"/>
    <w:rsid w:val="00BB1AEA"/>
    <w:rsid w:val="00BC63AB"/>
    <w:rsid w:val="00BD5A31"/>
    <w:rsid w:val="00BE7149"/>
    <w:rsid w:val="00BF597E"/>
    <w:rsid w:val="00C020CA"/>
    <w:rsid w:val="00C11ED3"/>
    <w:rsid w:val="00C3602B"/>
    <w:rsid w:val="00C37B51"/>
    <w:rsid w:val="00C40D84"/>
    <w:rsid w:val="00C51A36"/>
    <w:rsid w:val="00C52850"/>
    <w:rsid w:val="00C55228"/>
    <w:rsid w:val="00C56BCE"/>
    <w:rsid w:val="00C74E8D"/>
    <w:rsid w:val="00C82078"/>
    <w:rsid w:val="00C821BD"/>
    <w:rsid w:val="00C83B50"/>
    <w:rsid w:val="00CA1AE1"/>
    <w:rsid w:val="00CA35BB"/>
    <w:rsid w:val="00CB5535"/>
    <w:rsid w:val="00CB5742"/>
    <w:rsid w:val="00CC3B85"/>
    <w:rsid w:val="00CD10EF"/>
    <w:rsid w:val="00CD711D"/>
    <w:rsid w:val="00CE315A"/>
    <w:rsid w:val="00CF13B1"/>
    <w:rsid w:val="00CF4338"/>
    <w:rsid w:val="00D06F59"/>
    <w:rsid w:val="00D22922"/>
    <w:rsid w:val="00D22FB0"/>
    <w:rsid w:val="00D2769D"/>
    <w:rsid w:val="00D372F8"/>
    <w:rsid w:val="00D410BA"/>
    <w:rsid w:val="00D41B84"/>
    <w:rsid w:val="00D446E0"/>
    <w:rsid w:val="00D46528"/>
    <w:rsid w:val="00D5201E"/>
    <w:rsid w:val="00D5603A"/>
    <w:rsid w:val="00D622C9"/>
    <w:rsid w:val="00D80AA3"/>
    <w:rsid w:val="00D825D7"/>
    <w:rsid w:val="00D8388C"/>
    <w:rsid w:val="00D854E2"/>
    <w:rsid w:val="00D8690B"/>
    <w:rsid w:val="00D92480"/>
    <w:rsid w:val="00D9670F"/>
    <w:rsid w:val="00D978C6"/>
    <w:rsid w:val="00DB6EDE"/>
    <w:rsid w:val="00DC286A"/>
    <w:rsid w:val="00DC6F66"/>
    <w:rsid w:val="00DD2333"/>
    <w:rsid w:val="00DD3B87"/>
    <w:rsid w:val="00DD4DE1"/>
    <w:rsid w:val="00DD6694"/>
    <w:rsid w:val="00DE3233"/>
    <w:rsid w:val="00DE73C0"/>
    <w:rsid w:val="00DF1E36"/>
    <w:rsid w:val="00DF48D0"/>
    <w:rsid w:val="00E014C4"/>
    <w:rsid w:val="00E02D02"/>
    <w:rsid w:val="00E11C07"/>
    <w:rsid w:val="00E215DA"/>
    <w:rsid w:val="00E22FDE"/>
    <w:rsid w:val="00E27C3E"/>
    <w:rsid w:val="00E30466"/>
    <w:rsid w:val="00E406B8"/>
    <w:rsid w:val="00E52EF1"/>
    <w:rsid w:val="00E60E80"/>
    <w:rsid w:val="00E62031"/>
    <w:rsid w:val="00E6224C"/>
    <w:rsid w:val="00E73C11"/>
    <w:rsid w:val="00E8102F"/>
    <w:rsid w:val="00E8226F"/>
    <w:rsid w:val="00EA0C76"/>
    <w:rsid w:val="00EB0164"/>
    <w:rsid w:val="00EB5727"/>
    <w:rsid w:val="00EC0D8F"/>
    <w:rsid w:val="00EC43D8"/>
    <w:rsid w:val="00EC6ECA"/>
    <w:rsid w:val="00ED0F62"/>
    <w:rsid w:val="00EE7D0C"/>
    <w:rsid w:val="00EE7E5D"/>
    <w:rsid w:val="00F02061"/>
    <w:rsid w:val="00F23679"/>
    <w:rsid w:val="00F23AFC"/>
    <w:rsid w:val="00F24C9E"/>
    <w:rsid w:val="00F268C5"/>
    <w:rsid w:val="00F3543A"/>
    <w:rsid w:val="00F41D0F"/>
    <w:rsid w:val="00F551E9"/>
    <w:rsid w:val="00F6754C"/>
    <w:rsid w:val="00F95A31"/>
    <w:rsid w:val="00FA393D"/>
    <w:rsid w:val="00FB0B01"/>
    <w:rsid w:val="00FB4B17"/>
    <w:rsid w:val="00FB5711"/>
    <w:rsid w:val="00FB766E"/>
    <w:rsid w:val="00FD42F1"/>
    <w:rsid w:val="00FE0079"/>
    <w:rsid w:val="00FF12A1"/>
    <w:rsid w:val="00FF659C"/>
    <w:rsid w:val="056A1970"/>
    <w:rsid w:val="0E4303A2"/>
    <w:rsid w:val="105416D3"/>
    <w:rsid w:val="108219C2"/>
    <w:rsid w:val="20A321C4"/>
    <w:rsid w:val="20F34B18"/>
    <w:rsid w:val="2F1934D2"/>
    <w:rsid w:val="4A7A6462"/>
    <w:rsid w:val="4A8171B5"/>
    <w:rsid w:val="53A67598"/>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nhideWhenUsed/>
    <w:qFormat/>
    <w:pPr>
      <w:jc w:val="left"/>
    </w:pPr>
    <w:rPr>
      <w:rFonts w:ascii="宋体" w:hAnsi="宋体"/>
      <w:color w:val="000000"/>
      <w:szCs w:val="24"/>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next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pPr>
      <w:ind w:firstLineChars="200" w:firstLine="420"/>
    </w:pPr>
  </w:style>
  <w:style w:type="character" w:customStyle="1" w:styleId="Char">
    <w:name w:val="正文文本 Char"/>
    <w:basedOn w:val="a1"/>
    <w:link w:val="a4"/>
    <w:rPr>
      <w:rFonts w:ascii="宋体" w:hAnsi="宋体"/>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12</Pages>
  <Words>1285</Words>
  <Characters>7329</Characters>
  <Application>Microsoft Office Word</Application>
  <DocSecurity>0</DocSecurity>
  <Lines>61</Lines>
  <Paragraphs>17</Paragraphs>
  <ScaleCrop>false</ScaleCrop>
  <Company>Microsoft</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758</cp:revision>
  <dcterms:created xsi:type="dcterms:W3CDTF">2015-06-17T12:51:00Z</dcterms:created>
  <dcterms:modified xsi:type="dcterms:W3CDTF">2021-11-30T06:20:00Z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