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10445-2023-EI</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爱康企业集团 (浙江) 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林兵</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91330501MA28CGCA5Y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31950-2023 《企业诚信管理体系 要求》</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爱康企业集团 (浙江) 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浙江省湖州市敢山路2528号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浙江省湖州市敢山路2528号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EI:建筑排水用硬聚氯乙烯（PVC-U）管材/管件、给水用聚乙烯（PE）管材/管件、冷热水用聚丙烯（PP-R）管材/管件的生产所涉及的诚信管理活动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爱康企业集团 (浙江) 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浙江省湖州市敢山路2528号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浙江省湖州市敢山路2528号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EI:建筑排水用硬聚氯乙烯（PVC-U）管材/管件、给水用聚乙烯（PE）管材/管件、冷热水用聚丙烯（PP-R）管材/管件的生产所涉及的诚信管理活动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015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