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973"/>
        <w:gridCol w:w="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2160" w:type="dxa"/>
            <w:vMerge w:val="restart"/>
            <w:vAlign w:val="center"/>
          </w:tcPr>
          <w:p>
            <w:pPr>
              <w:spacing w:before="120"/>
              <w:jc w:val="center"/>
              <w:rPr>
                <w:rFonts w:hint="eastAsia" w:ascii="宋体" w:hAnsi="宋体" w:eastAsia="宋体" w:cs="宋体"/>
                <w:sz w:val="21"/>
                <w:szCs w:val="21"/>
              </w:rPr>
            </w:pPr>
            <w:r>
              <w:rPr>
                <w:rFonts w:hint="eastAsia" w:ascii="宋体" w:hAnsi="宋体" w:eastAsia="宋体" w:cs="宋体"/>
                <w:sz w:val="21"/>
                <w:szCs w:val="21"/>
              </w:rPr>
              <w:t>过程与活动、</w:t>
            </w:r>
          </w:p>
          <w:p>
            <w:pPr>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960" w:type="dxa"/>
            <w:vMerge w:val="restart"/>
            <w:vAlign w:val="center"/>
          </w:tcPr>
          <w:p>
            <w:pPr>
              <w:rPr>
                <w:rFonts w:hint="eastAsia" w:ascii="宋体" w:hAnsi="宋体" w:eastAsia="宋体" w:cs="宋体"/>
                <w:sz w:val="21"/>
                <w:szCs w:val="21"/>
              </w:rPr>
            </w:pPr>
            <w:r>
              <w:rPr>
                <w:rFonts w:hint="eastAsia" w:ascii="宋体" w:hAnsi="宋体" w:eastAsia="宋体" w:cs="宋体"/>
                <w:sz w:val="21"/>
                <w:szCs w:val="21"/>
              </w:rPr>
              <w:t>涉及</w:t>
            </w:r>
          </w:p>
          <w:p>
            <w:pPr>
              <w:rPr>
                <w:rFonts w:hint="eastAsia" w:ascii="宋体" w:hAnsi="宋体" w:eastAsia="宋体" w:cs="宋体"/>
                <w:sz w:val="21"/>
                <w:szCs w:val="21"/>
              </w:rPr>
            </w:pPr>
            <w:r>
              <w:rPr>
                <w:rFonts w:hint="eastAsia" w:ascii="宋体" w:hAnsi="宋体" w:eastAsia="宋体" w:cs="宋体"/>
                <w:sz w:val="21"/>
                <w:szCs w:val="21"/>
              </w:rPr>
              <w:t>条款</w:t>
            </w:r>
          </w:p>
        </w:tc>
        <w:tc>
          <w:tcPr>
            <w:tcW w:w="10973" w:type="dxa"/>
            <w:vAlign w:val="center"/>
          </w:tcPr>
          <w:p>
            <w:pPr>
              <w:rPr>
                <w:rFonts w:hint="eastAsia" w:ascii="宋体" w:hAnsi="宋体" w:eastAsia="宋体" w:cs="宋体"/>
                <w:sz w:val="21"/>
                <w:szCs w:val="21"/>
              </w:rPr>
            </w:pPr>
            <w:r>
              <w:rPr>
                <w:rFonts w:hint="eastAsia" w:ascii="宋体" w:hAnsi="宋体" w:eastAsia="宋体" w:cs="宋体"/>
                <w:sz w:val="21"/>
                <w:szCs w:val="21"/>
              </w:rPr>
              <w:t>受审核部门：综合部    主管领导：</w:t>
            </w:r>
            <w:r>
              <w:rPr>
                <w:rFonts w:hint="eastAsia" w:ascii="宋体" w:hAnsi="宋体" w:eastAsia="宋体" w:cs="宋体"/>
                <w:sz w:val="21"/>
                <w:szCs w:val="21"/>
                <w:lang w:eastAsia="zh-CN"/>
              </w:rPr>
              <w:t>陈小丽</w:t>
            </w:r>
            <w:r>
              <w:rPr>
                <w:rFonts w:hint="eastAsia" w:ascii="宋体" w:hAnsi="宋体" w:eastAsia="宋体" w:cs="宋体"/>
                <w:sz w:val="21"/>
                <w:szCs w:val="21"/>
              </w:rPr>
              <w:t xml:space="preserve">  </w:t>
            </w:r>
          </w:p>
        </w:tc>
        <w:tc>
          <w:tcPr>
            <w:tcW w:w="616" w:type="dxa"/>
            <w:vMerge w:val="restart"/>
            <w:vAlign w:val="center"/>
          </w:tcPr>
          <w:p>
            <w:pPr>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160" w:type="dxa"/>
            <w:vMerge w:val="continue"/>
            <w:vAlign w:val="center"/>
          </w:tcPr>
          <w:p>
            <w:pPr>
              <w:rPr>
                <w:rFonts w:hint="eastAsia" w:ascii="宋体" w:hAnsi="宋体" w:eastAsia="宋体" w:cs="宋体"/>
                <w:sz w:val="21"/>
                <w:szCs w:val="21"/>
              </w:rPr>
            </w:pPr>
          </w:p>
        </w:tc>
        <w:tc>
          <w:tcPr>
            <w:tcW w:w="960" w:type="dxa"/>
            <w:vMerge w:val="continue"/>
            <w:vAlign w:val="center"/>
          </w:tcPr>
          <w:p>
            <w:pPr>
              <w:rPr>
                <w:rFonts w:hint="eastAsia" w:ascii="宋体" w:hAnsi="宋体" w:eastAsia="宋体" w:cs="宋体"/>
                <w:sz w:val="21"/>
                <w:szCs w:val="21"/>
              </w:rPr>
            </w:pPr>
          </w:p>
        </w:tc>
        <w:tc>
          <w:tcPr>
            <w:tcW w:w="10973" w:type="dxa"/>
            <w:vAlign w:val="center"/>
          </w:tcPr>
          <w:p>
            <w:pPr>
              <w:rPr>
                <w:rFonts w:hint="eastAsia" w:ascii="宋体" w:hAnsi="宋体" w:eastAsia="宋体" w:cs="宋体"/>
                <w:sz w:val="21"/>
                <w:szCs w:val="21"/>
              </w:rPr>
            </w:pPr>
            <w:r>
              <w:rPr>
                <w:rFonts w:hint="eastAsia" w:ascii="宋体" w:hAnsi="宋体" w:eastAsia="宋体" w:cs="宋体"/>
                <w:sz w:val="21"/>
                <w:szCs w:val="21"/>
              </w:rPr>
              <w:t>审核员：</w:t>
            </w:r>
            <w:r>
              <w:rPr>
                <w:rFonts w:hint="eastAsia" w:ascii="宋体" w:hAnsi="宋体" w:eastAsia="宋体" w:cs="宋体"/>
                <w:sz w:val="21"/>
                <w:szCs w:val="21"/>
                <w:lang w:eastAsia="zh-CN"/>
              </w:rPr>
              <w:t>曲丽娜</w:t>
            </w:r>
            <w:r>
              <w:rPr>
                <w:rFonts w:hint="eastAsia" w:ascii="宋体" w:hAnsi="宋体" w:eastAsia="宋体" w:cs="宋体"/>
                <w:sz w:val="21"/>
                <w:szCs w:val="21"/>
              </w:rPr>
              <w:t xml:space="preserve">       审核时间：202</w:t>
            </w:r>
            <w:r>
              <w:rPr>
                <w:rFonts w:hint="eastAsia" w:ascii="宋体" w:hAnsi="宋体" w:eastAsia="宋体" w:cs="宋体"/>
                <w:sz w:val="21"/>
                <w:szCs w:val="21"/>
                <w:lang w:val="en-US" w:eastAsia="zh-CN"/>
              </w:rPr>
              <w:t>1</w:t>
            </w:r>
            <w:r>
              <w:rPr>
                <w:rFonts w:hint="eastAsia" w:ascii="宋体" w:hAnsi="宋体" w:eastAsia="宋体" w:cs="宋体"/>
                <w:sz w:val="21"/>
                <w:szCs w:val="21"/>
              </w:rPr>
              <w:t>年</w:t>
            </w:r>
            <w:r>
              <w:rPr>
                <w:rFonts w:hint="eastAsia" w:ascii="宋体" w:hAnsi="宋体" w:eastAsia="宋体" w:cs="宋体"/>
                <w:sz w:val="21"/>
                <w:szCs w:val="21"/>
                <w:lang w:val="en-US" w:eastAsia="zh-CN"/>
              </w:rPr>
              <w:t>12</w:t>
            </w:r>
            <w:r>
              <w:rPr>
                <w:rFonts w:hint="eastAsia" w:ascii="宋体" w:hAnsi="宋体" w:eastAsia="宋体" w:cs="宋体"/>
                <w:sz w:val="21"/>
                <w:szCs w:val="21"/>
              </w:rPr>
              <w:t>月6日</w:t>
            </w:r>
          </w:p>
        </w:tc>
        <w:tc>
          <w:tcPr>
            <w:tcW w:w="616" w:type="dxa"/>
            <w:vMerge w:val="continue"/>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2160" w:type="dxa"/>
            <w:vMerge w:val="continue"/>
            <w:vAlign w:val="center"/>
          </w:tcPr>
          <w:p>
            <w:pPr>
              <w:rPr>
                <w:rFonts w:hint="eastAsia" w:ascii="宋体" w:hAnsi="宋体" w:eastAsia="宋体" w:cs="宋体"/>
                <w:sz w:val="21"/>
                <w:szCs w:val="21"/>
              </w:rPr>
            </w:pPr>
          </w:p>
        </w:tc>
        <w:tc>
          <w:tcPr>
            <w:tcW w:w="960" w:type="dxa"/>
            <w:vMerge w:val="continue"/>
            <w:vAlign w:val="center"/>
          </w:tcPr>
          <w:p>
            <w:pPr>
              <w:rPr>
                <w:rFonts w:hint="eastAsia" w:ascii="宋体" w:hAnsi="宋体" w:eastAsia="宋体" w:cs="宋体"/>
                <w:sz w:val="21"/>
                <w:szCs w:val="21"/>
              </w:rPr>
            </w:pPr>
          </w:p>
        </w:tc>
        <w:tc>
          <w:tcPr>
            <w:tcW w:w="10973" w:type="dxa"/>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宋体" w:hAnsi="宋体" w:eastAsia="宋体" w:cs="宋体"/>
                <w:b w:val="0"/>
                <w:bCs w:val="0"/>
                <w:sz w:val="21"/>
                <w:szCs w:val="21"/>
                <w:lang w:val="en-US" w:eastAsia="zh-CN"/>
              </w:rPr>
            </w:pPr>
            <w:r>
              <w:rPr>
                <w:rFonts w:hint="eastAsia" w:ascii="宋体" w:hAnsi="宋体" w:eastAsia="宋体" w:cs="宋体"/>
                <w:sz w:val="21"/>
                <w:szCs w:val="21"/>
              </w:rPr>
              <w:t>审核条款：</w:t>
            </w:r>
            <w:r>
              <w:rPr>
                <w:rFonts w:hint="eastAsia" w:ascii="宋体" w:hAnsi="宋体" w:eastAsia="宋体" w:cs="宋体"/>
                <w:b w:val="0"/>
                <w:bCs w:val="0"/>
                <w:sz w:val="21"/>
                <w:szCs w:val="21"/>
                <w:lang w:val="en-US" w:eastAsia="zh-CN"/>
              </w:rPr>
              <w:t>Q5.3/6.2/7.2/7.3/7.4/7.5/9.2/10.2</w:t>
            </w:r>
          </w:p>
          <w:p>
            <w:pPr>
              <w:rPr>
                <w:rFonts w:hint="eastAsia" w:ascii="宋体" w:hAnsi="宋体" w:eastAsia="宋体" w:cs="宋体"/>
                <w:sz w:val="21"/>
                <w:szCs w:val="21"/>
              </w:rPr>
            </w:pPr>
            <w:r>
              <w:rPr>
                <w:rFonts w:hint="eastAsia" w:ascii="宋体" w:hAnsi="宋体" w:eastAsia="宋体" w:cs="宋体"/>
                <w:b w:val="0"/>
                <w:bCs w:val="0"/>
                <w:sz w:val="21"/>
                <w:szCs w:val="21"/>
                <w:lang w:val="en-US" w:eastAsia="zh-CN"/>
              </w:rPr>
              <w:t>O5.3/5.4/6.2/7.2/7.3/7.4/7.5/8.1/8.2/9.2/10.2</w:t>
            </w:r>
          </w:p>
        </w:tc>
        <w:tc>
          <w:tcPr>
            <w:tcW w:w="616" w:type="dxa"/>
            <w:vMerge w:val="continue"/>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60" w:type="dxa"/>
            <w:vAlign w:val="center"/>
          </w:tcPr>
          <w:p>
            <w:pPr>
              <w:rPr>
                <w:rFonts w:hint="eastAsia" w:ascii="宋体" w:hAnsi="宋体" w:eastAsia="宋体" w:cs="宋体"/>
                <w:sz w:val="21"/>
                <w:szCs w:val="21"/>
              </w:rPr>
            </w:pPr>
            <w:r>
              <w:rPr>
                <w:rFonts w:hint="eastAsia" w:ascii="宋体" w:hAnsi="宋体" w:eastAsia="宋体" w:cs="宋体"/>
                <w:sz w:val="21"/>
                <w:szCs w:val="21"/>
              </w:rPr>
              <w:t>组织的岗位、职责权限</w:t>
            </w:r>
          </w:p>
        </w:tc>
        <w:tc>
          <w:tcPr>
            <w:tcW w:w="960" w:type="dxa"/>
            <w:vAlign w:val="center"/>
          </w:tcPr>
          <w:p>
            <w:pPr>
              <w:rPr>
                <w:rFonts w:hint="eastAsia" w:ascii="宋体" w:hAnsi="宋体" w:eastAsia="宋体" w:cs="宋体"/>
                <w:sz w:val="21"/>
                <w:szCs w:val="21"/>
              </w:rPr>
            </w:pPr>
            <w:r>
              <w:rPr>
                <w:rFonts w:hint="eastAsia" w:ascii="宋体" w:hAnsi="宋体" w:eastAsia="宋体" w:cs="宋体"/>
                <w:sz w:val="21"/>
                <w:szCs w:val="21"/>
              </w:rPr>
              <w:t>QO5.3</w:t>
            </w:r>
          </w:p>
          <w:p>
            <w:pPr>
              <w:pStyle w:val="2"/>
              <w:rPr>
                <w:rFonts w:hint="eastAsia" w:ascii="宋体" w:hAnsi="宋体" w:eastAsia="宋体" w:cs="宋体"/>
                <w:sz w:val="21"/>
                <w:szCs w:val="21"/>
              </w:rPr>
            </w:pPr>
          </w:p>
        </w:tc>
        <w:tc>
          <w:tcPr>
            <w:tcW w:w="10973" w:type="dxa"/>
            <w:vAlign w:val="center"/>
          </w:tcPr>
          <w:p>
            <w:pPr>
              <w:rPr>
                <w:rFonts w:hint="eastAsia" w:ascii="宋体" w:hAnsi="宋体" w:eastAsia="宋体" w:cs="宋体"/>
                <w:sz w:val="21"/>
                <w:szCs w:val="21"/>
              </w:rPr>
            </w:pPr>
            <w:r>
              <w:rPr>
                <w:rFonts w:hint="eastAsia" w:ascii="宋体" w:hAnsi="宋体" w:eastAsia="宋体" w:cs="宋体"/>
                <w:sz w:val="21"/>
                <w:szCs w:val="21"/>
              </w:rPr>
              <w:t>部门负责人：</w:t>
            </w:r>
            <w:r>
              <w:rPr>
                <w:rFonts w:hint="eastAsia" w:ascii="宋体" w:hAnsi="宋体" w:eastAsia="宋体" w:cs="宋体"/>
                <w:sz w:val="21"/>
                <w:szCs w:val="21"/>
                <w:lang w:eastAsia="zh-CN"/>
              </w:rPr>
              <w:t>陈小丽</w:t>
            </w:r>
          </w:p>
          <w:p>
            <w:pPr>
              <w:rPr>
                <w:rFonts w:hint="eastAsia" w:ascii="宋体" w:hAnsi="宋体" w:eastAsia="宋体" w:cs="宋体"/>
                <w:sz w:val="21"/>
                <w:szCs w:val="21"/>
              </w:rPr>
            </w:pPr>
            <w:r>
              <w:rPr>
                <w:rFonts w:hint="eastAsia" w:ascii="宋体" w:hAnsi="宋体" w:eastAsia="宋体" w:cs="宋体"/>
                <w:sz w:val="21"/>
                <w:szCs w:val="21"/>
              </w:rPr>
              <w:t>在公司内部为了有效的实施质量管理，总经理作为最高管理者确定了组织结构(见0.4)，确定了岗位职责及权限，规定了各级各岗位人员相互关系，对各级员工进行传达，以便：</w:t>
            </w:r>
          </w:p>
          <w:p>
            <w:pPr>
              <w:rPr>
                <w:rFonts w:hint="eastAsia" w:ascii="宋体" w:hAnsi="宋体" w:eastAsia="宋体" w:cs="宋体"/>
                <w:sz w:val="21"/>
                <w:szCs w:val="21"/>
              </w:rPr>
            </w:pPr>
            <w:r>
              <w:rPr>
                <w:rFonts w:hint="eastAsia" w:ascii="宋体" w:hAnsi="宋体" w:eastAsia="宋体" w:cs="宋体"/>
                <w:sz w:val="21"/>
                <w:szCs w:val="21"/>
              </w:rPr>
              <w:t>a）确保质量/环境/职业健康安全管理体系符合本标准的要求；</w:t>
            </w:r>
          </w:p>
          <w:p>
            <w:pPr>
              <w:rPr>
                <w:rFonts w:hint="eastAsia" w:ascii="宋体" w:hAnsi="宋体" w:eastAsia="宋体" w:cs="宋体"/>
                <w:sz w:val="21"/>
                <w:szCs w:val="21"/>
              </w:rPr>
            </w:pPr>
            <w:r>
              <w:rPr>
                <w:rFonts w:hint="eastAsia" w:ascii="宋体" w:hAnsi="宋体" w:eastAsia="宋体" w:cs="宋体"/>
                <w:sz w:val="21"/>
                <w:szCs w:val="21"/>
              </w:rPr>
              <w:t>b）确保各过程获得其预期输出；</w:t>
            </w:r>
          </w:p>
          <w:p>
            <w:pPr>
              <w:rPr>
                <w:rFonts w:hint="eastAsia" w:ascii="宋体" w:hAnsi="宋体" w:eastAsia="宋体" w:cs="宋体"/>
                <w:sz w:val="21"/>
                <w:szCs w:val="21"/>
              </w:rPr>
            </w:pPr>
            <w:r>
              <w:rPr>
                <w:rFonts w:hint="eastAsia" w:ascii="宋体" w:hAnsi="宋体" w:eastAsia="宋体" w:cs="宋体"/>
                <w:sz w:val="21"/>
                <w:szCs w:val="21"/>
              </w:rPr>
              <w:t>c）向最高管理者报告质量/环境/职业健康安全管理体系的绩效及其改进机会；</w:t>
            </w:r>
          </w:p>
          <w:p>
            <w:pPr>
              <w:rPr>
                <w:rFonts w:hint="eastAsia" w:ascii="宋体" w:hAnsi="宋体" w:eastAsia="宋体" w:cs="宋体"/>
                <w:sz w:val="21"/>
                <w:szCs w:val="21"/>
              </w:rPr>
            </w:pPr>
            <w:r>
              <w:rPr>
                <w:rFonts w:hint="eastAsia" w:ascii="宋体" w:hAnsi="宋体" w:eastAsia="宋体" w:cs="宋体"/>
                <w:sz w:val="21"/>
                <w:szCs w:val="21"/>
              </w:rPr>
              <w:t>d）确保在整个组织内推动以顾客为关注焦点；</w:t>
            </w:r>
          </w:p>
          <w:p>
            <w:pPr>
              <w:rPr>
                <w:rFonts w:hint="eastAsia" w:ascii="宋体" w:hAnsi="宋体" w:eastAsia="宋体" w:cs="宋体"/>
                <w:sz w:val="21"/>
                <w:szCs w:val="21"/>
              </w:rPr>
            </w:pPr>
            <w:r>
              <w:rPr>
                <w:rFonts w:hint="eastAsia" w:ascii="宋体" w:hAnsi="宋体" w:eastAsia="宋体" w:cs="宋体"/>
                <w:sz w:val="21"/>
                <w:szCs w:val="21"/>
              </w:rPr>
              <w:t>e） 确保在策划和实施质量/环境/职业健康安全管理体系变更时保持其完整性。</w:t>
            </w:r>
          </w:p>
          <w:p>
            <w:pPr>
              <w:rPr>
                <w:rFonts w:hint="eastAsia" w:ascii="宋体" w:hAnsi="宋体" w:eastAsia="宋体" w:cs="宋体"/>
                <w:sz w:val="21"/>
                <w:szCs w:val="21"/>
              </w:rPr>
            </w:pPr>
            <w:r>
              <w:rPr>
                <w:rFonts w:hint="eastAsia" w:ascii="宋体" w:hAnsi="宋体" w:eastAsia="宋体" w:cs="宋体"/>
                <w:sz w:val="21"/>
                <w:szCs w:val="21"/>
              </w:rPr>
              <w:t>综合部的职责为：</w:t>
            </w:r>
          </w:p>
          <w:p>
            <w:pPr>
              <w:rPr>
                <w:rFonts w:hint="eastAsia" w:ascii="宋体" w:hAnsi="宋体" w:eastAsia="宋体" w:cs="宋体"/>
                <w:sz w:val="21"/>
                <w:szCs w:val="21"/>
              </w:rPr>
            </w:pPr>
            <w:r>
              <w:rPr>
                <w:rFonts w:hint="eastAsia" w:ascii="宋体" w:hAnsi="宋体" w:eastAsia="宋体" w:cs="宋体"/>
                <w:sz w:val="21"/>
                <w:szCs w:val="21"/>
              </w:rPr>
              <w:t>主持综合部经理工作；</w:t>
            </w:r>
          </w:p>
          <w:p>
            <w:pPr>
              <w:rPr>
                <w:rFonts w:hint="eastAsia" w:ascii="宋体" w:hAnsi="宋体" w:eastAsia="宋体" w:cs="宋体"/>
                <w:sz w:val="21"/>
                <w:szCs w:val="21"/>
              </w:rPr>
            </w:pPr>
            <w:r>
              <w:rPr>
                <w:rFonts w:hint="eastAsia" w:ascii="宋体" w:hAnsi="宋体" w:eastAsia="宋体" w:cs="宋体"/>
                <w:sz w:val="21"/>
                <w:szCs w:val="21"/>
              </w:rPr>
              <w:t>协助管理者代表组建公司的 环境/职业健康安全管理体系，并协助维持体系的运行和持续改进；</w:t>
            </w:r>
          </w:p>
          <w:p>
            <w:pPr>
              <w:rPr>
                <w:rFonts w:hint="eastAsia" w:ascii="宋体" w:hAnsi="宋体" w:eastAsia="宋体" w:cs="宋体"/>
                <w:sz w:val="21"/>
                <w:szCs w:val="21"/>
              </w:rPr>
            </w:pPr>
            <w:r>
              <w:rPr>
                <w:rFonts w:hint="eastAsia" w:ascii="宋体" w:hAnsi="宋体" w:eastAsia="宋体" w:cs="宋体"/>
                <w:sz w:val="21"/>
                <w:szCs w:val="21"/>
              </w:rPr>
              <w:t>负责《管理手册》、《程序文件》等质量管理体系文件的标识、编号、发放、回收、处置等控制管理</w:t>
            </w:r>
          </w:p>
          <w:p>
            <w:pPr>
              <w:rPr>
                <w:rFonts w:hint="eastAsia" w:ascii="宋体" w:hAnsi="宋体" w:eastAsia="宋体" w:cs="宋体"/>
                <w:sz w:val="21"/>
                <w:szCs w:val="21"/>
              </w:rPr>
            </w:pPr>
            <w:r>
              <w:rPr>
                <w:rFonts w:hint="eastAsia" w:ascii="宋体" w:hAnsi="宋体" w:eastAsia="宋体" w:cs="宋体"/>
                <w:sz w:val="21"/>
                <w:szCs w:val="21"/>
              </w:rPr>
              <w:t>组织负责公司内审工作。</w:t>
            </w:r>
          </w:p>
          <w:p>
            <w:pPr>
              <w:rPr>
                <w:rFonts w:hint="eastAsia" w:ascii="宋体" w:hAnsi="宋体" w:eastAsia="宋体" w:cs="宋体"/>
                <w:sz w:val="21"/>
                <w:szCs w:val="21"/>
              </w:rPr>
            </w:pPr>
            <w:r>
              <w:rPr>
                <w:rFonts w:hint="eastAsia" w:ascii="宋体" w:hAnsi="宋体" w:eastAsia="宋体" w:cs="宋体"/>
                <w:sz w:val="21"/>
                <w:szCs w:val="21"/>
              </w:rPr>
              <w:t>负责质量管理体系组织设计与人员配置情况</w:t>
            </w:r>
          </w:p>
          <w:p>
            <w:pPr>
              <w:rPr>
                <w:rFonts w:hint="eastAsia" w:ascii="宋体" w:hAnsi="宋体" w:eastAsia="宋体" w:cs="宋体"/>
                <w:sz w:val="21"/>
                <w:szCs w:val="21"/>
              </w:rPr>
            </w:pPr>
            <w:r>
              <w:rPr>
                <w:rFonts w:hint="eastAsia" w:ascii="宋体" w:hAnsi="宋体" w:eastAsia="宋体" w:cs="宋体"/>
                <w:sz w:val="21"/>
                <w:szCs w:val="21"/>
              </w:rPr>
              <w:t>文件管理与档案管理情况</w:t>
            </w:r>
          </w:p>
          <w:p>
            <w:pPr>
              <w:rPr>
                <w:rFonts w:hint="eastAsia" w:ascii="宋体" w:hAnsi="宋体" w:eastAsia="宋体" w:cs="宋体"/>
                <w:sz w:val="21"/>
                <w:szCs w:val="21"/>
              </w:rPr>
            </w:pPr>
            <w:r>
              <w:rPr>
                <w:rFonts w:hint="eastAsia" w:ascii="宋体" w:hAnsi="宋体" w:eastAsia="宋体" w:cs="宋体"/>
                <w:sz w:val="21"/>
                <w:szCs w:val="21"/>
              </w:rPr>
              <w:t>做好人员的培训计划，组织公司内部员工的培训工作</w:t>
            </w:r>
          </w:p>
          <w:p>
            <w:pPr>
              <w:rPr>
                <w:rFonts w:hint="eastAsia" w:ascii="宋体" w:hAnsi="宋体" w:eastAsia="宋体" w:cs="宋体"/>
                <w:sz w:val="21"/>
                <w:szCs w:val="21"/>
              </w:rPr>
            </w:pPr>
            <w:r>
              <w:rPr>
                <w:rFonts w:hint="eastAsia" w:ascii="宋体" w:hAnsi="宋体" w:eastAsia="宋体" w:cs="宋体"/>
                <w:sz w:val="21"/>
                <w:szCs w:val="21"/>
              </w:rPr>
              <w:t>公司行政会议的记录、催办、落实；</w:t>
            </w:r>
          </w:p>
          <w:p>
            <w:pPr>
              <w:rPr>
                <w:rFonts w:hint="eastAsia" w:ascii="宋体" w:hAnsi="宋体" w:eastAsia="宋体" w:cs="宋体"/>
                <w:sz w:val="21"/>
                <w:szCs w:val="21"/>
              </w:rPr>
            </w:pPr>
            <w:r>
              <w:rPr>
                <w:rFonts w:hint="eastAsia" w:ascii="宋体" w:hAnsi="宋体" w:eastAsia="宋体" w:cs="宋体"/>
                <w:sz w:val="21"/>
                <w:szCs w:val="21"/>
              </w:rPr>
              <w:t>负责公司 环境/职业健康安全管理体系文件及档案的管理；策划和实施环境/职业健康安全管理体系</w:t>
            </w:r>
          </w:p>
          <w:p>
            <w:pPr>
              <w:rPr>
                <w:rFonts w:hint="eastAsia" w:ascii="宋体" w:hAnsi="宋体" w:eastAsia="宋体" w:cs="宋体"/>
                <w:sz w:val="21"/>
                <w:szCs w:val="21"/>
              </w:rPr>
            </w:pPr>
            <w:r>
              <w:rPr>
                <w:rFonts w:hint="eastAsia" w:ascii="宋体" w:hAnsi="宋体" w:eastAsia="宋体" w:cs="宋体"/>
                <w:sz w:val="21"/>
                <w:szCs w:val="21"/>
              </w:rPr>
              <w:t>公司合同、营业证照、税务登记证及所获得的各种证书的管理；</w:t>
            </w:r>
          </w:p>
          <w:p>
            <w:pPr>
              <w:rPr>
                <w:rFonts w:hint="eastAsia" w:ascii="宋体" w:hAnsi="宋体" w:eastAsia="宋体" w:cs="宋体"/>
                <w:sz w:val="21"/>
                <w:szCs w:val="21"/>
              </w:rPr>
            </w:pPr>
            <w:r>
              <w:rPr>
                <w:rFonts w:hint="eastAsia" w:ascii="宋体" w:hAnsi="宋体" w:eastAsia="宋体" w:cs="宋体"/>
                <w:sz w:val="21"/>
                <w:szCs w:val="21"/>
              </w:rPr>
              <w:t>负责公司各种资质及公司产品认证的申报；</w:t>
            </w:r>
          </w:p>
          <w:p>
            <w:pPr>
              <w:rPr>
                <w:rFonts w:hint="eastAsia" w:ascii="宋体" w:hAnsi="宋体" w:eastAsia="宋体" w:cs="宋体"/>
                <w:sz w:val="21"/>
                <w:szCs w:val="21"/>
              </w:rPr>
            </w:pPr>
            <w:r>
              <w:rPr>
                <w:rFonts w:hint="eastAsia" w:ascii="宋体" w:hAnsi="宋体" w:eastAsia="宋体" w:cs="宋体"/>
                <w:sz w:val="21"/>
                <w:szCs w:val="21"/>
              </w:rPr>
              <w:t>对公司人员进行环境/职业健康安全管理体系相关条款的培训。使公司运行符合环境/职业健康安全标准的要求；</w:t>
            </w:r>
          </w:p>
          <w:p>
            <w:pPr>
              <w:rPr>
                <w:rFonts w:hint="eastAsia" w:ascii="宋体" w:hAnsi="宋体" w:eastAsia="宋体" w:cs="宋体"/>
                <w:sz w:val="21"/>
                <w:szCs w:val="21"/>
              </w:rPr>
            </w:pPr>
            <w:r>
              <w:rPr>
                <w:rFonts w:hint="eastAsia" w:ascii="宋体" w:hAnsi="宋体" w:eastAsia="宋体" w:cs="宋体"/>
                <w:sz w:val="21"/>
                <w:szCs w:val="21"/>
              </w:rPr>
              <w:t>负责公司的采购，库存管理，收、发货工作。</w:t>
            </w:r>
          </w:p>
          <w:p>
            <w:pPr>
              <w:rPr>
                <w:rFonts w:hint="eastAsia" w:ascii="宋体" w:hAnsi="宋体" w:eastAsia="宋体" w:cs="宋体"/>
                <w:sz w:val="21"/>
                <w:szCs w:val="21"/>
              </w:rPr>
            </w:pPr>
            <w:r>
              <w:rPr>
                <w:rFonts w:hint="eastAsia" w:ascii="宋体" w:hAnsi="宋体" w:eastAsia="宋体" w:cs="宋体"/>
                <w:sz w:val="21"/>
                <w:szCs w:val="21"/>
              </w:rPr>
              <w:t>合格供方的评定工作</w:t>
            </w:r>
          </w:p>
          <w:p>
            <w:pPr>
              <w:rPr>
                <w:rFonts w:hint="eastAsia" w:ascii="宋体" w:hAnsi="宋体" w:eastAsia="宋体" w:cs="宋体"/>
                <w:sz w:val="21"/>
                <w:szCs w:val="21"/>
              </w:rPr>
            </w:pPr>
            <w:r>
              <w:rPr>
                <w:rFonts w:hint="eastAsia" w:ascii="宋体" w:hAnsi="宋体" w:eastAsia="宋体" w:cs="宋体"/>
                <w:sz w:val="21"/>
                <w:szCs w:val="21"/>
              </w:rPr>
              <w:t>J)负责本部门环境因素、危险源的识别和评价，并确定重要环境因素、危险源，报综合部审批</w:t>
            </w:r>
          </w:p>
          <w:p>
            <w:pPr>
              <w:rPr>
                <w:rFonts w:hint="eastAsia" w:ascii="宋体" w:hAnsi="宋体" w:eastAsia="宋体" w:cs="宋体"/>
                <w:sz w:val="21"/>
                <w:szCs w:val="21"/>
              </w:rPr>
            </w:pPr>
            <w:r>
              <w:rPr>
                <w:rFonts w:hint="eastAsia" w:ascii="宋体" w:hAnsi="宋体" w:eastAsia="宋体" w:cs="宋体"/>
                <w:sz w:val="21"/>
                <w:szCs w:val="21"/>
              </w:rPr>
              <w:t>K)贯彻落实GB/T19001-20</w:t>
            </w:r>
            <w:r>
              <w:rPr>
                <w:rFonts w:hint="eastAsia" w:ascii="宋体" w:hAnsi="宋体" w:eastAsia="宋体" w:cs="宋体"/>
                <w:sz w:val="21"/>
                <w:szCs w:val="21"/>
                <w:lang w:val="en-US" w:eastAsia="zh-CN"/>
              </w:rPr>
              <w:t>16</w:t>
            </w:r>
            <w:r>
              <w:rPr>
                <w:rFonts w:hint="eastAsia" w:ascii="宋体" w:hAnsi="宋体" w:eastAsia="宋体" w:cs="宋体"/>
                <w:sz w:val="21"/>
                <w:szCs w:val="21"/>
              </w:rPr>
              <w:t>标准、GB/T24001-20</w:t>
            </w:r>
            <w:r>
              <w:rPr>
                <w:rFonts w:hint="eastAsia" w:ascii="宋体" w:hAnsi="宋体" w:eastAsia="宋体" w:cs="宋体"/>
                <w:sz w:val="21"/>
                <w:szCs w:val="21"/>
                <w:lang w:val="en-US" w:eastAsia="zh-CN"/>
              </w:rPr>
              <w:t>16</w:t>
            </w:r>
            <w:r>
              <w:rPr>
                <w:rFonts w:hint="eastAsia" w:ascii="宋体" w:hAnsi="宋体" w:eastAsia="宋体" w:cs="宋体"/>
                <w:sz w:val="21"/>
                <w:szCs w:val="21"/>
              </w:rPr>
              <w:t>标准、GB/T45001-2020/ISO45001:2018标准，作好质量、环境、职业安全健康管理体系的执行工作；</w:t>
            </w:r>
          </w:p>
        </w:tc>
        <w:tc>
          <w:tcPr>
            <w:tcW w:w="616" w:type="dxa"/>
          </w:tcPr>
          <w:p>
            <w:pPr>
              <w:rPr>
                <w:rFonts w:hint="eastAsia" w:ascii="宋体" w:hAnsi="宋体" w:eastAsia="宋体" w:cs="宋体"/>
                <w:sz w:val="21"/>
                <w:szCs w:val="21"/>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2160" w:type="dxa"/>
            <w:vAlign w:val="center"/>
          </w:tcPr>
          <w:p>
            <w:pPr>
              <w:rPr>
                <w:rFonts w:hint="eastAsia" w:ascii="宋体" w:hAnsi="宋体" w:eastAsia="宋体" w:cs="宋体"/>
                <w:sz w:val="21"/>
                <w:szCs w:val="21"/>
              </w:rPr>
            </w:pPr>
            <w:r>
              <w:rPr>
                <w:rFonts w:hint="eastAsia" w:ascii="宋体" w:hAnsi="宋体" w:eastAsia="宋体" w:cs="宋体"/>
                <w:sz w:val="21"/>
                <w:szCs w:val="21"/>
              </w:rPr>
              <w:t>工作人员的协商和参与(员工代表）</w:t>
            </w:r>
          </w:p>
        </w:tc>
        <w:tc>
          <w:tcPr>
            <w:tcW w:w="960" w:type="dxa"/>
            <w:vAlign w:val="center"/>
          </w:tcPr>
          <w:p>
            <w:pPr>
              <w:rPr>
                <w:rFonts w:hint="eastAsia" w:ascii="宋体" w:hAnsi="宋体" w:eastAsia="宋体" w:cs="宋体"/>
                <w:sz w:val="21"/>
                <w:szCs w:val="21"/>
              </w:rPr>
            </w:pPr>
            <w:r>
              <w:rPr>
                <w:rFonts w:hint="eastAsia" w:ascii="宋体" w:hAnsi="宋体" w:eastAsia="宋体" w:cs="宋体"/>
                <w:sz w:val="21"/>
                <w:szCs w:val="21"/>
              </w:rPr>
              <w:t>O5.4</w:t>
            </w:r>
          </w:p>
        </w:tc>
        <w:tc>
          <w:tcPr>
            <w:tcW w:w="10973" w:type="dxa"/>
            <w:vAlign w:val="center"/>
          </w:tcPr>
          <w:p>
            <w:pPr>
              <w:rPr>
                <w:rFonts w:hint="eastAsia" w:ascii="宋体" w:hAnsi="宋体" w:eastAsia="宋体" w:cs="宋体"/>
                <w:sz w:val="21"/>
                <w:szCs w:val="21"/>
              </w:rPr>
            </w:pPr>
            <w:r>
              <w:rPr>
                <w:rFonts w:hint="eastAsia" w:ascii="宋体" w:hAnsi="宋体" w:eastAsia="宋体" w:cs="宋体"/>
                <w:sz w:val="21"/>
                <w:szCs w:val="21"/>
              </w:rPr>
              <w:t xml:space="preserve">组织应建立、实施和保持一个或多个程序，由所有相关层次和职能部门的员工和员工代表（如有）参与（包括协商）建立、策划、实施、评价和改进职业健康安全管理体系。组织应： </w:t>
            </w:r>
          </w:p>
          <w:p>
            <w:pPr>
              <w:rPr>
                <w:rFonts w:hint="eastAsia" w:ascii="宋体" w:hAnsi="宋体" w:eastAsia="宋体" w:cs="宋体"/>
                <w:sz w:val="21"/>
                <w:szCs w:val="21"/>
              </w:rPr>
            </w:pPr>
            <w:r>
              <w:rPr>
                <w:rFonts w:hint="eastAsia" w:ascii="宋体" w:hAnsi="宋体" w:eastAsia="宋体" w:cs="宋体"/>
                <w:sz w:val="21"/>
                <w:szCs w:val="21"/>
              </w:rPr>
              <w:t xml:space="preserve">提供参与所需的机制、时间、培训和资源； </w:t>
            </w:r>
          </w:p>
          <w:p>
            <w:pPr>
              <w:rPr>
                <w:rFonts w:hint="eastAsia" w:ascii="宋体" w:hAnsi="宋体" w:eastAsia="宋体" w:cs="宋体"/>
                <w:sz w:val="21"/>
                <w:szCs w:val="21"/>
              </w:rPr>
            </w:pPr>
            <w:r>
              <w:rPr>
                <w:rFonts w:hint="eastAsia" w:ascii="宋体" w:hAnsi="宋体" w:eastAsia="宋体" w:cs="宋体"/>
                <w:sz w:val="21"/>
                <w:szCs w:val="21"/>
              </w:rPr>
              <w:t xml:space="preserve">b ) 及时提供有关职业健康安全管理体系的清晰的、可理解的和相关的信息； </w:t>
            </w:r>
          </w:p>
          <w:p>
            <w:pPr>
              <w:rPr>
                <w:rFonts w:hint="eastAsia" w:ascii="宋体" w:hAnsi="宋体" w:eastAsia="宋体" w:cs="宋体"/>
                <w:sz w:val="21"/>
                <w:szCs w:val="21"/>
              </w:rPr>
            </w:pPr>
            <w:r>
              <w:rPr>
                <w:rFonts w:hint="eastAsia" w:ascii="宋体" w:hAnsi="宋体" w:eastAsia="宋体" w:cs="宋体"/>
                <w:sz w:val="21"/>
                <w:szCs w:val="21"/>
              </w:rPr>
              <w:t xml:space="preserve">c) 识别和消除妨碍参与的障碍或障碍物并最大限度地降低那些无法消除的； </w:t>
            </w:r>
          </w:p>
          <w:p>
            <w:pPr>
              <w:rPr>
                <w:rFonts w:hint="eastAsia" w:ascii="宋体" w:hAnsi="宋体" w:eastAsia="宋体" w:cs="宋体"/>
                <w:sz w:val="21"/>
                <w:szCs w:val="21"/>
              </w:rPr>
            </w:pPr>
            <w:r>
              <w:rPr>
                <w:rFonts w:hint="eastAsia" w:ascii="宋体" w:hAnsi="宋体" w:eastAsia="宋体" w:cs="宋体"/>
                <w:sz w:val="21"/>
                <w:szCs w:val="21"/>
              </w:rPr>
              <w:t>特别强调非管理类员工参与下述活动：</w:t>
            </w:r>
          </w:p>
          <w:p>
            <w:pPr>
              <w:rPr>
                <w:rFonts w:hint="eastAsia" w:ascii="宋体" w:hAnsi="宋体" w:eastAsia="宋体" w:cs="宋体"/>
                <w:sz w:val="21"/>
                <w:szCs w:val="21"/>
              </w:rPr>
            </w:pPr>
            <w:r>
              <w:rPr>
                <w:rFonts w:hint="eastAsia" w:ascii="宋体" w:hAnsi="宋体" w:eastAsia="宋体" w:cs="宋体"/>
                <w:sz w:val="21"/>
                <w:szCs w:val="21"/>
              </w:rPr>
              <w:t xml:space="preserve">1)确定他们参与和协商的机制； </w:t>
            </w:r>
          </w:p>
          <w:p>
            <w:pPr>
              <w:rPr>
                <w:rFonts w:hint="eastAsia" w:ascii="宋体" w:hAnsi="宋体" w:eastAsia="宋体" w:cs="宋体"/>
                <w:sz w:val="21"/>
                <w:szCs w:val="21"/>
              </w:rPr>
            </w:pPr>
            <w:r>
              <w:rPr>
                <w:rFonts w:hint="eastAsia" w:ascii="宋体" w:hAnsi="宋体" w:eastAsia="宋体" w:cs="宋体"/>
                <w:sz w:val="21"/>
                <w:szCs w:val="21"/>
              </w:rPr>
              <w:t>2)危险源辨识和风险评价；</w:t>
            </w:r>
          </w:p>
          <w:p>
            <w:pPr>
              <w:rPr>
                <w:rFonts w:hint="eastAsia" w:ascii="宋体" w:hAnsi="宋体" w:eastAsia="宋体" w:cs="宋体"/>
                <w:sz w:val="21"/>
                <w:szCs w:val="21"/>
              </w:rPr>
            </w:pPr>
            <w:r>
              <w:rPr>
                <w:rFonts w:hint="eastAsia" w:ascii="宋体" w:hAnsi="宋体" w:eastAsia="宋体" w:cs="宋体"/>
                <w:sz w:val="21"/>
                <w:szCs w:val="21"/>
              </w:rPr>
              <w:t>3)控制危险源和风险的措施；</w:t>
            </w:r>
          </w:p>
          <w:p>
            <w:pPr>
              <w:rPr>
                <w:rFonts w:hint="eastAsia" w:ascii="宋体" w:hAnsi="宋体" w:eastAsia="宋体" w:cs="宋体"/>
                <w:sz w:val="21"/>
                <w:szCs w:val="21"/>
              </w:rPr>
            </w:pPr>
            <w:r>
              <w:rPr>
                <w:rFonts w:hint="eastAsia" w:ascii="宋体" w:hAnsi="宋体" w:eastAsia="宋体" w:cs="宋体"/>
                <w:sz w:val="21"/>
                <w:szCs w:val="21"/>
              </w:rPr>
              <w:t>4)识别能力、培训和培训评价的需求;</w:t>
            </w:r>
          </w:p>
          <w:p>
            <w:pPr>
              <w:rPr>
                <w:rFonts w:hint="eastAsia" w:ascii="宋体" w:hAnsi="宋体" w:eastAsia="宋体" w:cs="宋体"/>
                <w:sz w:val="21"/>
                <w:szCs w:val="21"/>
              </w:rPr>
            </w:pPr>
            <w:r>
              <w:rPr>
                <w:rFonts w:hint="eastAsia" w:ascii="宋体" w:hAnsi="宋体" w:eastAsia="宋体" w:cs="宋体"/>
                <w:sz w:val="21"/>
                <w:szCs w:val="21"/>
              </w:rPr>
              <w:t>5)确定需要沟通的信息以及如何沟通；</w:t>
            </w:r>
          </w:p>
          <w:p>
            <w:pPr>
              <w:rPr>
                <w:rFonts w:hint="eastAsia" w:ascii="宋体" w:hAnsi="宋体" w:eastAsia="宋体" w:cs="宋体"/>
                <w:sz w:val="21"/>
                <w:szCs w:val="21"/>
              </w:rPr>
            </w:pPr>
            <w:r>
              <w:rPr>
                <w:rFonts w:hint="eastAsia" w:ascii="宋体" w:hAnsi="宋体" w:eastAsia="宋体" w:cs="宋体"/>
                <w:sz w:val="21"/>
                <w:szCs w:val="21"/>
              </w:rPr>
              <w:t>6)确定控制措施及其有效应用；</w:t>
            </w:r>
          </w:p>
          <w:p>
            <w:pPr>
              <w:rPr>
                <w:rFonts w:hint="eastAsia" w:ascii="宋体" w:hAnsi="宋体" w:eastAsia="宋体" w:cs="宋体"/>
                <w:sz w:val="21"/>
                <w:szCs w:val="21"/>
              </w:rPr>
            </w:pPr>
            <w:r>
              <w:rPr>
                <w:rFonts w:hint="eastAsia" w:ascii="宋体" w:hAnsi="宋体" w:eastAsia="宋体" w:cs="宋体"/>
                <w:sz w:val="21"/>
                <w:szCs w:val="21"/>
              </w:rPr>
              <w:t>7)调查事件和不符合并确定纠正措施；</w:t>
            </w:r>
          </w:p>
          <w:p>
            <w:pPr>
              <w:rPr>
                <w:rFonts w:hint="eastAsia" w:ascii="宋体" w:hAnsi="宋体" w:eastAsia="宋体" w:cs="宋体"/>
                <w:sz w:val="21"/>
                <w:szCs w:val="21"/>
              </w:rPr>
            </w:pPr>
            <w:r>
              <w:rPr>
                <w:rFonts w:hint="eastAsia" w:ascii="宋体" w:hAnsi="宋体" w:eastAsia="宋体" w:cs="宋体"/>
                <w:sz w:val="21"/>
                <w:szCs w:val="21"/>
              </w:rPr>
              <w:t>e)特别强调非管理类员工参与协商下述活动：</w:t>
            </w:r>
          </w:p>
          <w:p>
            <w:pPr>
              <w:rPr>
                <w:rFonts w:hint="eastAsia" w:ascii="宋体" w:hAnsi="宋体" w:eastAsia="宋体" w:cs="宋体"/>
                <w:sz w:val="21"/>
                <w:szCs w:val="21"/>
              </w:rPr>
            </w:pPr>
            <w:r>
              <w:rPr>
                <w:rFonts w:hint="eastAsia" w:ascii="宋体" w:hAnsi="宋体" w:eastAsia="宋体" w:cs="宋体"/>
                <w:sz w:val="21"/>
                <w:szCs w:val="21"/>
              </w:rPr>
              <w:t>1)确定相关方的需求和期望；</w:t>
            </w:r>
          </w:p>
          <w:p>
            <w:pPr>
              <w:rPr>
                <w:rFonts w:hint="eastAsia" w:ascii="宋体" w:hAnsi="宋体" w:eastAsia="宋体" w:cs="宋体"/>
                <w:sz w:val="21"/>
                <w:szCs w:val="21"/>
              </w:rPr>
            </w:pPr>
            <w:r>
              <w:rPr>
                <w:rFonts w:hint="eastAsia" w:ascii="宋体" w:hAnsi="宋体" w:eastAsia="宋体" w:cs="宋体"/>
                <w:sz w:val="21"/>
                <w:szCs w:val="21"/>
              </w:rPr>
              <w:t xml:space="preserve">2)制定方针； </w:t>
            </w:r>
          </w:p>
          <w:p>
            <w:pPr>
              <w:rPr>
                <w:rFonts w:hint="eastAsia" w:ascii="宋体" w:hAnsi="宋体" w:eastAsia="宋体" w:cs="宋体"/>
                <w:sz w:val="21"/>
                <w:szCs w:val="21"/>
              </w:rPr>
            </w:pPr>
            <w:r>
              <w:rPr>
                <w:rFonts w:hint="eastAsia" w:ascii="宋体" w:hAnsi="宋体" w:eastAsia="宋体" w:cs="宋体"/>
                <w:sz w:val="21"/>
                <w:szCs w:val="21"/>
              </w:rPr>
              <w:t>3)适用时分配组织的岗位、职责、责任和权限；</w:t>
            </w:r>
          </w:p>
          <w:p>
            <w:pPr>
              <w:rPr>
                <w:rFonts w:hint="eastAsia" w:ascii="宋体" w:hAnsi="宋体" w:eastAsia="宋体" w:cs="宋体"/>
                <w:sz w:val="21"/>
                <w:szCs w:val="21"/>
              </w:rPr>
            </w:pPr>
            <w:r>
              <w:rPr>
                <w:rFonts w:hint="eastAsia" w:ascii="宋体" w:hAnsi="宋体" w:eastAsia="宋体" w:cs="宋体"/>
                <w:sz w:val="21"/>
                <w:szCs w:val="21"/>
              </w:rPr>
              <w:t>4)确定如何应用法律法规要求和其他要求；</w:t>
            </w:r>
          </w:p>
          <w:p>
            <w:pPr>
              <w:rPr>
                <w:rFonts w:hint="eastAsia" w:ascii="宋体" w:hAnsi="宋体" w:eastAsia="宋体" w:cs="宋体"/>
                <w:sz w:val="21"/>
                <w:szCs w:val="21"/>
              </w:rPr>
            </w:pPr>
            <w:r>
              <w:rPr>
                <w:rFonts w:hint="eastAsia" w:ascii="宋体" w:hAnsi="宋体" w:eastAsia="宋体" w:cs="宋体"/>
                <w:sz w:val="21"/>
                <w:szCs w:val="21"/>
              </w:rPr>
              <w:t xml:space="preserve">5)制定职业健康安全目标； </w:t>
            </w:r>
          </w:p>
          <w:p>
            <w:pPr>
              <w:rPr>
                <w:rFonts w:hint="eastAsia" w:ascii="宋体" w:hAnsi="宋体" w:eastAsia="宋体" w:cs="宋体"/>
                <w:sz w:val="21"/>
                <w:szCs w:val="21"/>
              </w:rPr>
            </w:pPr>
            <w:r>
              <w:rPr>
                <w:rFonts w:hint="eastAsia" w:ascii="宋体" w:hAnsi="宋体" w:eastAsia="宋体" w:cs="宋体"/>
                <w:sz w:val="21"/>
                <w:szCs w:val="21"/>
              </w:rPr>
              <w:t>6)确定外包、采购和分包商的适用的控制方法;</w:t>
            </w:r>
          </w:p>
          <w:p>
            <w:pPr>
              <w:rPr>
                <w:rFonts w:hint="eastAsia" w:ascii="宋体" w:hAnsi="宋体" w:eastAsia="宋体" w:cs="宋体"/>
                <w:sz w:val="21"/>
                <w:szCs w:val="21"/>
              </w:rPr>
            </w:pPr>
            <w:r>
              <w:rPr>
                <w:rFonts w:hint="eastAsia" w:ascii="宋体" w:hAnsi="宋体" w:eastAsia="宋体" w:cs="宋体"/>
                <w:sz w:val="21"/>
                <w:szCs w:val="21"/>
              </w:rPr>
              <w:t xml:space="preserve">7)确定哪些需要监视、测量和评价；; </w:t>
            </w:r>
          </w:p>
          <w:p>
            <w:pPr>
              <w:rPr>
                <w:rFonts w:hint="eastAsia" w:ascii="宋体" w:hAnsi="宋体" w:eastAsia="宋体" w:cs="宋体"/>
                <w:sz w:val="21"/>
                <w:szCs w:val="21"/>
              </w:rPr>
            </w:pPr>
            <w:r>
              <w:rPr>
                <w:rFonts w:hint="eastAsia" w:ascii="宋体" w:hAnsi="宋体" w:eastAsia="宋体" w:cs="宋体"/>
                <w:sz w:val="21"/>
                <w:szCs w:val="21"/>
              </w:rPr>
              <w:t>8)策划、建立、实施并保持一个或多个审核方案；</w:t>
            </w:r>
          </w:p>
          <w:p>
            <w:pPr>
              <w:rPr>
                <w:rFonts w:hint="eastAsia" w:ascii="宋体" w:hAnsi="宋体" w:eastAsia="宋体" w:cs="宋体"/>
                <w:sz w:val="21"/>
                <w:szCs w:val="21"/>
              </w:rPr>
            </w:pPr>
            <w:r>
              <w:rPr>
                <w:rFonts w:hint="eastAsia" w:ascii="宋体" w:hAnsi="宋体" w:eastAsia="宋体" w:cs="宋体"/>
                <w:sz w:val="21"/>
                <w:szCs w:val="21"/>
              </w:rPr>
              <w:t>9)建立一个或多个持续改进过程。</w:t>
            </w:r>
          </w:p>
        </w:tc>
        <w:tc>
          <w:tcPr>
            <w:tcW w:w="616" w:type="dxa"/>
          </w:tcPr>
          <w:p>
            <w:pPr>
              <w:rPr>
                <w:rFonts w:hint="eastAsia" w:ascii="宋体" w:hAnsi="宋体" w:eastAsia="宋体" w:cs="宋体"/>
                <w:sz w:val="21"/>
                <w:szCs w:val="21"/>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60" w:type="dxa"/>
          </w:tcPr>
          <w:p>
            <w:pPr>
              <w:spacing w:line="280" w:lineRule="exact"/>
              <w:rPr>
                <w:rFonts w:hint="eastAsia" w:ascii="宋体" w:hAnsi="宋体" w:eastAsia="宋体" w:cs="宋体"/>
                <w:sz w:val="21"/>
                <w:szCs w:val="21"/>
              </w:rPr>
            </w:pPr>
            <w:r>
              <w:rPr>
                <w:rFonts w:hint="eastAsia" w:ascii="宋体" w:hAnsi="宋体" w:eastAsia="宋体" w:cs="宋体"/>
                <w:sz w:val="21"/>
                <w:szCs w:val="21"/>
              </w:rPr>
              <w:t>管理目标及其实现的策划</w:t>
            </w:r>
          </w:p>
          <w:p>
            <w:pPr>
              <w:spacing w:line="280" w:lineRule="exact"/>
              <w:rPr>
                <w:rFonts w:hint="eastAsia" w:ascii="宋体" w:hAnsi="宋体" w:eastAsia="宋体" w:cs="宋体"/>
                <w:sz w:val="21"/>
                <w:szCs w:val="21"/>
              </w:rPr>
            </w:pPr>
          </w:p>
        </w:tc>
        <w:tc>
          <w:tcPr>
            <w:tcW w:w="960" w:type="dxa"/>
          </w:tcPr>
          <w:p>
            <w:pPr>
              <w:spacing w:line="280" w:lineRule="exact"/>
              <w:rPr>
                <w:rFonts w:hint="eastAsia" w:ascii="宋体" w:hAnsi="宋体" w:eastAsia="宋体" w:cs="宋体"/>
                <w:sz w:val="21"/>
                <w:szCs w:val="21"/>
              </w:rPr>
            </w:pPr>
            <w:r>
              <w:rPr>
                <w:rFonts w:hint="eastAsia" w:ascii="宋体" w:hAnsi="宋体" w:eastAsia="宋体" w:cs="宋体"/>
                <w:sz w:val="21"/>
                <w:szCs w:val="21"/>
              </w:rPr>
              <w:t>QO6.2</w:t>
            </w:r>
          </w:p>
          <w:p>
            <w:pPr>
              <w:spacing w:line="280" w:lineRule="exact"/>
              <w:rPr>
                <w:rFonts w:hint="eastAsia" w:ascii="宋体" w:hAnsi="宋体" w:eastAsia="宋体" w:cs="宋体"/>
                <w:sz w:val="21"/>
                <w:szCs w:val="21"/>
              </w:rPr>
            </w:pPr>
          </w:p>
        </w:tc>
        <w:tc>
          <w:tcPr>
            <w:tcW w:w="10973" w:type="dxa"/>
            <w:vAlign w:val="center"/>
          </w:tcPr>
          <w:p>
            <w:pPr>
              <w:rPr>
                <w:rFonts w:hint="eastAsia" w:ascii="宋体" w:hAnsi="宋体" w:eastAsia="宋体" w:cs="宋体"/>
                <w:sz w:val="21"/>
                <w:szCs w:val="21"/>
                <w:lang w:eastAsia="zh-CN"/>
              </w:rPr>
            </w:pPr>
            <w:r>
              <w:rPr>
                <w:rFonts w:hint="eastAsia" w:ascii="宋体" w:hAnsi="宋体" w:eastAsia="宋体" w:cs="宋体"/>
                <w:sz w:val="21"/>
                <w:szCs w:val="21"/>
              </w:rPr>
              <w:t>公司管理层以公司的质量/环境/职业健康安全方针为框架，结合公司的实际运营情况，制定公司的质量/环境/职业健康安全目标</w:t>
            </w:r>
            <w:r>
              <w:rPr>
                <w:rFonts w:hint="eastAsia" w:ascii="宋体" w:hAnsi="宋体" w:cs="宋体"/>
                <w:sz w:val="21"/>
                <w:szCs w:val="21"/>
                <w:lang w:eastAsia="zh-CN"/>
              </w:rPr>
              <w:t>。</w:t>
            </w:r>
          </w:p>
          <w:p>
            <w:pPr>
              <w:spacing w:line="460" w:lineRule="exact"/>
              <w:jc w:val="left"/>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公司总目标：</w:t>
            </w:r>
          </w:p>
          <w:p>
            <w:pPr>
              <w:autoSpaceDE w:val="0"/>
              <w:autoSpaceDN w:val="0"/>
              <w:adjustRightInd w:val="0"/>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1）服务质量合格率100%；</w:t>
            </w:r>
          </w:p>
          <w:p>
            <w:pPr>
              <w:autoSpaceDE w:val="0"/>
              <w:autoSpaceDN w:val="0"/>
              <w:adjustRightInd w:val="0"/>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2）合同评审率100%；</w:t>
            </w:r>
          </w:p>
          <w:p>
            <w:pPr>
              <w:autoSpaceDE w:val="0"/>
              <w:autoSpaceDN w:val="0"/>
              <w:adjustRightInd w:val="0"/>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3）顾客满意</w:t>
            </w:r>
            <w:r>
              <w:rPr>
                <w:rFonts w:hint="eastAsia" w:ascii="宋体" w:hAnsi="宋体" w:eastAsia="宋体" w:cs="宋体"/>
                <w:kern w:val="0"/>
                <w:sz w:val="21"/>
                <w:szCs w:val="21"/>
                <w:lang w:val="en-US" w:eastAsia="zh-CN"/>
              </w:rPr>
              <w:t>度</w:t>
            </w:r>
            <w:r>
              <w:rPr>
                <w:rFonts w:hint="eastAsia" w:ascii="宋体" w:hAnsi="宋体" w:eastAsia="宋体" w:cs="宋体"/>
                <w:kern w:val="0"/>
                <w:sz w:val="21"/>
                <w:szCs w:val="21"/>
              </w:rPr>
              <w:t>9</w:t>
            </w:r>
            <w:r>
              <w:rPr>
                <w:rFonts w:hint="eastAsia" w:ascii="宋体" w:hAnsi="宋体" w:eastAsia="宋体" w:cs="宋体"/>
                <w:kern w:val="0"/>
                <w:sz w:val="21"/>
                <w:szCs w:val="21"/>
                <w:lang w:val="en-US" w:eastAsia="zh-CN"/>
              </w:rPr>
              <w:t>6</w:t>
            </w:r>
            <w:r>
              <w:rPr>
                <w:rFonts w:hint="eastAsia" w:ascii="宋体" w:hAnsi="宋体" w:eastAsia="宋体" w:cs="宋体"/>
                <w:kern w:val="0"/>
                <w:sz w:val="21"/>
                <w:szCs w:val="21"/>
              </w:rPr>
              <w:t>%以上</w:t>
            </w:r>
          </w:p>
          <w:p>
            <w:pPr>
              <w:autoSpaceDE w:val="0"/>
              <w:autoSpaceDN w:val="0"/>
              <w:adjustRightInd w:val="0"/>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4)固体废弃物100%分类，合理处理；</w:t>
            </w:r>
          </w:p>
          <w:p>
            <w:pPr>
              <w:autoSpaceDE w:val="0"/>
              <w:autoSpaceDN w:val="0"/>
              <w:adjustRightInd w:val="0"/>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5）环境污染事故发生率为零</w:t>
            </w:r>
          </w:p>
          <w:p>
            <w:pPr>
              <w:autoSpaceDE w:val="0"/>
              <w:autoSpaceDN w:val="0"/>
              <w:adjustRightInd w:val="0"/>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 xml:space="preserve">6）各类重伤以上事故发生率为零； </w:t>
            </w:r>
          </w:p>
          <w:p>
            <w:pPr>
              <w:autoSpaceDE w:val="0"/>
              <w:autoSpaceDN w:val="0"/>
              <w:adjustRightInd w:val="0"/>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7）火灾事故发生率为零。</w:t>
            </w:r>
          </w:p>
          <w:p>
            <w:pPr>
              <w:autoSpaceDE w:val="0"/>
              <w:autoSpaceDN w:val="0"/>
              <w:adjustRightInd w:val="0"/>
              <w:rPr>
                <w:rFonts w:hint="eastAsia" w:ascii="宋体" w:hAnsi="宋体" w:eastAsia="宋体" w:cs="宋体"/>
                <w:kern w:val="0"/>
                <w:sz w:val="21"/>
                <w:szCs w:val="21"/>
              </w:rPr>
            </w:pPr>
            <w:r>
              <w:rPr>
                <w:rFonts w:hint="eastAsia" w:ascii="宋体" w:hAnsi="宋体" w:eastAsia="宋体" w:cs="宋体"/>
                <w:kern w:val="0"/>
                <w:sz w:val="21"/>
                <w:szCs w:val="21"/>
              </w:rPr>
              <w:t>综合部的目标分解为：</w:t>
            </w:r>
          </w:p>
          <w:p>
            <w:pPr>
              <w:pStyle w:val="2"/>
              <w:rPr>
                <w:rFonts w:hint="eastAsia" w:ascii="宋体" w:hAnsi="宋体" w:eastAsia="宋体" w:cs="宋体"/>
                <w:sz w:val="21"/>
                <w:szCs w:val="21"/>
              </w:rPr>
            </w:pPr>
            <w:r>
              <w:rPr>
                <w:rFonts w:hint="eastAsia" w:ascii="宋体" w:hAnsi="宋体" w:eastAsia="宋体" w:cs="宋体"/>
                <w:sz w:val="21"/>
                <w:szCs w:val="21"/>
              </w:rPr>
              <w:t>1、采购产品合格率100%</w:t>
            </w:r>
          </w:p>
          <w:p>
            <w:pPr>
              <w:pStyle w:val="2"/>
              <w:rPr>
                <w:rFonts w:hint="eastAsia" w:ascii="宋体" w:hAnsi="宋体" w:eastAsia="宋体" w:cs="宋体"/>
                <w:sz w:val="21"/>
                <w:szCs w:val="21"/>
              </w:rPr>
            </w:pPr>
            <w:r>
              <w:rPr>
                <w:rFonts w:hint="eastAsia" w:ascii="宋体" w:hAnsi="宋体" w:eastAsia="宋体" w:cs="宋体"/>
                <w:sz w:val="21"/>
                <w:szCs w:val="21"/>
              </w:rPr>
              <w:t>2、员工培训按时完成率100%。</w:t>
            </w:r>
          </w:p>
          <w:p>
            <w:pPr>
              <w:pStyle w:val="2"/>
              <w:rPr>
                <w:rFonts w:hint="eastAsia" w:ascii="宋体" w:hAnsi="宋体" w:eastAsia="宋体" w:cs="宋体"/>
                <w:sz w:val="21"/>
                <w:szCs w:val="21"/>
              </w:rPr>
            </w:pPr>
            <w:r>
              <w:rPr>
                <w:rFonts w:hint="eastAsia" w:ascii="宋体" w:hAnsi="宋体" w:eastAsia="宋体" w:cs="宋体"/>
                <w:sz w:val="21"/>
                <w:szCs w:val="21"/>
              </w:rPr>
              <w:t>3、顾客满意</w:t>
            </w:r>
            <w:r>
              <w:rPr>
                <w:rFonts w:hint="eastAsia" w:ascii="宋体" w:hAnsi="宋体" w:eastAsia="宋体" w:cs="宋体"/>
                <w:sz w:val="21"/>
                <w:szCs w:val="21"/>
                <w:lang w:val="en-US" w:eastAsia="zh-CN"/>
              </w:rPr>
              <w:t>度</w:t>
            </w:r>
            <w:r>
              <w:rPr>
                <w:rFonts w:hint="eastAsia" w:ascii="宋体" w:hAnsi="宋体" w:eastAsia="宋体" w:cs="宋体"/>
                <w:sz w:val="21"/>
                <w:szCs w:val="21"/>
              </w:rPr>
              <w:t>9</w:t>
            </w:r>
            <w:r>
              <w:rPr>
                <w:rFonts w:hint="eastAsia" w:ascii="宋体" w:hAnsi="宋体" w:eastAsia="宋体" w:cs="宋体"/>
                <w:sz w:val="21"/>
                <w:szCs w:val="21"/>
                <w:lang w:val="en-US" w:eastAsia="zh-CN"/>
              </w:rPr>
              <w:t>6</w:t>
            </w:r>
            <w:r>
              <w:rPr>
                <w:rFonts w:hint="eastAsia" w:ascii="宋体" w:hAnsi="宋体" w:eastAsia="宋体" w:cs="宋体"/>
                <w:sz w:val="21"/>
                <w:szCs w:val="21"/>
              </w:rPr>
              <w:t>%</w:t>
            </w:r>
            <w:r>
              <w:rPr>
                <w:rFonts w:hint="eastAsia" w:ascii="宋体" w:hAnsi="宋体" w:eastAsia="宋体" w:cs="宋体"/>
                <w:sz w:val="21"/>
                <w:szCs w:val="21"/>
                <w:lang w:val="en-US" w:eastAsia="zh-CN"/>
              </w:rPr>
              <w:t>以上</w:t>
            </w:r>
            <w:r>
              <w:rPr>
                <w:rFonts w:hint="eastAsia" w:ascii="宋体" w:hAnsi="宋体" w:eastAsia="宋体" w:cs="宋体"/>
                <w:sz w:val="21"/>
                <w:szCs w:val="21"/>
              </w:rPr>
              <w:t>。</w:t>
            </w:r>
          </w:p>
          <w:p>
            <w:pPr>
              <w:pStyle w:val="2"/>
              <w:rPr>
                <w:rFonts w:hint="eastAsia" w:ascii="宋体" w:hAnsi="宋体" w:eastAsia="宋体" w:cs="宋体"/>
                <w:sz w:val="21"/>
                <w:szCs w:val="21"/>
              </w:rPr>
            </w:pPr>
            <w:r>
              <w:rPr>
                <w:rFonts w:hint="eastAsia" w:ascii="宋体" w:hAnsi="宋体" w:eastAsia="宋体" w:cs="宋体"/>
                <w:sz w:val="21"/>
                <w:szCs w:val="21"/>
              </w:rPr>
              <w:t>4环境污染事故为零。</w:t>
            </w:r>
          </w:p>
          <w:p>
            <w:pPr>
              <w:pStyle w:val="2"/>
              <w:rPr>
                <w:rFonts w:hint="eastAsia" w:ascii="宋体" w:hAnsi="宋体" w:eastAsia="宋体" w:cs="宋体"/>
                <w:sz w:val="21"/>
                <w:szCs w:val="21"/>
              </w:rPr>
            </w:pPr>
            <w:r>
              <w:rPr>
                <w:rFonts w:hint="eastAsia" w:ascii="宋体" w:hAnsi="宋体" w:eastAsia="宋体" w:cs="宋体"/>
                <w:sz w:val="21"/>
                <w:szCs w:val="21"/>
              </w:rPr>
              <w:t>5火灾事故发生率为零。</w:t>
            </w:r>
          </w:p>
          <w:p>
            <w:pPr>
              <w:pStyle w:val="2"/>
              <w:rPr>
                <w:rFonts w:hint="eastAsia" w:ascii="宋体" w:hAnsi="宋体" w:eastAsia="宋体" w:cs="宋体"/>
                <w:sz w:val="21"/>
                <w:szCs w:val="21"/>
              </w:rPr>
            </w:pPr>
            <w:r>
              <w:rPr>
                <w:rFonts w:hint="eastAsia" w:ascii="宋体" w:hAnsi="宋体" w:eastAsia="宋体" w:cs="宋体"/>
                <w:sz w:val="21"/>
                <w:szCs w:val="21"/>
              </w:rPr>
              <w:t>综合部针对确定的公司办公区域的重大环境因素和不可接受风险，制定环境/安全管理方案，报管理者代表审核，总经理批准。综合部针对确定的公司办公区域的不可接受风险，制定职业健康安全管理方案，报管理者代表审核，总经理批准。各部门由部门经理负责组织，针对确定的办公和工作区域的重大环境因素和不可接受风险，制定环境管理方案及职业健康安全管理方案，管理方案由部门经理师批准。批准后将管理方案报公司综合部备案。</w:t>
            </w:r>
          </w:p>
          <w:p>
            <w:pPr>
              <w:pStyle w:val="2"/>
              <w:rPr>
                <w:rFonts w:hint="eastAsia" w:ascii="宋体" w:hAnsi="宋体" w:eastAsia="宋体" w:cs="宋体"/>
                <w:sz w:val="21"/>
                <w:szCs w:val="21"/>
              </w:rPr>
            </w:pPr>
            <w:r>
              <w:rPr>
                <w:rFonts w:hint="eastAsia" w:ascii="宋体" w:hAnsi="宋体" w:eastAsia="宋体" w:cs="宋体"/>
                <w:sz w:val="21"/>
                <w:szCs w:val="21"/>
              </w:rPr>
              <w:t>查到20</w:t>
            </w:r>
            <w:r>
              <w:rPr>
                <w:rFonts w:hint="eastAsia" w:ascii="宋体" w:hAnsi="宋体" w:cs="宋体"/>
                <w:sz w:val="21"/>
                <w:szCs w:val="21"/>
                <w:lang w:val="en-US" w:eastAsia="zh-CN"/>
              </w:rPr>
              <w:t>21</w:t>
            </w:r>
            <w:r>
              <w:rPr>
                <w:rFonts w:hint="eastAsia" w:ascii="宋体" w:hAnsi="宋体" w:eastAsia="宋体" w:cs="宋体"/>
                <w:sz w:val="21"/>
                <w:szCs w:val="21"/>
              </w:rPr>
              <w:t>年1月-2020年</w:t>
            </w:r>
            <w:r>
              <w:rPr>
                <w:rFonts w:hint="eastAsia" w:ascii="宋体" w:hAnsi="宋体" w:cs="宋体"/>
                <w:sz w:val="21"/>
                <w:szCs w:val="21"/>
                <w:lang w:val="en-US" w:eastAsia="zh-CN"/>
              </w:rPr>
              <w:t>9</w:t>
            </w:r>
            <w:r>
              <w:rPr>
                <w:rFonts w:hint="eastAsia" w:ascii="宋体" w:hAnsi="宋体" w:eastAsia="宋体" w:cs="宋体"/>
                <w:sz w:val="21"/>
                <w:szCs w:val="21"/>
              </w:rPr>
              <w:t>月，公司管理目标完成情况，各项目标均已完成。</w:t>
            </w:r>
          </w:p>
          <w:p>
            <w:pPr>
              <w:rPr>
                <w:rFonts w:hint="eastAsia" w:ascii="宋体" w:hAnsi="宋体" w:eastAsia="宋体" w:cs="宋体"/>
                <w:sz w:val="21"/>
                <w:szCs w:val="21"/>
              </w:rPr>
            </w:pPr>
            <w:r>
              <w:rPr>
                <w:rFonts w:hint="eastAsia" w:ascii="宋体" w:hAnsi="宋体" w:eastAsia="宋体" w:cs="宋体"/>
                <w:sz w:val="21"/>
                <w:szCs w:val="21"/>
              </w:rPr>
              <w:t>查 “环境管理方案”和“职业健康安全管理方案”，公司针对重要环境因素和重大危险源制订了相应的管理方案。</w:t>
            </w:r>
          </w:p>
        </w:tc>
        <w:tc>
          <w:tcPr>
            <w:tcW w:w="616" w:type="dxa"/>
          </w:tcPr>
          <w:p>
            <w:pPr>
              <w:rPr>
                <w:rFonts w:hint="eastAsia" w:ascii="宋体" w:hAnsi="宋体" w:eastAsia="宋体" w:cs="宋体"/>
                <w:sz w:val="21"/>
                <w:szCs w:val="21"/>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60" w:type="dxa"/>
            <w:vAlign w:val="center"/>
          </w:tcPr>
          <w:p>
            <w:pPr>
              <w:rPr>
                <w:rFonts w:hint="eastAsia" w:ascii="宋体" w:hAnsi="宋体" w:eastAsia="宋体" w:cs="宋体"/>
                <w:sz w:val="21"/>
                <w:szCs w:val="21"/>
              </w:rPr>
            </w:pPr>
            <w:r>
              <w:rPr>
                <w:rFonts w:hint="eastAsia" w:ascii="宋体" w:hAnsi="宋体" w:eastAsia="宋体" w:cs="宋体"/>
                <w:sz w:val="21"/>
                <w:szCs w:val="21"/>
              </w:rPr>
              <w:t>人员、能力、培训</w:t>
            </w:r>
          </w:p>
        </w:tc>
        <w:tc>
          <w:tcPr>
            <w:tcW w:w="960" w:type="dxa"/>
            <w:vAlign w:val="center"/>
          </w:tcPr>
          <w:p>
            <w:pPr>
              <w:rPr>
                <w:rFonts w:hint="eastAsia" w:ascii="宋体" w:hAnsi="宋体" w:eastAsia="宋体" w:cs="宋体"/>
                <w:sz w:val="21"/>
                <w:szCs w:val="21"/>
              </w:rPr>
            </w:pPr>
            <w:r>
              <w:rPr>
                <w:rFonts w:hint="eastAsia" w:ascii="宋体" w:hAnsi="宋体" w:eastAsia="宋体" w:cs="宋体"/>
                <w:sz w:val="21"/>
                <w:szCs w:val="21"/>
              </w:rPr>
              <w:t>QO7.2</w:t>
            </w:r>
          </w:p>
          <w:p>
            <w:pPr>
              <w:pStyle w:val="2"/>
              <w:rPr>
                <w:rFonts w:hint="eastAsia" w:ascii="宋体" w:hAnsi="宋体" w:eastAsia="宋体" w:cs="宋体"/>
                <w:sz w:val="21"/>
                <w:szCs w:val="21"/>
              </w:rPr>
            </w:pPr>
          </w:p>
        </w:tc>
        <w:tc>
          <w:tcPr>
            <w:tcW w:w="10973" w:type="dxa"/>
            <w:vAlign w:val="center"/>
          </w:tcPr>
          <w:p>
            <w:pPr>
              <w:pStyle w:val="7"/>
              <w:widowControl/>
              <w:rPr>
                <w:rFonts w:hint="eastAsia" w:ascii="宋体" w:hAnsi="宋体" w:eastAsia="宋体" w:cs="宋体"/>
                <w:sz w:val="21"/>
                <w:szCs w:val="21"/>
              </w:rPr>
            </w:pPr>
            <w:r>
              <w:rPr>
                <w:rFonts w:hint="eastAsia" w:ascii="宋体" w:hAnsi="宋体" w:eastAsia="宋体" w:cs="宋体"/>
                <w:sz w:val="21"/>
                <w:szCs w:val="21"/>
              </w:rPr>
              <w:t>综合部确定在组织控制下从事影响产品要求符合性工作的人员所必要的能力、人员任职资格，确保其承担质量/环境/职业健康安全管理体系规定的岗位所必备的能力，具体见《岗位职责权限》；对从事影响质量体系绩效的人员,规定相应岗位的能力并通过教育、培训加强质量意识、增强工作能力以满足岗位要求</w:t>
            </w:r>
            <w:r>
              <w:rPr>
                <w:rFonts w:hint="eastAsia" w:hAnsi="宋体" w:cs="宋体"/>
                <w:sz w:val="21"/>
                <w:szCs w:val="21"/>
                <w:lang w:eastAsia="zh-CN"/>
              </w:rPr>
              <w:t>，</w:t>
            </w:r>
            <w:r>
              <w:rPr>
                <w:rFonts w:hint="eastAsia" w:hAnsi="宋体" w:cs="宋体"/>
                <w:sz w:val="21"/>
                <w:szCs w:val="21"/>
                <w:lang w:val="en-US" w:eastAsia="zh-CN"/>
              </w:rPr>
              <w:t>并制定</w:t>
            </w:r>
            <w:r>
              <w:rPr>
                <w:rFonts w:hint="eastAsia" w:ascii="宋体" w:hAnsi="宋体" w:eastAsia="宋体" w:cs="宋体"/>
                <w:sz w:val="21"/>
                <w:szCs w:val="21"/>
              </w:rPr>
              <w:t>《人员能力、意识控制程序》。</w:t>
            </w:r>
          </w:p>
          <w:p>
            <w:pPr>
              <w:pStyle w:val="7"/>
              <w:widowControl/>
              <w:rPr>
                <w:rFonts w:hint="eastAsia" w:ascii="宋体" w:hAnsi="宋体" w:eastAsia="宋体" w:cs="宋体"/>
                <w:sz w:val="21"/>
                <w:szCs w:val="21"/>
              </w:rPr>
            </w:pPr>
            <w:r>
              <w:rPr>
                <w:rFonts w:hint="eastAsia" w:ascii="宋体" w:hAnsi="宋体" w:eastAsia="宋体" w:cs="宋体"/>
                <w:sz w:val="21"/>
                <w:szCs w:val="21"/>
                <w:lang w:val="zh-CN"/>
              </w:rPr>
              <w:t>综合部根据各部门的培训需求，结合本公司的实际需要，制订年度培训计划，报管代审核，经总经理批准后，发放各部门，作为各部门安排年度培训的依据</w:t>
            </w:r>
            <w:r>
              <w:rPr>
                <w:rFonts w:hint="eastAsia" w:ascii="宋体" w:hAnsi="宋体" w:eastAsia="宋体" w:cs="宋体"/>
                <w:sz w:val="21"/>
                <w:szCs w:val="21"/>
              </w:rPr>
              <w:t>，提供《202</w:t>
            </w:r>
            <w:r>
              <w:rPr>
                <w:rFonts w:hint="eastAsia" w:hAnsi="宋体" w:cs="宋体"/>
                <w:sz w:val="21"/>
                <w:szCs w:val="21"/>
                <w:lang w:val="en-US" w:eastAsia="zh-CN"/>
              </w:rPr>
              <w:t>1</w:t>
            </w:r>
            <w:r>
              <w:rPr>
                <w:rFonts w:hint="eastAsia" w:ascii="宋体" w:hAnsi="宋体" w:eastAsia="宋体" w:cs="宋体"/>
                <w:sz w:val="21"/>
                <w:szCs w:val="21"/>
              </w:rPr>
              <w:t>年培训计划》，</w:t>
            </w:r>
          </w:p>
          <w:tbl>
            <w:tblPr>
              <w:tblStyle w:val="12"/>
              <w:tblW w:w="10637" w:type="dxa"/>
              <w:tblInd w:w="0" w:type="dxa"/>
              <w:tblLayout w:type="fixed"/>
              <w:tblCellMar>
                <w:top w:w="0" w:type="dxa"/>
                <w:left w:w="108" w:type="dxa"/>
                <w:bottom w:w="0" w:type="dxa"/>
                <w:right w:w="108" w:type="dxa"/>
              </w:tblCellMar>
            </w:tblPr>
            <w:tblGrid>
              <w:gridCol w:w="905"/>
              <w:gridCol w:w="1629"/>
              <w:gridCol w:w="1542"/>
              <w:gridCol w:w="2070"/>
              <w:gridCol w:w="1017"/>
              <w:gridCol w:w="1158"/>
              <w:gridCol w:w="1158"/>
              <w:gridCol w:w="1158"/>
            </w:tblGrid>
            <w:tr>
              <w:tblPrEx>
                <w:tblCellMar>
                  <w:top w:w="0" w:type="dxa"/>
                  <w:left w:w="108" w:type="dxa"/>
                  <w:bottom w:w="0" w:type="dxa"/>
                  <w:right w:w="108" w:type="dxa"/>
                </w:tblCellMar>
              </w:tblPrEx>
              <w:trPr>
                <w:trHeight w:val="314" w:hRule="atLeast"/>
              </w:trPr>
              <w:tc>
                <w:tcPr>
                  <w:tcW w:w="905" w:type="dxa"/>
                  <w:vAlign w:val="center"/>
                </w:tcPr>
                <w:p>
                  <w:pPr>
                    <w:ind w:left="-718" w:firstLine="617"/>
                    <w:jc w:val="center"/>
                    <w:rPr>
                      <w:rFonts w:hint="eastAsia" w:ascii="宋体" w:hAnsi="宋体" w:eastAsia="宋体" w:cs="宋体"/>
                      <w:sz w:val="21"/>
                      <w:szCs w:val="21"/>
                    </w:rPr>
                  </w:pPr>
                  <w:r>
                    <w:rPr>
                      <w:rFonts w:hint="eastAsia" w:ascii="宋体" w:hAnsi="宋体" w:eastAsia="宋体" w:cs="宋体"/>
                      <w:sz w:val="21"/>
                      <w:szCs w:val="21"/>
                    </w:rPr>
                    <w:t>序号</w:t>
                  </w:r>
                </w:p>
              </w:tc>
              <w:tc>
                <w:tcPr>
                  <w:tcW w:w="1629" w:type="dxa"/>
                  <w:vAlign w:val="center"/>
                </w:tcPr>
                <w:p>
                  <w:pPr>
                    <w:ind w:left="-718" w:firstLine="617"/>
                    <w:jc w:val="center"/>
                    <w:rPr>
                      <w:rFonts w:hint="eastAsia" w:ascii="宋体" w:hAnsi="宋体" w:eastAsia="宋体" w:cs="宋体"/>
                      <w:sz w:val="21"/>
                      <w:szCs w:val="21"/>
                    </w:rPr>
                  </w:pPr>
                  <w:r>
                    <w:rPr>
                      <w:rFonts w:hint="eastAsia" w:ascii="宋体" w:hAnsi="宋体" w:eastAsia="宋体" w:cs="宋体"/>
                      <w:sz w:val="21"/>
                      <w:szCs w:val="21"/>
                    </w:rPr>
                    <w:t>计划日期</w:t>
                  </w:r>
                </w:p>
              </w:tc>
              <w:tc>
                <w:tcPr>
                  <w:tcW w:w="1542" w:type="dxa"/>
                  <w:vAlign w:val="center"/>
                </w:tcPr>
                <w:p>
                  <w:pPr>
                    <w:ind w:left="-718" w:firstLine="617"/>
                    <w:jc w:val="center"/>
                    <w:rPr>
                      <w:rFonts w:hint="eastAsia" w:ascii="宋体" w:hAnsi="宋体" w:eastAsia="宋体" w:cs="宋体"/>
                      <w:sz w:val="21"/>
                      <w:szCs w:val="21"/>
                    </w:rPr>
                  </w:pPr>
                  <w:r>
                    <w:rPr>
                      <w:rFonts w:hint="eastAsia" w:ascii="宋体" w:hAnsi="宋体" w:eastAsia="宋体" w:cs="宋体"/>
                      <w:sz w:val="21"/>
                      <w:szCs w:val="21"/>
                    </w:rPr>
                    <w:t>培训内容</w:t>
                  </w:r>
                </w:p>
              </w:tc>
              <w:tc>
                <w:tcPr>
                  <w:tcW w:w="2070" w:type="dxa"/>
                  <w:vAlign w:val="center"/>
                </w:tcPr>
                <w:p>
                  <w:pPr>
                    <w:ind w:left="-718" w:firstLine="617"/>
                    <w:jc w:val="center"/>
                    <w:rPr>
                      <w:rFonts w:hint="eastAsia" w:ascii="宋体" w:hAnsi="宋体" w:eastAsia="宋体" w:cs="宋体"/>
                      <w:sz w:val="21"/>
                      <w:szCs w:val="21"/>
                    </w:rPr>
                  </w:pPr>
                  <w:r>
                    <w:rPr>
                      <w:rFonts w:hint="eastAsia" w:ascii="宋体" w:hAnsi="宋体" w:eastAsia="宋体" w:cs="宋体"/>
                      <w:sz w:val="21"/>
                      <w:szCs w:val="21"/>
                    </w:rPr>
                    <w:t>参加人员</w:t>
                  </w:r>
                </w:p>
              </w:tc>
              <w:tc>
                <w:tcPr>
                  <w:tcW w:w="1017" w:type="dxa"/>
                  <w:vAlign w:val="center"/>
                </w:tcPr>
                <w:p>
                  <w:pPr>
                    <w:ind w:left="-718" w:firstLine="617"/>
                    <w:jc w:val="center"/>
                    <w:rPr>
                      <w:rFonts w:hint="eastAsia" w:ascii="宋体" w:hAnsi="宋体" w:eastAsia="宋体" w:cs="宋体"/>
                      <w:sz w:val="21"/>
                      <w:szCs w:val="21"/>
                    </w:rPr>
                  </w:pPr>
                  <w:r>
                    <w:rPr>
                      <w:rFonts w:hint="eastAsia" w:ascii="宋体" w:hAnsi="宋体" w:eastAsia="宋体" w:cs="宋体"/>
                      <w:sz w:val="21"/>
                      <w:szCs w:val="21"/>
                    </w:rPr>
                    <w:t>培训对象</w:t>
                  </w:r>
                </w:p>
              </w:tc>
              <w:tc>
                <w:tcPr>
                  <w:tcW w:w="1158"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培训方式</w:t>
                  </w:r>
                </w:p>
              </w:tc>
              <w:tc>
                <w:tcPr>
                  <w:tcW w:w="1158" w:type="dxa"/>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 w:val="21"/>
                      <w:szCs w:val="21"/>
                    </w:rPr>
                    <w:t>考核方式</w:t>
                  </w:r>
                </w:p>
              </w:tc>
              <w:tc>
                <w:tcPr>
                  <w:tcW w:w="1158" w:type="dxa"/>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 w:val="21"/>
                      <w:szCs w:val="21"/>
                    </w:rPr>
                    <w:t>完成情况</w:t>
                  </w:r>
                </w:p>
              </w:tc>
            </w:tr>
            <w:tr>
              <w:tblPrEx>
                <w:tblCellMar>
                  <w:top w:w="0" w:type="dxa"/>
                  <w:left w:w="108" w:type="dxa"/>
                  <w:bottom w:w="0" w:type="dxa"/>
                  <w:right w:w="108" w:type="dxa"/>
                </w:tblCellMar>
              </w:tblPrEx>
              <w:trPr>
                <w:trHeight w:val="628" w:hRule="atLeast"/>
              </w:trPr>
              <w:tc>
                <w:tcPr>
                  <w:tcW w:w="905" w:type="dxa"/>
                  <w:vAlign w:val="center"/>
                </w:tcPr>
                <w:p>
                  <w:pPr>
                    <w:ind w:left="-718" w:firstLine="617"/>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1</w:t>
                  </w:r>
                </w:p>
              </w:tc>
              <w:tc>
                <w:tcPr>
                  <w:tcW w:w="1629" w:type="dxa"/>
                  <w:vAlign w:val="center"/>
                </w:tcPr>
                <w:p>
                  <w:pPr>
                    <w:ind w:left="-718" w:firstLine="617"/>
                    <w:jc w:val="center"/>
                    <w:rPr>
                      <w:rFonts w:hint="eastAsia" w:ascii="宋体" w:hAnsi="宋体" w:eastAsia="宋体" w:cs="宋体"/>
                      <w:sz w:val="21"/>
                      <w:szCs w:val="21"/>
                    </w:rPr>
                  </w:pPr>
                  <w:r>
                    <w:rPr>
                      <w:rFonts w:hint="eastAsia" w:ascii="宋体" w:hAnsi="宋体" w:eastAsia="宋体" w:cs="宋体"/>
                      <w:sz w:val="21"/>
                      <w:szCs w:val="21"/>
                    </w:rPr>
                    <w:t>1月上旬</w:t>
                  </w:r>
                </w:p>
              </w:tc>
              <w:tc>
                <w:tcPr>
                  <w:tcW w:w="1542" w:type="dxa"/>
                  <w:vAlign w:val="center"/>
                </w:tcPr>
                <w:p>
                  <w:pPr>
                    <w:ind w:left="-718" w:firstLine="617"/>
                    <w:jc w:val="center"/>
                    <w:rPr>
                      <w:rFonts w:hint="eastAsia" w:ascii="宋体" w:hAnsi="宋体" w:eastAsia="宋体" w:cs="宋体"/>
                      <w:sz w:val="21"/>
                      <w:szCs w:val="21"/>
                    </w:rPr>
                  </w:pPr>
                  <w:r>
                    <w:rPr>
                      <w:rFonts w:hint="eastAsia" w:ascii="宋体" w:hAnsi="宋体" w:eastAsia="宋体" w:cs="宋体"/>
                      <w:sz w:val="21"/>
                      <w:szCs w:val="21"/>
                    </w:rPr>
                    <w:t>销售礼仪培训</w:t>
                  </w:r>
                </w:p>
              </w:tc>
              <w:tc>
                <w:tcPr>
                  <w:tcW w:w="207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人员</w:t>
                  </w:r>
                </w:p>
              </w:tc>
              <w:tc>
                <w:tcPr>
                  <w:tcW w:w="101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销售人员</w:t>
                  </w:r>
                </w:p>
              </w:tc>
              <w:tc>
                <w:tcPr>
                  <w:tcW w:w="1158" w:type="dxa"/>
                  <w:vAlign w:val="center"/>
                </w:tcPr>
                <w:p>
                  <w:pPr>
                    <w:ind w:left="-718" w:firstLine="617"/>
                    <w:jc w:val="center"/>
                    <w:rPr>
                      <w:rFonts w:hint="eastAsia" w:ascii="宋体" w:hAnsi="宋体" w:eastAsia="宋体" w:cs="宋体"/>
                      <w:sz w:val="21"/>
                      <w:szCs w:val="21"/>
                    </w:rPr>
                  </w:pPr>
                  <w:r>
                    <w:rPr>
                      <w:rFonts w:hint="eastAsia" w:ascii="宋体" w:hAnsi="宋体" w:eastAsia="宋体" w:cs="宋体"/>
                      <w:sz w:val="21"/>
                      <w:szCs w:val="21"/>
                    </w:rPr>
                    <w:t>听课、讨论</w:t>
                  </w:r>
                </w:p>
              </w:tc>
              <w:tc>
                <w:tcPr>
                  <w:tcW w:w="1158" w:type="dxa"/>
                  <w:vAlign w:val="center"/>
                </w:tcPr>
                <w:p>
                  <w:pPr>
                    <w:ind w:left="-718" w:leftChars="0" w:firstLine="617" w:firstLineChars="0"/>
                    <w:jc w:val="center"/>
                    <w:rPr>
                      <w:rFonts w:hint="eastAsia" w:ascii="宋体" w:hAnsi="宋体" w:eastAsia="宋体" w:cs="Times New Roman"/>
                      <w:kern w:val="2"/>
                      <w:sz w:val="21"/>
                      <w:szCs w:val="21"/>
                      <w:lang w:val="en-US" w:eastAsia="zh-CN" w:bidi="ar-SA"/>
                    </w:rPr>
                  </w:pPr>
                  <w:r>
                    <w:rPr>
                      <w:rFonts w:hint="eastAsia" w:ascii="宋体" w:hAnsi="宋体"/>
                      <w:sz w:val="21"/>
                      <w:szCs w:val="21"/>
                    </w:rPr>
                    <w:t>回答问题</w:t>
                  </w:r>
                </w:p>
              </w:tc>
              <w:tc>
                <w:tcPr>
                  <w:tcW w:w="1158" w:type="dxa"/>
                  <w:vAlign w:val="center"/>
                </w:tcPr>
                <w:p>
                  <w:pPr>
                    <w:ind w:left="-718" w:leftChars="0" w:firstLine="617" w:firstLineChars="0"/>
                    <w:jc w:val="center"/>
                    <w:rPr>
                      <w:rFonts w:hint="eastAsia" w:ascii="宋体" w:hAnsi="宋体" w:eastAsia="宋体" w:cs="Times New Roman"/>
                      <w:kern w:val="2"/>
                      <w:sz w:val="21"/>
                      <w:szCs w:val="21"/>
                      <w:lang w:val="en-US" w:eastAsia="zh-CN" w:bidi="ar-SA"/>
                    </w:rPr>
                  </w:pPr>
                  <w:r>
                    <w:rPr>
                      <w:rFonts w:hint="eastAsia" w:ascii="宋体" w:hAnsi="宋体"/>
                      <w:sz w:val="21"/>
                      <w:szCs w:val="21"/>
                    </w:rPr>
                    <w:t>已完成</w:t>
                  </w:r>
                </w:p>
              </w:tc>
            </w:tr>
            <w:tr>
              <w:tblPrEx>
                <w:tblCellMar>
                  <w:top w:w="0" w:type="dxa"/>
                  <w:left w:w="108" w:type="dxa"/>
                  <w:bottom w:w="0" w:type="dxa"/>
                  <w:right w:w="108" w:type="dxa"/>
                </w:tblCellMar>
              </w:tblPrEx>
              <w:trPr>
                <w:trHeight w:val="317" w:hRule="atLeast"/>
              </w:trPr>
              <w:tc>
                <w:tcPr>
                  <w:tcW w:w="905" w:type="dxa"/>
                  <w:vAlign w:val="center"/>
                </w:tcPr>
                <w:p>
                  <w:pPr>
                    <w:ind w:left="-718" w:firstLine="617"/>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2</w:t>
                  </w:r>
                </w:p>
              </w:tc>
              <w:tc>
                <w:tcPr>
                  <w:tcW w:w="1629" w:type="dxa"/>
                  <w:vAlign w:val="center"/>
                </w:tcPr>
                <w:p>
                  <w:pPr>
                    <w:ind w:left="-718" w:firstLine="617"/>
                    <w:jc w:val="center"/>
                    <w:rPr>
                      <w:rFonts w:hint="eastAsia" w:ascii="宋体" w:hAnsi="宋体" w:eastAsia="宋体" w:cs="宋体"/>
                      <w:sz w:val="21"/>
                      <w:szCs w:val="21"/>
                    </w:rPr>
                  </w:pPr>
                  <w:r>
                    <w:rPr>
                      <w:rFonts w:hint="eastAsia" w:ascii="宋体" w:hAnsi="宋体" w:eastAsia="宋体" w:cs="宋体"/>
                      <w:sz w:val="21"/>
                      <w:szCs w:val="21"/>
                    </w:rPr>
                    <w:t>4月上旬</w:t>
                  </w:r>
                </w:p>
              </w:tc>
              <w:tc>
                <w:tcPr>
                  <w:tcW w:w="1542" w:type="dxa"/>
                  <w:vAlign w:val="center"/>
                </w:tcPr>
                <w:p>
                  <w:pPr>
                    <w:ind w:left="-718" w:firstLine="617"/>
                    <w:jc w:val="center"/>
                    <w:rPr>
                      <w:rFonts w:hint="eastAsia" w:ascii="宋体" w:hAnsi="宋体" w:eastAsia="宋体" w:cs="宋体"/>
                      <w:sz w:val="21"/>
                      <w:szCs w:val="21"/>
                    </w:rPr>
                  </w:pPr>
                  <w:r>
                    <w:rPr>
                      <w:rFonts w:hint="eastAsia" w:ascii="宋体" w:hAnsi="宋体" w:eastAsia="宋体" w:cs="宋体"/>
                      <w:sz w:val="21"/>
                      <w:szCs w:val="21"/>
                    </w:rPr>
                    <w:t>内审员培训</w:t>
                  </w:r>
                </w:p>
              </w:tc>
              <w:tc>
                <w:tcPr>
                  <w:tcW w:w="2070" w:type="dxa"/>
                  <w:vAlign w:val="center"/>
                </w:tcPr>
                <w:p>
                  <w:pPr>
                    <w:ind w:left="-718" w:firstLine="617"/>
                    <w:jc w:val="center"/>
                    <w:rPr>
                      <w:rFonts w:hint="eastAsia" w:ascii="宋体" w:hAnsi="宋体" w:eastAsia="宋体" w:cs="宋体"/>
                      <w:sz w:val="21"/>
                      <w:szCs w:val="21"/>
                    </w:rPr>
                  </w:pPr>
                  <w:r>
                    <w:rPr>
                      <w:rFonts w:hint="eastAsia" w:ascii="宋体" w:hAnsi="宋体" w:eastAsia="宋体" w:cs="宋体"/>
                      <w:sz w:val="21"/>
                      <w:szCs w:val="21"/>
                    </w:rPr>
                    <w:t>各部门</w:t>
                  </w:r>
                </w:p>
              </w:tc>
              <w:tc>
                <w:tcPr>
                  <w:tcW w:w="1017" w:type="dxa"/>
                  <w:vAlign w:val="center"/>
                </w:tcPr>
                <w:p>
                  <w:pPr>
                    <w:ind w:left="-718" w:firstLine="617"/>
                    <w:jc w:val="center"/>
                    <w:rPr>
                      <w:rFonts w:hint="eastAsia" w:ascii="宋体" w:hAnsi="宋体" w:eastAsia="宋体" w:cs="宋体"/>
                      <w:sz w:val="21"/>
                      <w:szCs w:val="21"/>
                    </w:rPr>
                  </w:pPr>
                  <w:r>
                    <w:rPr>
                      <w:rFonts w:hint="eastAsia" w:ascii="宋体" w:hAnsi="宋体" w:eastAsia="宋体" w:cs="宋体"/>
                      <w:sz w:val="21"/>
                      <w:szCs w:val="21"/>
                    </w:rPr>
                    <w:t>内审员</w:t>
                  </w:r>
                </w:p>
              </w:tc>
              <w:tc>
                <w:tcPr>
                  <w:tcW w:w="1158" w:type="dxa"/>
                  <w:vAlign w:val="center"/>
                </w:tcPr>
                <w:p>
                  <w:pPr>
                    <w:ind w:left="-718" w:firstLine="617"/>
                    <w:jc w:val="center"/>
                    <w:rPr>
                      <w:rFonts w:hint="eastAsia" w:ascii="宋体" w:hAnsi="宋体" w:eastAsia="宋体" w:cs="宋体"/>
                      <w:sz w:val="21"/>
                      <w:szCs w:val="21"/>
                    </w:rPr>
                  </w:pPr>
                  <w:r>
                    <w:rPr>
                      <w:rFonts w:hint="eastAsia" w:ascii="宋体" w:hAnsi="宋体" w:eastAsia="宋体" w:cs="宋体"/>
                      <w:sz w:val="21"/>
                      <w:szCs w:val="21"/>
                    </w:rPr>
                    <w:t>听课、讨论</w:t>
                  </w:r>
                </w:p>
              </w:tc>
              <w:tc>
                <w:tcPr>
                  <w:tcW w:w="1158" w:type="dxa"/>
                  <w:vAlign w:val="center"/>
                </w:tcPr>
                <w:p>
                  <w:pPr>
                    <w:ind w:left="-718" w:leftChars="0" w:firstLine="617" w:firstLineChars="0"/>
                    <w:jc w:val="center"/>
                    <w:rPr>
                      <w:rFonts w:hint="eastAsia" w:ascii="宋体" w:hAnsi="宋体" w:eastAsia="宋体" w:cs="Times New Roman"/>
                      <w:kern w:val="2"/>
                      <w:sz w:val="21"/>
                      <w:szCs w:val="21"/>
                      <w:lang w:val="en-US" w:eastAsia="zh-CN" w:bidi="ar-SA"/>
                    </w:rPr>
                  </w:pPr>
                  <w:r>
                    <w:rPr>
                      <w:rFonts w:hint="eastAsia" w:ascii="宋体" w:hAnsi="宋体"/>
                      <w:sz w:val="21"/>
                      <w:szCs w:val="21"/>
                    </w:rPr>
                    <w:t>回答问题</w:t>
                  </w:r>
                </w:p>
              </w:tc>
              <w:tc>
                <w:tcPr>
                  <w:tcW w:w="1158" w:type="dxa"/>
                  <w:vAlign w:val="center"/>
                </w:tcPr>
                <w:p>
                  <w:pPr>
                    <w:ind w:left="-718" w:leftChars="0" w:firstLine="617" w:firstLineChars="0"/>
                    <w:jc w:val="center"/>
                    <w:rPr>
                      <w:rFonts w:hint="eastAsia" w:ascii="宋体" w:hAnsi="宋体" w:eastAsia="宋体" w:cs="Times New Roman"/>
                      <w:kern w:val="2"/>
                      <w:sz w:val="21"/>
                      <w:szCs w:val="21"/>
                      <w:lang w:val="en-US" w:eastAsia="zh-CN" w:bidi="ar-SA"/>
                    </w:rPr>
                  </w:pPr>
                  <w:r>
                    <w:rPr>
                      <w:rFonts w:hint="eastAsia" w:ascii="宋体" w:hAnsi="宋体"/>
                      <w:sz w:val="21"/>
                      <w:szCs w:val="21"/>
                    </w:rPr>
                    <w:t>已完成</w:t>
                  </w:r>
                </w:p>
              </w:tc>
            </w:tr>
            <w:tr>
              <w:tblPrEx>
                <w:tblCellMar>
                  <w:top w:w="0" w:type="dxa"/>
                  <w:left w:w="108" w:type="dxa"/>
                  <w:bottom w:w="0" w:type="dxa"/>
                  <w:right w:w="108" w:type="dxa"/>
                </w:tblCellMar>
              </w:tblPrEx>
              <w:trPr>
                <w:trHeight w:val="628" w:hRule="atLeast"/>
              </w:trPr>
              <w:tc>
                <w:tcPr>
                  <w:tcW w:w="905" w:type="dxa"/>
                  <w:vAlign w:val="center"/>
                </w:tcPr>
                <w:p>
                  <w:pPr>
                    <w:ind w:left="-718" w:firstLine="617"/>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3</w:t>
                  </w:r>
                </w:p>
              </w:tc>
              <w:tc>
                <w:tcPr>
                  <w:tcW w:w="1629" w:type="dxa"/>
                  <w:vAlign w:val="center"/>
                </w:tcPr>
                <w:p>
                  <w:pPr>
                    <w:ind w:left="-718" w:firstLine="617"/>
                    <w:jc w:val="center"/>
                    <w:rPr>
                      <w:rFonts w:hint="eastAsia" w:ascii="宋体" w:hAnsi="宋体" w:eastAsia="宋体" w:cs="宋体"/>
                      <w:sz w:val="21"/>
                      <w:szCs w:val="21"/>
                    </w:rPr>
                  </w:pPr>
                  <w:r>
                    <w:rPr>
                      <w:rFonts w:hint="eastAsia" w:ascii="宋体" w:hAnsi="宋体" w:eastAsia="宋体" w:cs="宋体"/>
                      <w:sz w:val="21"/>
                      <w:szCs w:val="21"/>
                    </w:rPr>
                    <w:t>3月下旬</w:t>
                  </w:r>
                </w:p>
              </w:tc>
              <w:tc>
                <w:tcPr>
                  <w:tcW w:w="1542" w:type="dxa"/>
                  <w:vAlign w:val="center"/>
                </w:tcPr>
                <w:p>
                  <w:pPr>
                    <w:ind w:left="-718" w:firstLine="617"/>
                    <w:jc w:val="center"/>
                    <w:rPr>
                      <w:rFonts w:hint="eastAsia" w:ascii="宋体" w:hAnsi="宋体" w:eastAsia="宋体" w:cs="宋体"/>
                      <w:sz w:val="21"/>
                      <w:szCs w:val="21"/>
                    </w:rPr>
                  </w:pPr>
                  <w:r>
                    <w:rPr>
                      <w:rFonts w:hint="eastAsia" w:ascii="宋体" w:hAnsi="宋体" w:eastAsia="宋体" w:cs="宋体"/>
                      <w:sz w:val="21"/>
                      <w:szCs w:val="21"/>
                    </w:rPr>
                    <w:t>法律法规培训</w:t>
                  </w:r>
                </w:p>
              </w:tc>
              <w:tc>
                <w:tcPr>
                  <w:tcW w:w="207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管理层、各部门</w:t>
                  </w:r>
                </w:p>
              </w:tc>
              <w:tc>
                <w:tcPr>
                  <w:tcW w:w="101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全体人员</w:t>
                  </w:r>
                </w:p>
              </w:tc>
              <w:tc>
                <w:tcPr>
                  <w:tcW w:w="1158" w:type="dxa"/>
                  <w:vAlign w:val="center"/>
                </w:tcPr>
                <w:p>
                  <w:pPr>
                    <w:ind w:left="-718" w:firstLine="617"/>
                    <w:jc w:val="center"/>
                    <w:rPr>
                      <w:rFonts w:hint="eastAsia" w:ascii="宋体" w:hAnsi="宋体" w:eastAsia="宋体" w:cs="宋体"/>
                      <w:sz w:val="21"/>
                      <w:szCs w:val="21"/>
                    </w:rPr>
                  </w:pPr>
                  <w:r>
                    <w:rPr>
                      <w:rFonts w:hint="eastAsia" w:ascii="宋体" w:hAnsi="宋体" w:eastAsia="宋体" w:cs="宋体"/>
                      <w:sz w:val="21"/>
                      <w:szCs w:val="21"/>
                    </w:rPr>
                    <w:t>听课、讨论</w:t>
                  </w:r>
                </w:p>
              </w:tc>
              <w:tc>
                <w:tcPr>
                  <w:tcW w:w="1158" w:type="dxa"/>
                  <w:vAlign w:val="center"/>
                </w:tcPr>
                <w:p>
                  <w:pPr>
                    <w:ind w:left="-718" w:leftChars="0" w:firstLine="617" w:firstLineChars="0"/>
                    <w:jc w:val="center"/>
                    <w:rPr>
                      <w:rFonts w:hint="eastAsia" w:ascii="宋体" w:hAnsi="宋体" w:eastAsia="宋体" w:cs="Times New Roman"/>
                      <w:kern w:val="2"/>
                      <w:sz w:val="21"/>
                      <w:szCs w:val="21"/>
                      <w:lang w:val="en-US" w:eastAsia="zh-CN" w:bidi="ar-SA"/>
                    </w:rPr>
                  </w:pPr>
                  <w:r>
                    <w:rPr>
                      <w:rFonts w:hint="eastAsia" w:ascii="宋体" w:hAnsi="宋体"/>
                      <w:sz w:val="21"/>
                      <w:szCs w:val="21"/>
                    </w:rPr>
                    <w:t>回答提问</w:t>
                  </w:r>
                </w:p>
              </w:tc>
              <w:tc>
                <w:tcPr>
                  <w:tcW w:w="1158" w:type="dxa"/>
                  <w:vAlign w:val="center"/>
                </w:tcPr>
                <w:p>
                  <w:pPr>
                    <w:ind w:left="-718" w:leftChars="0" w:firstLine="617" w:firstLineChars="0"/>
                    <w:jc w:val="center"/>
                    <w:rPr>
                      <w:rFonts w:hint="eastAsia" w:ascii="宋体" w:hAnsi="宋体" w:eastAsia="宋体" w:cs="Times New Roman"/>
                      <w:kern w:val="2"/>
                      <w:sz w:val="21"/>
                      <w:szCs w:val="21"/>
                      <w:lang w:val="en-US" w:eastAsia="zh-CN" w:bidi="ar-SA"/>
                    </w:rPr>
                  </w:pPr>
                  <w:r>
                    <w:rPr>
                      <w:rFonts w:hint="eastAsia" w:ascii="宋体" w:hAnsi="宋体"/>
                      <w:sz w:val="21"/>
                      <w:szCs w:val="21"/>
                    </w:rPr>
                    <w:t>已完成</w:t>
                  </w:r>
                </w:p>
              </w:tc>
            </w:tr>
            <w:tr>
              <w:tblPrEx>
                <w:tblCellMar>
                  <w:top w:w="0" w:type="dxa"/>
                  <w:left w:w="108" w:type="dxa"/>
                  <w:bottom w:w="0" w:type="dxa"/>
                  <w:right w:w="108" w:type="dxa"/>
                </w:tblCellMar>
              </w:tblPrEx>
              <w:trPr>
                <w:trHeight w:val="628" w:hRule="atLeast"/>
              </w:trPr>
              <w:tc>
                <w:tcPr>
                  <w:tcW w:w="905" w:type="dxa"/>
                  <w:vAlign w:val="center"/>
                </w:tcPr>
                <w:p>
                  <w:pPr>
                    <w:ind w:left="-718" w:firstLine="617"/>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4</w:t>
                  </w:r>
                </w:p>
              </w:tc>
              <w:tc>
                <w:tcPr>
                  <w:tcW w:w="1629" w:type="dxa"/>
                  <w:vAlign w:val="center"/>
                </w:tcPr>
                <w:p>
                  <w:pPr>
                    <w:ind w:left="-718" w:firstLine="617"/>
                    <w:jc w:val="center"/>
                    <w:rPr>
                      <w:rFonts w:hint="eastAsia" w:ascii="宋体" w:hAnsi="宋体" w:eastAsia="宋体" w:cs="宋体"/>
                      <w:sz w:val="21"/>
                      <w:szCs w:val="21"/>
                    </w:rPr>
                  </w:pPr>
                  <w:r>
                    <w:rPr>
                      <w:rFonts w:hint="eastAsia" w:ascii="宋体" w:hAnsi="宋体" w:eastAsia="宋体" w:cs="宋体"/>
                      <w:sz w:val="21"/>
                      <w:szCs w:val="21"/>
                    </w:rPr>
                    <w:t>5月中旬</w:t>
                  </w:r>
                </w:p>
              </w:tc>
              <w:tc>
                <w:tcPr>
                  <w:tcW w:w="1542" w:type="dxa"/>
                  <w:vAlign w:val="center"/>
                </w:tcPr>
                <w:p>
                  <w:pPr>
                    <w:ind w:left="-718" w:firstLine="617"/>
                    <w:jc w:val="center"/>
                    <w:rPr>
                      <w:rFonts w:hint="eastAsia" w:ascii="宋体" w:hAnsi="宋体" w:eastAsia="宋体" w:cs="宋体"/>
                      <w:sz w:val="21"/>
                      <w:szCs w:val="21"/>
                    </w:rPr>
                  </w:pPr>
                  <w:r>
                    <w:rPr>
                      <w:rFonts w:hint="eastAsia" w:ascii="宋体" w:hAnsi="宋体" w:eastAsia="宋体" w:cs="宋体"/>
                      <w:sz w:val="21"/>
                      <w:szCs w:val="21"/>
                    </w:rPr>
                    <w:t>QES管理体系贯标培训</w:t>
                  </w:r>
                </w:p>
              </w:tc>
              <w:tc>
                <w:tcPr>
                  <w:tcW w:w="2070" w:type="dxa"/>
                  <w:vAlign w:val="center"/>
                </w:tcPr>
                <w:p>
                  <w:pPr>
                    <w:ind w:left="-718" w:firstLine="617"/>
                    <w:jc w:val="center"/>
                    <w:rPr>
                      <w:rFonts w:hint="eastAsia" w:ascii="宋体" w:hAnsi="宋体" w:eastAsia="宋体" w:cs="宋体"/>
                      <w:sz w:val="21"/>
                      <w:szCs w:val="21"/>
                    </w:rPr>
                  </w:pPr>
                  <w:r>
                    <w:rPr>
                      <w:rFonts w:hint="eastAsia" w:ascii="宋体" w:hAnsi="宋体" w:eastAsia="宋体" w:cs="宋体"/>
                      <w:sz w:val="21"/>
                      <w:szCs w:val="21"/>
                    </w:rPr>
                    <w:t>全体人员</w:t>
                  </w:r>
                </w:p>
              </w:tc>
              <w:tc>
                <w:tcPr>
                  <w:tcW w:w="1017" w:type="dxa"/>
                  <w:vAlign w:val="center"/>
                </w:tcPr>
                <w:p>
                  <w:pPr>
                    <w:ind w:left="-718" w:firstLine="617"/>
                    <w:jc w:val="center"/>
                    <w:rPr>
                      <w:rFonts w:hint="eastAsia" w:ascii="宋体" w:hAnsi="宋体" w:eastAsia="宋体" w:cs="宋体"/>
                      <w:sz w:val="21"/>
                      <w:szCs w:val="21"/>
                    </w:rPr>
                  </w:pPr>
                  <w:r>
                    <w:rPr>
                      <w:rFonts w:hint="eastAsia" w:ascii="宋体" w:hAnsi="宋体" w:eastAsia="宋体" w:cs="宋体"/>
                      <w:sz w:val="21"/>
                      <w:szCs w:val="21"/>
                    </w:rPr>
                    <w:t>全体人员</w:t>
                  </w:r>
                </w:p>
              </w:tc>
              <w:tc>
                <w:tcPr>
                  <w:tcW w:w="1158" w:type="dxa"/>
                  <w:vAlign w:val="center"/>
                </w:tcPr>
                <w:p>
                  <w:pPr>
                    <w:ind w:left="-718" w:firstLine="617"/>
                    <w:jc w:val="center"/>
                    <w:rPr>
                      <w:rFonts w:hint="eastAsia" w:ascii="宋体" w:hAnsi="宋体" w:eastAsia="宋体" w:cs="宋体"/>
                      <w:sz w:val="21"/>
                      <w:szCs w:val="21"/>
                    </w:rPr>
                  </w:pPr>
                  <w:r>
                    <w:rPr>
                      <w:rFonts w:hint="eastAsia" w:ascii="宋体" w:hAnsi="宋体" w:eastAsia="宋体" w:cs="宋体"/>
                      <w:sz w:val="21"/>
                      <w:szCs w:val="21"/>
                    </w:rPr>
                    <w:t>听课、讨论</w:t>
                  </w:r>
                </w:p>
              </w:tc>
              <w:tc>
                <w:tcPr>
                  <w:tcW w:w="1158" w:type="dxa"/>
                  <w:vAlign w:val="center"/>
                </w:tcPr>
                <w:p>
                  <w:pPr>
                    <w:ind w:left="-718" w:leftChars="0" w:firstLine="617" w:firstLineChars="0"/>
                    <w:jc w:val="center"/>
                    <w:rPr>
                      <w:rFonts w:hint="eastAsia" w:ascii="宋体" w:hAnsi="宋体" w:eastAsia="宋体" w:cs="Times New Roman"/>
                      <w:kern w:val="2"/>
                      <w:sz w:val="21"/>
                      <w:szCs w:val="21"/>
                      <w:lang w:val="en-US" w:eastAsia="zh-CN" w:bidi="ar-SA"/>
                    </w:rPr>
                  </w:pPr>
                  <w:r>
                    <w:rPr>
                      <w:rFonts w:hint="eastAsia" w:ascii="宋体" w:hAnsi="宋体"/>
                      <w:sz w:val="21"/>
                      <w:szCs w:val="21"/>
                    </w:rPr>
                    <w:t>回答提问</w:t>
                  </w:r>
                </w:p>
              </w:tc>
              <w:tc>
                <w:tcPr>
                  <w:tcW w:w="1158" w:type="dxa"/>
                  <w:vAlign w:val="center"/>
                </w:tcPr>
                <w:p>
                  <w:pPr>
                    <w:ind w:left="-718" w:leftChars="0" w:firstLine="617" w:firstLineChars="0"/>
                    <w:jc w:val="center"/>
                    <w:rPr>
                      <w:rFonts w:hint="eastAsia" w:ascii="宋体" w:hAnsi="宋体" w:eastAsia="宋体" w:cs="Times New Roman"/>
                      <w:kern w:val="2"/>
                      <w:sz w:val="21"/>
                      <w:szCs w:val="21"/>
                      <w:lang w:val="en-US" w:eastAsia="zh-CN" w:bidi="ar-SA"/>
                    </w:rPr>
                  </w:pPr>
                  <w:r>
                    <w:rPr>
                      <w:rFonts w:hint="eastAsia" w:ascii="宋体" w:hAnsi="宋体"/>
                      <w:sz w:val="21"/>
                      <w:szCs w:val="21"/>
                    </w:rPr>
                    <w:t>已完成</w:t>
                  </w:r>
                </w:p>
              </w:tc>
            </w:tr>
            <w:tr>
              <w:tblPrEx>
                <w:tblCellMar>
                  <w:top w:w="0" w:type="dxa"/>
                  <w:left w:w="108" w:type="dxa"/>
                  <w:bottom w:w="0" w:type="dxa"/>
                  <w:right w:w="108" w:type="dxa"/>
                </w:tblCellMar>
              </w:tblPrEx>
              <w:trPr>
                <w:trHeight w:val="317" w:hRule="atLeast"/>
              </w:trPr>
              <w:tc>
                <w:tcPr>
                  <w:tcW w:w="905" w:type="dxa"/>
                  <w:vAlign w:val="center"/>
                </w:tcPr>
                <w:p>
                  <w:pPr>
                    <w:ind w:left="-718" w:firstLine="617"/>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5</w:t>
                  </w:r>
                </w:p>
              </w:tc>
              <w:tc>
                <w:tcPr>
                  <w:tcW w:w="1629" w:type="dxa"/>
                  <w:vAlign w:val="center"/>
                </w:tcPr>
                <w:p>
                  <w:pPr>
                    <w:ind w:left="-718" w:firstLine="617"/>
                    <w:jc w:val="center"/>
                    <w:rPr>
                      <w:rFonts w:hint="eastAsia" w:ascii="宋体" w:hAnsi="宋体" w:eastAsia="宋体" w:cs="宋体"/>
                      <w:sz w:val="21"/>
                      <w:szCs w:val="21"/>
                    </w:rPr>
                  </w:pPr>
                  <w:r>
                    <w:rPr>
                      <w:rFonts w:hint="eastAsia" w:ascii="宋体" w:hAnsi="宋体" w:eastAsia="宋体" w:cs="宋体"/>
                      <w:sz w:val="21"/>
                      <w:szCs w:val="21"/>
                    </w:rPr>
                    <w:t>6月下旬</w:t>
                  </w:r>
                </w:p>
              </w:tc>
              <w:tc>
                <w:tcPr>
                  <w:tcW w:w="1542" w:type="dxa"/>
                  <w:vAlign w:val="center"/>
                </w:tcPr>
                <w:p>
                  <w:pPr>
                    <w:ind w:left="-718" w:firstLine="617"/>
                    <w:jc w:val="center"/>
                    <w:rPr>
                      <w:rFonts w:hint="eastAsia" w:ascii="宋体" w:hAnsi="宋体" w:eastAsia="宋体" w:cs="宋体"/>
                      <w:sz w:val="21"/>
                      <w:szCs w:val="21"/>
                    </w:rPr>
                  </w:pPr>
                  <w:r>
                    <w:rPr>
                      <w:rFonts w:hint="eastAsia" w:ascii="宋体" w:hAnsi="宋体" w:eastAsia="宋体" w:cs="宋体"/>
                      <w:sz w:val="21"/>
                      <w:szCs w:val="21"/>
                    </w:rPr>
                    <w:t>体系文件培训</w:t>
                  </w:r>
                </w:p>
              </w:tc>
              <w:tc>
                <w:tcPr>
                  <w:tcW w:w="2070" w:type="dxa"/>
                  <w:vAlign w:val="center"/>
                </w:tcPr>
                <w:p>
                  <w:pPr>
                    <w:ind w:left="-718" w:firstLine="617"/>
                    <w:jc w:val="center"/>
                    <w:rPr>
                      <w:rFonts w:hint="eastAsia" w:ascii="宋体" w:hAnsi="宋体" w:eastAsia="宋体" w:cs="宋体"/>
                      <w:sz w:val="21"/>
                      <w:szCs w:val="21"/>
                    </w:rPr>
                  </w:pPr>
                  <w:r>
                    <w:rPr>
                      <w:rFonts w:hint="eastAsia" w:ascii="宋体" w:hAnsi="宋体" w:eastAsia="宋体" w:cs="宋体"/>
                      <w:sz w:val="21"/>
                      <w:szCs w:val="21"/>
                    </w:rPr>
                    <w:t>全体人员</w:t>
                  </w:r>
                </w:p>
              </w:tc>
              <w:tc>
                <w:tcPr>
                  <w:tcW w:w="1017" w:type="dxa"/>
                  <w:vAlign w:val="center"/>
                </w:tcPr>
                <w:p>
                  <w:pPr>
                    <w:ind w:left="-718" w:firstLine="617"/>
                    <w:jc w:val="center"/>
                    <w:rPr>
                      <w:rFonts w:hint="eastAsia" w:ascii="宋体" w:hAnsi="宋体" w:eastAsia="宋体" w:cs="宋体"/>
                      <w:sz w:val="21"/>
                      <w:szCs w:val="21"/>
                    </w:rPr>
                  </w:pPr>
                  <w:r>
                    <w:rPr>
                      <w:rFonts w:hint="eastAsia" w:ascii="宋体" w:hAnsi="宋体" w:eastAsia="宋体" w:cs="宋体"/>
                      <w:sz w:val="21"/>
                      <w:szCs w:val="21"/>
                    </w:rPr>
                    <w:t>全体人员</w:t>
                  </w:r>
                </w:p>
              </w:tc>
              <w:tc>
                <w:tcPr>
                  <w:tcW w:w="1158" w:type="dxa"/>
                  <w:vAlign w:val="center"/>
                </w:tcPr>
                <w:p>
                  <w:pPr>
                    <w:ind w:left="-718" w:firstLine="617"/>
                    <w:jc w:val="center"/>
                    <w:rPr>
                      <w:rFonts w:hint="eastAsia" w:ascii="宋体" w:hAnsi="宋体" w:eastAsia="宋体" w:cs="宋体"/>
                      <w:sz w:val="21"/>
                      <w:szCs w:val="21"/>
                    </w:rPr>
                  </w:pPr>
                  <w:r>
                    <w:rPr>
                      <w:rFonts w:hint="eastAsia" w:ascii="宋体" w:hAnsi="宋体" w:eastAsia="宋体" w:cs="宋体"/>
                      <w:sz w:val="21"/>
                      <w:szCs w:val="21"/>
                    </w:rPr>
                    <w:t>听课、讨论</w:t>
                  </w:r>
                </w:p>
              </w:tc>
              <w:tc>
                <w:tcPr>
                  <w:tcW w:w="1158" w:type="dxa"/>
                  <w:vAlign w:val="center"/>
                </w:tcPr>
                <w:p>
                  <w:pPr>
                    <w:ind w:left="-718" w:leftChars="0" w:firstLine="617" w:firstLineChars="0"/>
                    <w:jc w:val="center"/>
                    <w:rPr>
                      <w:rFonts w:hint="eastAsia" w:ascii="宋体" w:hAnsi="宋体" w:eastAsia="宋体" w:cs="Times New Roman"/>
                      <w:kern w:val="2"/>
                      <w:sz w:val="21"/>
                      <w:szCs w:val="21"/>
                      <w:lang w:val="en-US" w:eastAsia="zh-CN" w:bidi="ar-SA"/>
                    </w:rPr>
                  </w:pPr>
                  <w:r>
                    <w:rPr>
                      <w:rFonts w:hint="eastAsia" w:ascii="宋体" w:hAnsi="宋体"/>
                      <w:sz w:val="21"/>
                      <w:szCs w:val="21"/>
                    </w:rPr>
                    <w:t>回答提问</w:t>
                  </w:r>
                </w:p>
              </w:tc>
              <w:tc>
                <w:tcPr>
                  <w:tcW w:w="1158" w:type="dxa"/>
                  <w:vAlign w:val="center"/>
                </w:tcPr>
                <w:p>
                  <w:pPr>
                    <w:ind w:left="-718" w:leftChars="0" w:firstLine="617" w:firstLineChars="0"/>
                    <w:jc w:val="center"/>
                    <w:rPr>
                      <w:rFonts w:hint="eastAsia" w:ascii="宋体" w:hAnsi="宋体" w:eastAsia="宋体" w:cs="Times New Roman"/>
                      <w:kern w:val="2"/>
                      <w:sz w:val="21"/>
                      <w:szCs w:val="21"/>
                      <w:lang w:val="en-US" w:eastAsia="zh-CN" w:bidi="ar-SA"/>
                    </w:rPr>
                  </w:pPr>
                  <w:r>
                    <w:rPr>
                      <w:rFonts w:hint="eastAsia" w:ascii="宋体" w:hAnsi="宋体"/>
                      <w:sz w:val="21"/>
                      <w:szCs w:val="21"/>
                    </w:rPr>
                    <w:t>已完成</w:t>
                  </w:r>
                </w:p>
              </w:tc>
            </w:tr>
            <w:tr>
              <w:tblPrEx>
                <w:tblCellMar>
                  <w:top w:w="0" w:type="dxa"/>
                  <w:left w:w="108" w:type="dxa"/>
                  <w:bottom w:w="0" w:type="dxa"/>
                  <w:right w:w="108" w:type="dxa"/>
                </w:tblCellMar>
              </w:tblPrEx>
              <w:trPr>
                <w:trHeight w:val="628" w:hRule="atLeast"/>
              </w:trPr>
              <w:tc>
                <w:tcPr>
                  <w:tcW w:w="905" w:type="dxa"/>
                </w:tcPr>
                <w:p>
                  <w:pPr>
                    <w:ind w:left="-718" w:firstLine="617"/>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6</w:t>
                  </w:r>
                </w:p>
              </w:tc>
              <w:tc>
                <w:tcPr>
                  <w:tcW w:w="1629" w:type="dxa"/>
                </w:tcPr>
                <w:p>
                  <w:pPr>
                    <w:ind w:left="-718" w:firstLine="617"/>
                    <w:jc w:val="center"/>
                    <w:rPr>
                      <w:rFonts w:hint="eastAsia" w:ascii="宋体" w:hAnsi="宋体" w:eastAsia="宋体" w:cs="宋体"/>
                      <w:sz w:val="21"/>
                      <w:szCs w:val="21"/>
                    </w:rPr>
                  </w:pPr>
                  <w:r>
                    <w:rPr>
                      <w:rFonts w:hint="eastAsia" w:ascii="宋体" w:hAnsi="宋体" w:eastAsia="宋体" w:cs="宋体"/>
                      <w:sz w:val="21"/>
                      <w:szCs w:val="21"/>
                    </w:rPr>
                    <w:t>7月下旬</w:t>
                  </w:r>
                </w:p>
              </w:tc>
              <w:tc>
                <w:tcPr>
                  <w:tcW w:w="1542" w:type="dxa"/>
                  <w:vAlign w:val="center"/>
                </w:tcPr>
                <w:p>
                  <w:pPr>
                    <w:ind w:left="-718" w:firstLine="617"/>
                    <w:jc w:val="center"/>
                    <w:rPr>
                      <w:rFonts w:hint="eastAsia" w:ascii="宋体" w:hAnsi="宋体" w:eastAsia="宋体" w:cs="宋体"/>
                      <w:sz w:val="21"/>
                      <w:szCs w:val="21"/>
                    </w:rPr>
                  </w:pPr>
                  <w:r>
                    <w:rPr>
                      <w:rFonts w:hint="eastAsia" w:ascii="宋体" w:hAnsi="宋体" w:eastAsia="宋体" w:cs="宋体"/>
                      <w:sz w:val="21"/>
                      <w:szCs w:val="21"/>
                    </w:rPr>
                    <w:t>技能培训</w:t>
                  </w:r>
                </w:p>
              </w:tc>
              <w:tc>
                <w:tcPr>
                  <w:tcW w:w="207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人员</w:t>
                  </w:r>
                </w:p>
              </w:tc>
              <w:tc>
                <w:tcPr>
                  <w:tcW w:w="101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销售人员</w:t>
                  </w:r>
                </w:p>
              </w:tc>
              <w:tc>
                <w:tcPr>
                  <w:tcW w:w="1158" w:type="dxa"/>
                  <w:vAlign w:val="center"/>
                </w:tcPr>
                <w:p>
                  <w:pPr>
                    <w:ind w:left="-718" w:firstLine="617"/>
                    <w:jc w:val="center"/>
                    <w:rPr>
                      <w:rFonts w:hint="eastAsia" w:ascii="宋体" w:hAnsi="宋体" w:eastAsia="宋体" w:cs="宋体"/>
                      <w:sz w:val="21"/>
                      <w:szCs w:val="21"/>
                    </w:rPr>
                  </w:pPr>
                  <w:r>
                    <w:rPr>
                      <w:rFonts w:hint="eastAsia" w:ascii="宋体" w:hAnsi="宋体" w:eastAsia="宋体" w:cs="宋体"/>
                      <w:sz w:val="21"/>
                      <w:szCs w:val="21"/>
                    </w:rPr>
                    <w:t>听课、讨论</w:t>
                  </w:r>
                </w:p>
              </w:tc>
              <w:tc>
                <w:tcPr>
                  <w:tcW w:w="1158" w:type="dxa"/>
                  <w:vAlign w:val="center"/>
                </w:tcPr>
                <w:p>
                  <w:pPr>
                    <w:ind w:left="-718" w:leftChars="0" w:firstLine="617" w:firstLineChars="0"/>
                    <w:jc w:val="center"/>
                    <w:rPr>
                      <w:rFonts w:hint="eastAsia" w:ascii="宋体" w:hAnsi="宋体" w:eastAsia="宋体" w:cs="Times New Roman"/>
                      <w:kern w:val="2"/>
                      <w:sz w:val="21"/>
                      <w:szCs w:val="21"/>
                      <w:lang w:val="en-US" w:eastAsia="zh-CN" w:bidi="ar-SA"/>
                    </w:rPr>
                  </w:pPr>
                  <w:r>
                    <w:rPr>
                      <w:rFonts w:hint="eastAsia" w:ascii="宋体" w:hAnsi="宋体"/>
                      <w:sz w:val="21"/>
                      <w:szCs w:val="21"/>
                    </w:rPr>
                    <w:t>回答提问</w:t>
                  </w:r>
                </w:p>
              </w:tc>
              <w:tc>
                <w:tcPr>
                  <w:tcW w:w="1158" w:type="dxa"/>
                  <w:vAlign w:val="center"/>
                </w:tcPr>
                <w:p>
                  <w:pPr>
                    <w:ind w:left="-718" w:leftChars="0" w:firstLine="617" w:firstLineChars="0"/>
                    <w:jc w:val="center"/>
                    <w:rPr>
                      <w:rFonts w:hint="eastAsia" w:ascii="宋体" w:hAnsi="宋体" w:eastAsia="宋体" w:cs="Times New Roman"/>
                      <w:kern w:val="2"/>
                      <w:sz w:val="21"/>
                      <w:szCs w:val="21"/>
                      <w:lang w:val="en-US" w:eastAsia="zh-CN" w:bidi="ar-SA"/>
                    </w:rPr>
                  </w:pPr>
                  <w:r>
                    <w:rPr>
                      <w:rFonts w:hint="eastAsia" w:ascii="宋体" w:hAnsi="宋体"/>
                      <w:sz w:val="21"/>
                      <w:szCs w:val="21"/>
                    </w:rPr>
                    <w:t>已完成</w:t>
                  </w:r>
                </w:p>
              </w:tc>
            </w:tr>
            <w:tr>
              <w:tblPrEx>
                <w:tblCellMar>
                  <w:top w:w="0" w:type="dxa"/>
                  <w:left w:w="108" w:type="dxa"/>
                  <w:bottom w:w="0" w:type="dxa"/>
                  <w:right w:w="108" w:type="dxa"/>
                </w:tblCellMar>
              </w:tblPrEx>
              <w:trPr>
                <w:trHeight w:val="628" w:hRule="atLeast"/>
              </w:trPr>
              <w:tc>
                <w:tcPr>
                  <w:tcW w:w="905" w:type="dxa"/>
                </w:tcPr>
                <w:p>
                  <w:pPr>
                    <w:ind w:left="-718" w:firstLine="617"/>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7</w:t>
                  </w:r>
                </w:p>
              </w:tc>
              <w:tc>
                <w:tcPr>
                  <w:tcW w:w="1629" w:type="dxa"/>
                  <w:vAlign w:val="center"/>
                </w:tcPr>
                <w:p>
                  <w:pPr>
                    <w:ind w:left="-718" w:firstLine="617"/>
                    <w:jc w:val="center"/>
                    <w:rPr>
                      <w:rFonts w:hint="eastAsia" w:ascii="宋体" w:hAnsi="宋体" w:eastAsia="宋体" w:cs="宋体"/>
                      <w:sz w:val="21"/>
                      <w:szCs w:val="21"/>
                    </w:rPr>
                  </w:pPr>
                  <w:r>
                    <w:rPr>
                      <w:rFonts w:hint="eastAsia" w:ascii="宋体" w:hAnsi="宋体" w:eastAsia="宋体" w:cs="宋体"/>
                      <w:sz w:val="21"/>
                      <w:szCs w:val="21"/>
                    </w:rPr>
                    <w:t>8月中旬</w:t>
                  </w:r>
                </w:p>
              </w:tc>
              <w:tc>
                <w:tcPr>
                  <w:tcW w:w="1542" w:type="dxa"/>
                  <w:vAlign w:val="center"/>
                </w:tcPr>
                <w:p>
                  <w:pPr>
                    <w:ind w:left="-718" w:firstLine="617"/>
                    <w:jc w:val="center"/>
                    <w:rPr>
                      <w:rFonts w:hint="eastAsia" w:ascii="宋体" w:hAnsi="宋体" w:eastAsia="宋体" w:cs="宋体"/>
                      <w:sz w:val="21"/>
                      <w:szCs w:val="21"/>
                    </w:rPr>
                  </w:pPr>
                  <w:r>
                    <w:rPr>
                      <w:rFonts w:hint="eastAsia" w:ascii="宋体" w:hAnsi="宋体" w:eastAsia="宋体" w:cs="宋体"/>
                      <w:sz w:val="21"/>
                      <w:szCs w:val="21"/>
                    </w:rPr>
                    <w:t>法律法规培训</w:t>
                  </w:r>
                </w:p>
              </w:tc>
              <w:tc>
                <w:tcPr>
                  <w:tcW w:w="207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管理层、各部门</w:t>
                  </w:r>
                </w:p>
              </w:tc>
              <w:tc>
                <w:tcPr>
                  <w:tcW w:w="101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全体人员</w:t>
                  </w:r>
                </w:p>
              </w:tc>
              <w:tc>
                <w:tcPr>
                  <w:tcW w:w="1158" w:type="dxa"/>
                  <w:vAlign w:val="center"/>
                </w:tcPr>
                <w:p>
                  <w:pPr>
                    <w:ind w:left="-718" w:firstLine="617"/>
                    <w:jc w:val="center"/>
                    <w:rPr>
                      <w:rFonts w:hint="eastAsia" w:ascii="宋体" w:hAnsi="宋体" w:eastAsia="宋体" w:cs="宋体"/>
                      <w:sz w:val="21"/>
                      <w:szCs w:val="21"/>
                    </w:rPr>
                  </w:pPr>
                  <w:r>
                    <w:rPr>
                      <w:rFonts w:hint="eastAsia" w:ascii="宋体" w:hAnsi="宋体" w:eastAsia="宋体" w:cs="宋体"/>
                      <w:sz w:val="21"/>
                      <w:szCs w:val="21"/>
                    </w:rPr>
                    <w:t>听课、讨论</w:t>
                  </w:r>
                </w:p>
              </w:tc>
              <w:tc>
                <w:tcPr>
                  <w:tcW w:w="1158" w:type="dxa"/>
                  <w:vAlign w:val="center"/>
                </w:tcPr>
                <w:p>
                  <w:pPr>
                    <w:ind w:left="-718" w:leftChars="0" w:firstLine="617" w:firstLineChars="0"/>
                    <w:jc w:val="center"/>
                    <w:rPr>
                      <w:rFonts w:hint="eastAsia" w:ascii="宋体" w:hAnsi="宋体" w:eastAsia="宋体" w:cs="Times New Roman"/>
                      <w:kern w:val="2"/>
                      <w:sz w:val="21"/>
                      <w:szCs w:val="21"/>
                      <w:lang w:val="en-US" w:eastAsia="zh-CN" w:bidi="ar-SA"/>
                    </w:rPr>
                  </w:pPr>
                  <w:r>
                    <w:rPr>
                      <w:rFonts w:hint="eastAsia" w:ascii="宋体" w:hAnsi="宋体"/>
                      <w:sz w:val="21"/>
                      <w:szCs w:val="21"/>
                    </w:rPr>
                    <w:t>回答提问</w:t>
                  </w:r>
                </w:p>
              </w:tc>
              <w:tc>
                <w:tcPr>
                  <w:tcW w:w="1158" w:type="dxa"/>
                  <w:vAlign w:val="center"/>
                </w:tcPr>
                <w:p>
                  <w:pPr>
                    <w:ind w:left="-718" w:leftChars="0" w:firstLine="617" w:firstLineChars="0"/>
                    <w:jc w:val="center"/>
                    <w:rPr>
                      <w:rFonts w:hint="eastAsia" w:ascii="宋体" w:hAnsi="宋体" w:eastAsia="宋体" w:cs="Times New Roman"/>
                      <w:kern w:val="2"/>
                      <w:sz w:val="21"/>
                      <w:szCs w:val="21"/>
                      <w:lang w:val="en-US" w:eastAsia="zh-CN" w:bidi="ar-SA"/>
                    </w:rPr>
                  </w:pPr>
                  <w:r>
                    <w:rPr>
                      <w:rFonts w:hint="eastAsia" w:ascii="宋体" w:hAnsi="宋体"/>
                      <w:sz w:val="21"/>
                      <w:szCs w:val="21"/>
                    </w:rPr>
                    <w:t>已完成</w:t>
                  </w:r>
                </w:p>
              </w:tc>
            </w:tr>
            <w:tr>
              <w:tblPrEx>
                <w:tblCellMar>
                  <w:top w:w="0" w:type="dxa"/>
                  <w:left w:w="108" w:type="dxa"/>
                  <w:bottom w:w="0" w:type="dxa"/>
                  <w:right w:w="108" w:type="dxa"/>
                </w:tblCellMar>
              </w:tblPrEx>
              <w:trPr>
                <w:trHeight w:val="317" w:hRule="atLeast"/>
              </w:trPr>
              <w:tc>
                <w:tcPr>
                  <w:tcW w:w="905" w:type="dxa"/>
                </w:tcPr>
                <w:p>
                  <w:pPr>
                    <w:ind w:left="-718" w:firstLine="617"/>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8</w:t>
                  </w:r>
                </w:p>
              </w:tc>
              <w:tc>
                <w:tcPr>
                  <w:tcW w:w="1629" w:type="dxa"/>
                  <w:vAlign w:val="center"/>
                </w:tcPr>
                <w:p>
                  <w:pPr>
                    <w:ind w:left="-718" w:firstLine="617"/>
                    <w:jc w:val="center"/>
                    <w:rPr>
                      <w:rFonts w:hint="eastAsia" w:ascii="宋体" w:hAnsi="宋体" w:eastAsia="宋体" w:cs="宋体"/>
                      <w:sz w:val="21"/>
                      <w:szCs w:val="21"/>
                    </w:rPr>
                  </w:pPr>
                  <w:r>
                    <w:rPr>
                      <w:rFonts w:hint="eastAsia" w:ascii="宋体" w:hAnsi="宋体" w:eastAsia="宋体" w:cs="宋体"/>
                      <w:sz w:val="21"/>
                      <w:szCs w:val="21"/>
                    </w:rPr>
                    <w:t>9月下旬</w:t>
                  </w:r>
                </w:p>
              </w:tc>
              <w:tc>
                <w:tcPr>
                  <w:tcW w:w="1542" w:type="dxa"/>
                  <w:vAlign w:val="center"/>
                </w:tcPr>
                <w:p>
                  <w:pPr>
                    <w:ind w:left="-718" w:firstLine="617"/>
                    <w:jc w:val="center"/>
                    <w:rPr>
                      <w:rFonts w:hint="eastAsia" w:ascii="宋体" w:hAnsi="宋体" w:eastAsia="宋体" w:cs="宋体"/>
                      <w:sz w:val="21"/>
                      <w:szCs w:val="21"/>
                    </w:rPr>
                  </w:pPr>
                  <w:r>
                    <w:rPr>
                      <w:rFonts w:hint="eastAsia" w:ascii="宋体" w:hAnsi="宋体" w:eastAsia="宋体" w:cs="宋体"/>
                      <w:sz w:val="21"/>
                      <w:szCs w:val="21"/>
                    </w:rPr>
                    <w:t>技术服务培训</w:t>
                  </w:r>
                </w:p>
              </w:tc>
              <w:tc>
                <w:tcPr>
                  <w:tcW w:w="2070" w:type="dxa"/>
                  <w:vAlign w:val="center"/>
                </w:tcPr>
                <w:p>
                  <w:pPr>
                    <w:ind w:left="-718" w:firstLine="617"/>
                    <w:jc w:val="center"/>
                    <w:rPr>
                      <w:rFonts w:hint="eastAsia" w:ascii="宋体" w:hAnsi="宋体" w:eastAsia="宋体" w:cs="宋体"/>
                      <w:sz w:val="21"/>
                      <w:szCs w:val="21"/>
                    </w:rPr>
                  </w:pPr>
                  <w:r>
                    <w:rPr>
                      <w:rFonts w:hint="eastAsia" w:ascii="宋体" w:hAnsi="宋体" w:eastAsia="宋体" w:cs="宋体"/>
                      <w:sz w:val="21"/>
                      <w:szCs w:val="21"/>
                    </w:rPr>
                    <w:t>技术部</w:t>
                  </w:r>
                </w:p>
              </w:tc>
              <w:tc>
                <w:tcPr>
                  <w:tcW w:w="1017" w:type="dxa"/>
                  <w:vAlign w:val="center"/>
                </w:tcPr>
                <w:p>
                  <w:pPr>
                    <w:ind w:left="-718" w:firstLine="617"/>
                    <w:jc w:val="center"/>
                    <w:rPr>
                      <w:rFonts w:hint="eastAsia" w:ascii="宋体" w:hAnsi="宋体" w:eastAsia="宋体" w:cs="宋体"/>
                      <w:sz w:val="21"/>
                      <w:szCs w:val="21"/>
                    </w:rPr>
                  </w:pPr>
                  <w:r>
                    <w:rPr>
                      <w:rFonts w:hint="eastAsia" w:ascii="宋体" w:hAnsi="宋体" w:eastAsia="宋体" w:cs="宋体"/>
                      <w:sz w:val="21"/>
                      <w:szCs w:val="21"/>
                    </w:rPr>
                    <w:t xml:space="preserve"> </w:t>
                  </w:r>
                </w:p>
              </w:tc>
              <w:tc>
                <w:tcPr>
                  <w:tcW w:w="1158" w:type="dxa"/>
                  <w:vAlign w:val="center"/>
                </w:tcPr>
                <w:p>
                  <w:pPr>
                    <w:ind w:left="-718" w:firstLine="617"/>
                    <w:jc w:val="center"/>
                    <w:rPr>
                      <w:rFonts w:hint="eastAsia" w:ascii="宋体" w:hAnsi="宋体" w:eastAsia="宋体" w:cs="宋体"/>
                      <w:sz w:val="21"/>
                      <w:szCs w:val="21"/>
                    </w:rPr>
                  </w:pPr>
                  <w:r>
                    <w:rPr>
                      <w:rFonts w:hint="eastAsia" w:ascii="宋体" w:hAnsi="宋体" w:eastAsia="宋体" w:cs="宋体"/>
                      <w:sz w:val="21"/>
                      <w:szCs w:val="21"/>
                    </w:rPr>
                    <w:t>听课、讨论</w:t>
                  </w:r>
                </w:p>
              </w:tc>
              <w:tc>
                <w:tcPr>
                  <w:tcW w:w="1158" w:type="dxa"/>
                  <w:vAlign w:val="center"/>
                </w:tcPr>
                <w:p>
                  <w:pPr>
                    <w:ind w:left="-718" w:firstLine="617"/>
                    <w:jc w:val="center"/>
                    <w:rPr>
                      <w:rFonts w:hint="eastAsia" w:ascii="宋体" w:hAnsi="宋体" w:eastAsia="宋体" w:cs="宋体"/>
                      <w:sz w:val="21"/>
                      <w:szCs w:val="21"/>
                    </w:rPr>
                  </w:pPr>
                  <w:r>
                    <w:rPr>
                      <w:rFonts w:hint="eastAsia" w:ascii="宋体" w:hAnsi="宋体"/>
                      <w:sz w:val="21"/>
                      <w:szCs w:val="21"/>
                    </w:rPr>
                    <w:t>回答提问</w:t>
                  </w:r>
                </w:p>
              </w:tc>
              <w:tc>
                <w:tcPr>
                  <w:tcW w:w="1158" w:type="dxa"/>
                  <w:vAlign w:val="center"/>
                </w:tcPr>
                <w:p>
                  <w:pPr>
                    <w:ind w:left="-718" w:firstLine="617"/>
                    <w:jc w:val="center"/>
                    <w:rPr>
                      <w:rFonts w:hint="eastAsia" w:ascii="宋体" w:hAnsi="宋体" w:eastAsia="宋体" w:cs="宋体"/>
                      <w:sz w:val="21"/>
                      <w:szCs w:val="21"/>
                    </w:rPr>
                  </w:pPr>
                  <w:r>
                    <w:rPr>
                      <w:rFonts w:hint="eastAsia" w:ascii="宋体" w:hAnsi="宋体"/>
                      <w:sz w:val="21"/>
                      <w:szCs w:val="21"/>
                    </w:rPr>
                    <w:t>已完成</w:t>
                  </w:r>
                </w:p>
              </w:tc>
            </w:tr>
            <w:tr>
              <w:tblPrEx>
                <w:tblCellMar>
                  <w:top w:w="0" w:type="dxa"/>
                  <w:left w:w="108" w:type="dxa"/>
                  <w:bottom w:w="0" w:type="dxa"/>
                  <w:right w:w="108" w:type="dxa"/>
                </w:tblCellMar>
              </w:tblPrEx>
              <w:trPr>
                <w:trHeight w:val="628" w:hRule="atLeast"/>
              </w:trPr>
              <w:tc>
                <w:tcPr>
                  <w:tcW w:w="905" w:type="dxa"/>
                </w:tcPr>
                <w:p>
                  <w:pPr>
                    <w:ind w:left="-718" w:firstLine="617"/>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9</w:t>
                  </w:r>
                </w:p>
              </w:tc>
              <w:tc>
                <w:tcPr>
                  <w:tcW w:w="1629" w:type="dxa"/>
                  <w:vAlign w:val="center"/>
                </w:tcPr>
                <w:p>
                  <w:pPr>
                    <w:ind w:left="-718" w:firstLine="617"/>
                    <w:jc w:val="center"/>
                    <w:rPr>
                      <w:rFonts w:hint="eastAsia" w:ascii="宋体" w:hAnsi="宋体" w:eastAsia="宋体" w:cs="宋体"/>
                      <w:sz w:val="21"/>
                      <w:szCs w:val="21"/>
                    </w:rPr>
                  </w:pPr>
                  <w:r>
                    <w:rPr>
                      <w:rFonts w:hint="eastAsia" w:ascii="宋体" w:hAnsi="宋体" w:eastAsia="宋体" w:cs="宋体"/>
                      <w:sz w:val="21"/>
                      <w:szCs w:val="21"/>
                    </w:rPr>
                    <w:t>10月下旬</w:t>
                  </w:r>
                </w:p>
              </w:tc>
              <w:tc>
                <w:tcPr>
                  <w:tcW w:w="1542" w:type="dxa"/>
                  <w:vAlign w:val="center"/>
                </w:tcPr>
                <w:p>
                  <w:pPr>
                    <w:ind w:left="-718" w:firstLine="617"/>
                    <w:jc w:val="center"/>
                    <w:rPr>
                      <w:rFonts w:hint="eastAsia" w:ascii="宋体" w:hAnsi="宋体" w:eastAsia="宋体" w:cs="宋体"/>
                      <w:sz w:val="21"/>
                      <w:szCs w:val="21"/>
                    </w:rPr>
                  </w:pPr>
                  <w:r>
                    <w:rPr>
                      <w:rFonts w:hint="eastAsia" w:ascii="宋体" w:hAnsi="宋体" w:eastAsia="宋体" w:cs="宋体"/>
                      <w:sz w:val="21"/>
                      <w:szCs w:val="21"/>
                    </w:rPr>
                    <w:t>技能培训</w:t>
                  </w:r>
                </w:p>
              </w:tc>
              <w:tc>
                <w:tcPr>
                  <w:tcW w:w="207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人员</w:t>
                  </w:r>
                </w:p>
              </w:tc>
              <w:tc>
                <w:tcPr>
                  <w:tcW w:w="101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销售人员</w:t>
                  </w:r>
                </w:p>
              </w:tc>
              <w:tc>
                <w:tcPr>
                  <w:tcW w:w="1158" w:type="dxa"/>
                  <w:vAlign w:val="center"/>
                </w:tcPr>
                <w:p>
                  <w:pPr>
                    <w:ind w:left="-718" w:firstLine="617"/>
                    <w:jc w:val="center"/>
                    <w:rPr>
                      <w:rFonts w:hint="eastAsia" w:ascii="宋体" w:hAnsi="宋体" w:eastAsia="宋体" w:cs="宋体"/>
                      <w:sz w:val="21"/>
                      <w:szCs w:val="21"/>
                    </w:rPr>
                  </w:pPr>
                  <w:r>
                    <w:rPr>
                      <w:rFonts w:hint="eastAsia" w:ascii="宋体" w:hAnsi="宋体" w:eastAsia="宋体" w:cs="宋体"/>
                      <w:sz w:val="21"/>
                      <w:szCs w:val="21"/>
                    </w:rPr>
                    <w:t>听课、讨论</w:t>
                  </w:r>
                </w:p>
              </w:tc>
              <w:tc>
                <w:tcPr>
                  <w:tcW w:w="1158" w:type="dxa"/>
                  <w:vAlign w:val="center"/>
                </w:tcPr>
                <w:p>
                  <w:pPr>
                    <w:ind w:left="-718" w:firstLine="617"/>
                    <w:jc w:val="center"/>
                    <w:rPr>
                      <w:rFonts w:hint="eastAsia" w:ascii="宋体" w:hAnsi="宋体" w:eastAsia="宋体" w:cs="宋体"/>
                      <w:sz w:val="21"/>
                      <w:szCs w:val="21"/>
                    </w:rPr>
                  </w:pPr>
                  <w:r>
                    <w:rPr>
                      <w:rFonts w:hint="eastAsia" w:ascii="宋体" w:hAnsi="宋体"/>
                      <w:sz w:val="21"/>
                      <w:szCs w:val="21"/>
                    </w:rPr>
                    <w:t>回答提问</w:t>
                  </w:r>
                </w:p>
              </w:tc>
              <w:tc>
                <w:tcPr>
                  <w:tcW w:w="1158" w:type="dxa"/>
                  <w:vAlign w:val="center"/>
                </w:tcPr>
                <w:p>
                  <w:pPr>
                    <w:ind w:left="-718" w:firstLine="617"/>
                    <w:jc w:val="center"/>
                    <w:rPr>
                      <w:rFonts w:hint="eastAsia" w:ascii="宋体" w:hAnsi="宋体" w:eastAsia="宋体" w:cs="宋体"/>
                      <w:sz w:val="21"/>
                      <w:szCs w:val="21"/>
                    </w:rPr>
                  </w:pPr>
                  <w:r>
                    <w:rPr>
                      <w:rFonts w:hint="eastAsia" w:ascii="宋体" w:hAnsi="宋体"/>
                      <w:sz w:val="21"/>
                      <w:szCs w:val="21"/>
                    </w:rPr>
                    <w:t>已完成</w:t>
                  </w:r>
                </w:p>
              </w:tc>
            </w:tr>
            <w:tr>
              <w:tblPrEx>
                <w:tblCellMar>
                  <w:top w:w="0" w:type="dxa"/>
                  <w:left w:w="108" w:type="dxa"/>
                  <w:bottom w:w="0" w:type="dxa"/>
                  <w:right w:w="108" w:type="dxa"/>
                </w:tblCellMar>
              </w:tblPrEx>
              <w:trPr>
                <w:trHeight w:val="628" w:hRule="atLeast"/>
              </w:trPr>
              <w:tc>
                <w:tcPr>
                  <w:tcW w:w="905" w:type="dxa"/>
                  <w:vAlign w:val="center"/>
                </w:tcPr>
                <w:p>
                  <w:pPr>
                    <w:ind w:left="-718" w:leftChars="0" w:firstLine="617" w:firstLineChars="0"/>
                    <w:jc w:val="center"/>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10</w:t>
                  </w:r>
                </w:p>
              </w:tc>
              <w:tc>
                <w:tcPr>
                  <w:tcW w:w="1629" w:type="dxa"/>
                  <w:vAlign w:val="center"/>
                </w:tcPr>
                <w:p>
                  <w:pPr>
                    <w:ind w:left="-718" w:leftChars="0" w:firstLine="617"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11月上旬</w:t>
                  </w:r>
                </w:p>
              </w:tc>
              <w:tc>
                <w:tcPr>
                  <w:tcW w:w="1542" w:type="dxa"/>
                  <w:vAlign w:val="center"/>
                </w:tcPr>
                <w:p>
                  <w:pPr>
                    <w:ind w:left="-718" w:leftChars="0" w:firstLine="617"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QES管理体系贯标培训</w:t>
                  </w:r>
                </w:p>
              </w:tc>
              <w:tc>
                <w:tcPr>
                  <w:tcW w:w="2070" w:type="dxa"/>
                  <w:vAlign w:val="center"/>
                </w:tcPr>
                <w:p>
                  <w:pPr>
                    <w:ind w:left="-718" w:leftChars="0" w:firstLine="617"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全体人员</w:t>
                  </w:r>
                </w:p>
              </w:tc>
              <w:tc>
                <w:tcPr>
                  <w:tcW w:w="1017" w:type="dxa"/>
                  <w:vAlign w:val="center"/>
                </w:tcPr>
                <w:p>
                  <w:pPr>
                    <w:ind w:left="-718" w:leftChars="0" w:firstLine="617"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全体人员</w:t>
                  </w:r>
                </w:p>
              </w:tc>
              <w:tc>
                <w:tcPr>
                  <w:tcW w:w="1158" w:type="dxa"/>
                  <w:vAlign w:val="center"/>
                </w:tcPr>
                <w:p>
                  <w:pPr>
                    <w:ind w:left="-718" w:leftChars="0" w:firstLine="617"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听课、讨论</w:t>
                  </w:r>
                </w:p>
              </w:tc>
              <w:tc>
                <w:tcPr>
                  <w:tcW w:w="1158" w:type="dxa"/>
                  <w:vAlign w:val="center"/>
                </w:tcPr>
                <w:p>
                  <w:pPr>
                    <w:ind w:left="-718" w:leftChars="0" w:firstLine="617" w:firstLineChars="0"/>
                    <w:jc w:val="center"/>
                    <w:rPr>
                      <w:rFonts w:hint="eastAsia" w:ascii="宋体" w:hAnsi="宋体" w:eastAsia="宋体" w:cs="Times New Roman"/>
                      <w:kern w:val="2"/>
                      <w:sz w:val="21"/>
                      <w:szCs w:val="21"/>
                      <w:lang w:val="en-US" w:eastAsia="zh-CN" w:bidi="ar-SA"/>
                    </w:rPr>
                  </w:pPr>
                  <w:r>
                    <w:rPr>
                      <w:rFonts w:hint="eastAsia" w:ascii="宋体" w:hAnsi="宋体"/>
                      <w:sz w:val="21"/>
                      <w:szCs w:val="21"/>
                    </w:rPr>
                    <w:t>回答问题</w:t>
                  </w:r>
                </w:p>
              </w:tc>
              <w:tc>
                <w:tcPr>
                  <w:tcW w:w="1158" w:type="dxa"/>
                  <w:vAlign w:val="center"/>
                </w:tcPr>
                <w:p>
                  <w:pPr>
                    <w:ind w:left="-718" w:leftChars="0" w:firstLine="617" w:firstLineChars="0"/>
                    <w:jc w:val="center"/>
                    <w:rPr>
                      <w:rFonts w:hint="eastAsia" w:ascii="宋体" w:hAnsi="宋体" w:eastAsia="宋体" w:cs="Times New Roman"/>
                      <w:kern w:val="2"/>
                      <w:sz w:val="21"/>
                      <w:szCs w:val="21"/>
                      <w:lang w:val="en-US" w:eastAsia="zh-CN" w:bidi="ar-SA"/>
                    </w:rPr>
                  </w:pPr>
                  <w:r>
                    <w:rPr>
                      <w:rFonts w:hint="eastAsia" w:ascii="宋体" w:hAnsi="宋体"/>
                      <w:sz w:val="21"/>
                      <w:szCs w:val="21"/>
                    </w:rPr>
                    <w:t>已完成</w:t>
                  </w:r>
                </w:p>
              </w:tc>
            </w:tr>
            <w:tr>
              <w:tblPrEx>
                <w:tblCellMar>
                  <w:top w:w="0" w:type="dxa"/>
                  <w:left w:w="108" w:type="dxa"/>
                  <w:bottom w:w="0" w:type="dxa"/>
                  <w:right w:w="108" w:type="dxa"/>
                </w:tblCellMar>
              </w:tblPrEx>
              <w:trPr>
                <w:trHeight w:val="491" w:hRule="atLeast"/>
              </w:trPr>
              <w:tc>
                <w:tcPr>
                  <w:tcW w:w="905" w:type="dxa"/>
                  <w:vAlign w:val="center"/>
                </w:tcPr>
                <w:p>
                  <w:pPr>
                    <w:ind w:left="-718" w:leftChars="0" w:firstLine="617" w:firstLineChars="0"/>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1</w:t>
                  </w:r>
                  <w:r>
                    <w:rPr>
                      <w:rFonts w:hint="eastAsia" w:ascii="宋体" w:hAnsi="宋体" w:eastAsia="宋体" w:cs="宋体"/>
                      <w:sz w:val="21"/>
                      <w:szCs w:val="21"/>
                    </w:rPr>
                    <w:t>2</w:t>
                  </w:r>
                </w:p>
              </w:tc>
              <w:tc>
                <w:tcPr>
                  <w:tcW w:w="1629" w:type="dxa"/>
                  <w:vAlign w:val="center"/>
                </w:tcPr>
                <w:p>
                  <w:pPr>
                    <w:ind w:left="-718" w:leftChars="0" w:firstLine="617"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12月15日</w:t>
                  </w:r>
                </w:p>
              </w:tc>
              <w:tc>
                <w:tcPr>
                  <w:tcW w:w="1542" w:type="dxa"/>
                  <w:vAlign w:val="center"/>
                </w:tcPr>
                <w:p>
                  <w:pPr>
                    <w:ind w:left="-718" w:leftChars="0" w:firstLine="617"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体系文件培训</w:t>
                  </w:r>
                </w:p>
              </w:tc>
              <w:tc>
                <w:tcPr>
                  <w:tcW w:w="2070" w:type="dxa"/>
                  <w:vAlign w:val="center"/>
                </w:tcPr>
                <w:p>
                  <w:pPr>
                    <w:ind w:left="-718" w:leftChars="0" w:firstLine="617"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全体人员</w:t>
                  </w:r>
                </w:p>
              </w:tc>
              <w:tc>
                <w:tcPr>
                  <w:tcW w:w="1017" w:type="dxa"/>
                  <w:vAlign w:val="center"/>
                </w:tcPr>
                <w:p>
                  <w:pPr>
                    <w:ind w:left="-718" w:leftChars="0" w:firstLine="617"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全体人员</w:t>
                  </w:r>
                </w:p>
              </w:tc>
              <w:tc>
                <w:tcPr>
                  <w:tcW w:w="1158" w:type="dxa"/>
                  <w:vAlign w:val="center"/>
                </w:tcPr>
                <w:p>
                  <w:pPr>
                    <w:ind w:left="-718" w:leftChars="0" w:firstLine="617"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听课、讨论</w:t>
                  </w:r>
                </w:p>
              </w:tc>
              <w:tc>
                <w:tcPr>
                  <w:tcW w:w="1158" w:type="dxa"/>
                  <w:vAlign w:val="center"/>
                </w:tcPr>
                <w:p>
                  <w:pPr>
                    <w:ind w:left="-718" w:leftChars="0" w:firstLine="617" w:firstLineChars="0"/>
                    <w:jc w:val="center"/>
                    <w:rPr>
                      <w:rFonts w:hint="eastAsia" w:ascii="宋体" w:hAnsi="宋体" w:eastAsia="宋体" w:cs="Times New Roman"/>
                      <w:kern w:val="2"/>
                      <w:sz w:val="21"/>
                      <w:szCs w:val="21"/>
                      <w:lang w:val="en-US" w:eastAsia="zh-CN" w:bidi="ar-SA"/>
                    </w:rPr>
                  </w:pPr>
                  <w:r>
                    <w:rPr>
                      <w:rFonts w:hint="eastAsia" w:ascii="宋体" w:hAnsi="宋体"/>
                      <w:sz w:val="21"/>
                      <w:szCs w:val="21"/>
                    </w:rPr>
                    <w:t>回答问题</w:t>
                  </w:r>
                </w:p>
              </w:tc>
              <w:tc>
                <w:tcPr>
                  <w:tcW w:w="1158" w:type="dxa"/>
                  <w:vAlign w:val="center"/>
                </w:tcPr>
                <w:p>
                  <w:pPr>
                    <w:ind w:left="-718" w:leftChars="0" w:firstLine="617" w:firstLineChars="0"/>
                    <w:jc w:val="center"/>
                    <w:rPr>
                      <w:rFonts w:hint="eastAsia" w:ascii="宋体" w:hAnsi="宋体" w:eastAsia="宋体" w:cs="Times New Roman"/>
                      <w:kern w:val="2"/>
                      <w:sz w:val="21"/>
                      <w:szCs w:val="21"/>
                      <w:lang w:val="en-US" w:eastAsia="zh-CN" w:bidi="ar-SA"/>
                    </w:rPr>
                  </w:pPr>
                </w:p>
              </w:tc>
            </w:tr>
          </w:tbl>
          <w:p>
            <w:pPr>
              <w:pStyle w:val="7"/>
              <w:widowControl/>
              <w:rPr>
                <w:rFonts w:hint="eastAsia" w:ascii="宋体" w:hAnsi="宋体" w:eastAsia="宋体" w:cs="宋体"/>
                <w:sz w:val="21"/>
                <w:szCs w:val="21"/>
                <w:lang w:eastAsia="zh-CN"/>
              </w:rPr>
            </w:pPr>
            <w:r>
              <w:rPr>
                <w:rFonts w:hint="eastAsia" w:ascii="宋体" w:hAnsi="宋体" w:eastAsia="宋体" w:cs="宋体"/>
                <w:sz w:val="21"/>
                <w:szCs w:val="21"/>
              </w:rPr>
              <w:t>编制：</w:t>
            </w:r>
            <w:r>
              <w:rPr>
                <w:rFonts w:hint="eastAsia" w:ascii="宋体" w:hAnsi="宋体" w:eastAsia="宋体" w:cs="宋体"/>
                <w:sz w:val="21"/>
                <w:szCs w:val="21"/>
                <w:lang w:eastAsia="zh-CN"/>
              </w:rPr>
              <w:t>陈小丽</w:t>
            </w:r>
            <w:r>
              <w:rPr>
                <w:rFonts w:hint="eastAsia" w:ascii="宋体" w:hAnsi="宋体" w:eastAsia="宋体" w:cs="宋体"/>
                <w:sz w:val="21"/>
                <w:szCs w:val="21"/>
              </w:rPr>
              <w:tab/>
            </w:r>
            <w:r>
              <w:rPr>
                <w:rFonts w:hint="eastAsia" w:ascii="宋体" w:hAnsi="宋体" w:eastAsia="宋体" w:cs="宋体"/>
                <w:sz w:val="21"/>
                <w:szCs w:val="21"/>
              </w:rPr>
              <w:t xml:space="preserve">                                                          批准：</w:t>
            </w:r>
            <w:r>
              <w:rPr>
                <w:rFonts w:hint="eastAsia" w:ascii="宋体" w:hAnsi="宋体" w:eastAsia="宋体" w:cs="宋体"/>
                <w:sz w:val="21"/>
                <w:szCs w:val="21"/>
                <w:lang w:eastAsia="zh-CN"/>
              </w:rPr>
              <w:t>杨国明</w:t>
            </w:r>
          </w:p>
          <w:p>
            <w:pPr>
              <w:pStyle w:val="7"/>
              <w:widowControl/>
              <w:rPr>
                <w:rFonts w:hint="eastAsia" w:ascii="宋体" w:hAnsi="宋体" w:eastAsia="宋体" w:cs="宋体"/>
                <w:sz w:val="21"/>
                <w:szCs w:val="21"/>
              </w:rPr>
            </w:pPr>
            <w:r>
              <w:rPr>
                <w:rFonts w:hint="eastAsia" w:ascii="宋体" w:hAnsi="宋体" w:eastAsia="宋体" w:cs="宋体"/>
                <w:sz w:val="21"/>
                <w:szCs w:val="21"/>
              </w:rPr>
              <w:t>日期：2020年</w:t>
            </w:r>
            <w:r>
              <w:rPr>
                <w:rFonts w:hint="eastAsia" w:ascii="宋体" w:hAnsi="宋体" w:eastAsia="宋体" w:cs="宋体"/>
                <w:sz w:val="21"/>
                <w:szCs w:val="21"/>
                <w:lang w:val="en-US" w:eastAsia="zh-CN"/>
              </w:rPr>
              <w:t>12</w:t>
            </w:r>
            <w:r>
              <w:rPr>
                <w:rFonts w:hint="eastAsia" w:ascii="宋体" w:hAnsi="宋体" w:eastAsia="宋体" w:cs="宋体"/>
                <w:sz w:val="21"/>
                <w:szCs w:val="21"/>
              </w:rPr>
              <w:t>月</w:t>
            </w:r>
            <w:r>
              <w:rPr>
                <w:rFonts w:hint="eastAsia" w:ascii="宋体" w:hAnsi="宋体" w:eastAsia="宋体" w:cs="宋体"/>
                <w:sz w:val="21"/>
                <w:szCs w:val="21"/>
                <w:lang w:val="en-US" w:eastAsia="zh-CN"/>
              </w:rPr>
              <w:t>5</w:t>
            </w:r>
            <w:r>
              <w:rPr>
                <w:rFonts w:hint="eastAsia" w:ascii="宋体" w:hAnsi="宋体" w:eastAsia="宋体" w:cs="宋体"/>
                <w:sz w:val="21"/>
                <w:szCs w:val="21"/>
              </w:rPr>
              <w:t>日                                                     日期：2020年</w:t>
            </w:r>
            <w:r>
              <w:rPr>
                <w:rFonts w:hint="eastAsia" w:ascii="宋体" w:hAnsi="宋体" w:eastAsia="宋体" w:cs="宋体"/>
                <w:sz w:val="21"/>
                <w:szCs w:val="21"/>
                <w:lang w:val="en-US" w:eastAsia="zh-CN"/>
              </w:rPr>
              <w:t>12</w:t>
            </w:r>
            <w:r>
              <w:rPr>
                <w:rFonts w:hint="eastAsia" w:ascii="宋体" w:hAnsi="宋体" w:eastAsia="宋体" w:cs="宋体"/>
                <w:sz w:val="21"/>
                <w:szCs w:val="21"/>
              </w:rPr>
              <w:t>月1</w:t>
            </w:r>
            <w:r>
              <w:rPr>
                <w:rFonts w:hint="eastAsia" w:ascii="宋体" w:hAnsi="宋体" w:eastAsia="宋体" w:cs="宋体"/>
                <w:sz w:val="21"/>
                <w:szCs w:val="21"/>
                <w:lang w:val="en-US" w:eastAsia="zh-CN"/>
              </w:rPr>
              <w:t>5</w:t>
            </w:r>
            <w:r>
              <w:rPr>
                <w:rFonts w:hint="eastAsia" w:ascii="宋体" w:hAnsi="宋体" w:eastAsia="宋体" w:cs="宋体"/>
                <w:sz w:val="21"/>
                <w:szCs w:val="21"/>
              </w:rPr>
              <w:t>日</w:t>
            </w:r>
          </w:p>
          <w:p>
            <w:pPr>
              <w:pStyle w:val="7"/>
              <w:widowControl/>
              <w:ind w:firstLine="420" w:firstLineChars="200"/>
              <w:rPr>
                <w:rFonts w:hint="eastAsia" w:ascii="宋体" w:hAnsi="宋体" w:eastAsia="宋体" w:cs="宋体"/>
                <w:sz w:val="21"/>
                <w:szCs w:val="21"/>
              </w:rPr>
            </w:pP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p>
          <w:p>
            <w:pPr>
              <w:pStyle w:val="7"/>
              <w:widowControl/>
              <w:rPr>
                <w:rFonts w:hint="eastAsia" w:ascii="宋体" w:hAnsi="宋体" w:eastAsia="宋体" w:cs="宋体"/>
                <w:sz w:val="21"/>
                <w:szCs w:val="21"/>
              </w:rPr>
            </w:pPr>
            <w:r>
              <w:rPr>
                <w:rFonts w:hint="eastAsia" w:ascii="宋体" w:hAnsi="宋体" w:eastAsia="宋体" w:cs="宋体"/>
                <w:sz w:val="21"/>
                <w:szCs w:val="21"/>
              </w:rPr>
              <w:t>同时有培训记录、受培训部门参加培训人员培训方式培训内容考核方式等内容，显示安QES体系标准培训</w:t>
            </w:r>
            <w:r>
              <w:rPr>
                <w:rFonts w:hint="eastAsia" w:ascii="宋体" w:hAnsi="宋体" w:eastAsia="宋体" w:cs="宋体"/>
                <w:sz w:val="21"/>
                <w:szCs w:val="21"/>
                <w:lang w:eastAsia="zh-CN"/>
              </w:rPr>
              <w:t>、</w:t>
            </w:r>
            <w:r>
              <w:rPr>
                <w:rFonts w:hint="eastAsia" w:ascii="宋体" w:hAnsi="宋体" w:eastAsia="宋体" w:cs="宋体"/>
                <w:sz w:val="21"/>
                <w:szCs w:val="21"/>
              </w:rPr>
              <w:t>内审员培训体系</w:t>
            </w:r>
            <w:r>
              <w:rPr>
                <w:rFonts w:hint="eastAsia" w:ascii="宋体" w:hAnsi="宋体" w:eastAsia="宋体" w:cs="宋体"/>
                <w:sz w:val="21"/>
                <w:szCs w:val="21"/>
                <w:lang w:eastAsia="zh-CN"/>
              </w:rPr>
              <w:t>、</w:t>
            </w:r>
            <w:r>
              <w:rPr>
                <w:rFonts w:hint="eastAsia" w:ascii="宋体" w:hAnsi="宋体" w:eastAsia="宋体" w:cs="宋体"/>
                <w:sz w:val="21"/>
                <w:szCs w:val="21"/>
              </w:rPr>
              <w:t>文件培训</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销售能力培训、环境因素、危险源识别培训</w:t>
            </w:r>
            <w:r>
              <w:rPr>
                <w:rFonts w:hint="eastAsia" w:ascii="宋体" w:hAnsi="宋体" w:eastAsia="宋体" w:cs="宋体"/>
                <w:sz w:val="21"/>
                <w:szCs w:val="21"/>
              </w:rPr>
              <w:t>等培训。</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抽查1：培训实施记录</w:t>
            </w:r>
          </w:p>
          <w:tbl>
            <w:tblPr>
              <w:tblStyle w:val="12"/>
              <w:tblW w:w="0" w:type="auto"/>
              <w:tblInd w:w="206" w:type="dxa"/>
              <w:tblLayout w:type="fixed"/>
              <w:tblCellMar>
                <w:top w:w="0" w:type="dxa"/>
                <w:left w:w="108" w:type="dxa"/>
                <w:bottom w:w="0" w:type="dxa"/>
                <w:right w:w="108" w:type="dxa"/>
              </w:tblCellMar>
            </w:tblPr>
            <w:tblGrid>
              <w:gridCol w:w="2031"/>
              <w:gridCol w:w="2854"/>
              <w:gridCol w:w="2932"/>
              <w:gridCol w:w="2001"/>
            </w:tblGrid>
            <w:tr>
              <w:tblPrEx>
                <w:tblCellMar>
                  <w:top w:w="0" w:type="dxa"/>
                  <w:left w:w="108" w:type="dxa"/>
                  <w:bottom w:w="0" w:type="dxa"/>
                  <w:right w:w="108" w:type="dxa"/>
                </w:tblCellMar>
              </w:tblPrEx>
              <w:trPr>
                <w:cantSplit/>
                <w:trHeight w:val="612" w:hRule="atLeast"/>
              </w:trPr>
              <w:tc>
                <w:tcPr>
                  <w:tcW w:w="2031" w:type="dxa"/>
                  <w:vAlign w:val="center"/>
                </w:tcPr>
                <w:p>
                  <w:pPr>
                    <w:ind w:left="-718" w:leftChars="0" w:firstLine="617" w:firstLineChars="0"/>
                    <w:rPr>
                      <w:rFonts w:hint="eastAsia" w:ascii="宋体" w:hAnsi="宋体" w:eastAsia="宋体" w:cs="宋体"/>
                      <w:sz w:val="21"/>
                      <w:szCs w:val="21"/>
                    </w:rPr>
                  </w:pPr>
                  <w:r>
                    <w:rPr>
                      <w:rFonts w:hint="eastAsia" w:ascii="宋体" w:hAnsi="宋体"/>
                      <w:sz w:val="21"/>
                      <w:szCs w:val="21"/>
                    </w:rPr>
                    <w:t>时间：</w:t>
                  </w:r>
                  <w:r>
                    <w:rPr>
                      <w:rFonts w:hint="eastAsia" w:ascii="宋体" w:hAnsi="宋体"/>
                      <w:sz w:val="21"/>
                      <w:szCs w:val="21"/>
                      <w:lang w:eastAsia="zh-CN"/>
                    </w:rPr>
                    <w:t>2021年1月</w:t>
                  </w:r>
                  <w:r>
                    <w:rPr>
                      <w:rFonts w:hint="eastAsia" w:ascii="宋体" w:hAnsi="宋体"/>
                      <w:sz w:val="21"/>
                      <w:szCs w:val="21"/>
                    </w:rPr>
                    <w:t>4日</w:t>
                  </w:r>
                </w:p>
              </w:tc>
              <w:tc>
                <w:tcPr>
                  <w:tcW w:w="2854" w:type="dxa"/>
                  <w:vMerge w:val="restart"/>
                  <w:vAlign w:val="top"/>
                </w:tcPr>
                <w:p>
                  <w:pPr>
                    <w:ind w:left="-718" w:firstLine="617"/>
                    <w:rPr>
                      <w:rFonts w:hint="eastAsia" w:ascii="宋体" w:hAnsi="宋体"/>
                      <w:sz w:val="21"/>
                      <w:szCs w:val="21"/>
                    </w:rPr>
                  </w:pPr>
                  <w:r>
                    <w:rPr>
                      <w:rFonts w:hint="eastAsia" w:ascii="宋体" w:hAnsi="宋体"/>
                      <w:sz w:val="21"/>
                      <w:szCs w:val="21"/>
                    </w:rPr>
                    <w:t>培训题目：</w:t>
                  </w:r>
                </w:p>
                <w:p>
                  <w:pPr>
                    <w:ind w:left="-718" w:leftChars="0" w:firstLine="617" w:firstLineChars="0"/>
                    <w:rPr>
                      <w:rFonts w:hint="eastAsia" w:ascii="宋体" w:hAnsi="宋体" w:eastAsia="宋体" w:cs="宋体"/>
                      <w:sz w:val="21"/>
                      <w:szCs w:val="21"/>
                    </w:rPr>
                  </w:pPr>
                  <w:r>
                    <w:rPr>
                      <w:rFonts w:hint="eastAsia" w:ascii="宋体" w:hAnsi="宋体"/>
                      <w:sz w:val="21"/>
                      <w:szCs w:val="21"/>
                    </w:rPr>
                    <w:t>QES体系标准培训</w:t>
                  </w:r>
                </w:p>
              </w:tc>
              <w:tc>
                <w:tcPr>
                  <w:tcW w:w="2932" w:type="dxa"/>
                  <w:vMerge w:val="restart"/>
                  <w:vAlign w:val="top"/>
                </w:tcPr>
                <w:p>
                  <w:pPr>
                    <w:ind w:left="-718" w:firstLine="617"/>
                    <w:rPr>
                      <w:rFonts w:hint="eastAsia" w:ascii="宋体" w:hAnsi="宋体"/>
                      <w:sz w:val="21"/>
                      <w:szCs w:val="21"/>
                    </w:rPr>
                  </w:pPr>
                  <w:r>
                    <w:rPr>
                      <w:rFonts w:hint="eastAsia" w:ascii="宋体" w:hAnsi="宋体"/>
                      <w:sz w:val="21"/>
                      <w:szCs w:val="21"/>
                    </w:rPr>
                    <w:t>主办单位：</w:t>
                  </w:r>
                </w:p>
                <w:p>
                  <w:pPr>
                    <w:ind w:left="-718" w:leftChars="-342" w:firstLine="1480" w:firstLineChars="705"/>
                    <w:rPr>
                      <w:rFonts w:hint="eastAsia" w:ascii="宋体" w:hAnsi="宋体" w:eastAsia="宋体" w:cs="宋体"/>
                      <w:sz w:val="21"/>
                      <w:szCs w:val="21"/>
                    </w:rPr>
                  </w:pPr>
                  <w:r>
                    <w:rPr>
                      <w:rFonts w:hint="eastAsia" w:ascii="宋体" w:hAnsi="宋体"/>
                      <w:sz w:val="21"/>
                      <w:szCs w:val="21"/>
                    </w:rPr>
                    <w:t>咨询中心</w:t>
                  </w:r>
                </w:p>
              </w:tc>
              <w:tc>
                <w:tcPr>
                  <w:tcW w:w="2001" w:type="dxa"/>
                  <w:vAlign w:val="center"/>
                </w:tcPr>
                <w:p>
                  <w:pPr>
                    <w:ind w:left="-718" w:leftChars="0" w:firstLine="617" w:firstLineChars="0"/>
                    <w:rPr>
                      <w:rFonts w:hint="eastAsia" w:ascii="宋体" w:hAnsi="宋体" w:eastAsia="宋体" w:cs="宋体"/>
                      <w:sz w:val="21"/>
                      <w:szCs w:val="21"/>
                    </w:rPr>
                  </w:pPr>
                  <w:r>
                    <w:rPr>
                      <w:rFonts w:hint="eastAsia" w:ascii="宋体" w:hAnsi="宋体"/>
                      <w:sz w:val="21"/>
                      <w:szCs w:val="21"/>
                    </w:rPr>
                    <w:t>培训教师：咨询老师</w:t>
                  </w:r>
                </w:p>
              </w:tc>
            </w:tr>
            <w:tr>
              <w:tblPrEx>
                <w:tblCellMar>
                  <w:top w:w="0" w:type="dxa"/>
                  <w:left w:w="108" w:type="dxa"/>
                  <w:bottom w:w="0" w:type="dxa"/>
                  <w:right w:w="108" w:type="dxa"/>
                </w:tblCellMar>
              </w:tblPrEx>
              <w:trPr>
                <w:cantSplit/>
                <w:trHeight w:val="469" w:hRule="atLeast"/>
              </w:trPr>
              <w:tc>
                <w:tcPr>
                  <w:tcW w:w="2031" w:type="dxa"/>
                  <w:vAlign w:val="center"/>
                </w:tcPr>
                <w:p>
                  <w:pPr>
                    <w:ind w:left="-718" w:leftChars="0" w:firstLine="617" w:firstLineChars="0"/>
                    <w:rPr>
                      <w:rFonts w:hint="eastAsia" w:ascii="宋体" w:hAnsi="宋体" w:eastAsia="宋体" w:cs="宋体"/>
                      <w:sz w:val="21"/>
                      <w:szCs w:val="21"/>
                    </w:rPr>
                  </w:pPr>
                  <w:r>
                    <w:rPr>
                      <w:rFonts w:hint="eastAsia" w:ascii="宋体" w:hAnsi="宋体"/>
                      <w:sz w:val="21"/>
                      <w:szCs w:val="21"/>
                    </w:rPr>
                    <w:t>地点：会议室</w:t>
                  </w:r>
                </w:p>
              </w:tc>
              <w:tc>
                <w:tcPr>
                  <w:tcW w:w="2854" w:type="dxa"/>
                  <w:vMerge w:val="continue"/>
                  <w:vAlign w:val="center"/>
                </w:tcPr>
                <w:p>
                  <w:pPr>
                    <w:widowControl/>
                    <w:jc w:val="left"/>
                    <w:rPr>
                      <w:rFonts w:hint="eastAsia" w:ascii="宋体" w:hAnsi="宋体" w:eastAsia="宋体" w:cs="宋体"/>
                      <w:sz w:val="21"/>
                      <w:szCs w:val="21"/>
                    </w:rPr>
                  </w:pPr>
                </w:p>
              </w:tc>
              <w:tc>
                <w:tcPr>
                  <w:tcW w:w="2932" w:type="dxa"/>
                  <w:vMerge w:val="continue"/>
                  <w:vAlign w:val="center"/>
                </w:tcPr>
                <w:p>
                  <w:pPr>
                    <w:widowControl/>
                    <w:jc w:val="left"/>
                    <w:rPr>
                      <w:rFonts w:hint="eastAsia" w:ascii="宋体" w:hAnsi="宋体" w:eastAsia="宋体" w:cs="宋体"/>
                      <w:sz w:val="21"/>
                      <w:szCs w:val="21"/>
                    </w:rPr>
                  </w:pPr>
                </w:p>
              </w:tc>
              <w:tc>
                <w:tcPr>
                  <w:tcW w:w="2001" w:type="dxa"/>
                  <w:vAlign w:val="center"/>
                </w:tcPr>
                <w:p>
                  <w:pPr>
                    <w:ind w:left="-718" w:leftChars="0" w:firstLine="617" w:firstLineChars="0"/>
                    <w:rPr>
                      <w:rFonts w:hint="eastAsia" w:ascii="宋体" w:hAnsi="宋体" w:eastAsia="宋体" w:cs="宋体"/>
                      <w:sz w:val="21"/>
                      <w:szCs w:val="21"/>
                    </w:rPr>
                  </w:pPr>
                  <w:r>
                    <w:rPr>
                      <w:rFonts w:hint="eastAsia" w:ascii="宋体" w:hAnsi="宋体"/>
                      <w:sz w:val="21"/>
                      <w:szCs w:val="21"/>
                    </w:rPr>
                    <w:t>培训方式：面授</w:t>
                  </w:r>
                </w:p>
              </w:tc>
            </w:tr>
            <w:tr>
              <w:tblPrEx>
                <w:tblCellMar>
                  <w:top w:w="0" w:type="dxa"/>
                  <w:left w:w="108" w:type="dxa"/>
                  <w:bottom w:w="0" w:type="dxa"/>
                  <w:right w:w="108" w:type="dxa"/>
                </w:tblCellMar>
              </w:tblPrEx>
              <w:trPr>
                <w:trHeight w:val="1332" w:hRule="atLeast"/>
              </w:trPr>
              <w:tc>
                <w:tcPr>
                  <w:tcW w:w="9818" w:type="dxa"/>
                  <w:gridSpan w:val="4"/>
                  <w:vAlign w:val="top"/>
                </w:tcPr>
                <w:p>
                  <w:pPr>
                    <w:ind w:left="-718" w:leftChars="0" w:firstLine="617" w:firstLineChars="0"/>
                    <w:rPr>
                      <w:rFonts w:hint="eastAsia" w:ascii="宋体" w:hAnsi="宋体" w:eastAsia="宋体" w:cs="宋体"/>
                      <w:sz w:val="21"/>
                      <w:szCs w:val="21"/>
                    </w:rPr>
                  </w:pPr>
                  <w:r>
                    <w:rPr>
                      <w:rFonts w:hint="eastAsia" w:ascii="宋体" w:hAnsi="宋体"/>
                      <w:sz w:val="21"/>
                      <w:szCs w:val="21"/>
                    </w:rPr>
                    <w:t>参加培训人员：</w:t>
                  </w:r>
                  <w:r>
                    <w:rPr>
                      <w:rFonts w:hint="eastAsia" w:ascii="宋体" w:hAnsi="宋体"/>
                      <w:sz w:val="21"/>
                      <w:szCs w:val="21"/>
                      <w:lang w:eastAsia="zh-CN"/>
                    </w:rPr>
                    <w:t>杨国明</w:t>
                  </w:r>
                  <w:r>
                    <w:rPr>
                      <w:rFonts w:hint="eastAsia" w:ascii="宋体" w:hAnsi="宋体"/>
                      <w:sz w:val="21"/>
                      <w:szCs w:val="21"/>
                    </w:rPr>
                    <w:t xml:space="preserve"> </w:t>
                  </w:r>
                  <w:r>
                    <w:rPr>
                      <w:rFonts w:hint="eastAsia" w:ascii="宋体" w:hAnsi="宋体"/>
                      <w:sz w:val="21"/>
                      <w:szCs w:val="21"/>
                      <w:lang w:eastAsia="zh-CN"/>
                    </w:rPr>
                    <w:t>陈小丽</w:t>
                  </w:r>
                  <w:r>
                    <w:rPr>
                      <w:rFonts w:hint="eastAsia" w:ascii="宋体" w:hAnsi="宋体"/>
                      <w:sz w:val="21"/>
                      <w:szCs w:val="21"/>
                    </w:rPr>
                    <w:t xml:space="preserve"> </w:t>
                  </w:r>
                  <w:r>
                    <w:rPr>
                      <w:rFonts w:hint="eastAsia" w:ascii="宋体" w:hAnsi="宋体"/>
                      <w:sz w:val="21"/>
                      <w:szCs w:val="21"/>
                      <w:lang w:eastAsia="zh-CN"/>
                    </w:rPr>
                    <w:t xml:space="preserve">汪相阳 </w:t>
                  </w:r>
                  <w:r>
                    <w:rPr>
                      <w:rFonts w:hint="eastAsia" w:ascii="宋体" w:hAnsi="宋体"/>
                      <w:sz w:val="21"/>
                      <w:szCs w:val="21"/>
                    </w:rPr>
                    <w:t xml:space="preserve">  </w:t>
                  </w:r>
                  <w:r>
                    <w:rPr>
                      <w:rFonts w:hint="eastAsia" w:ascii="宋体" w:hAnsi="宋体"/>
                      <w:sz w:val="21"/>
                      <w:szCs w:val="21"/>
                      <w:lang w:eastAsia="zh-CN"/>
                    </w:rPr>
                    <w:t xml:space="preserve">张硕   </w:t>
                  </w:r>
                  <w:r>
                    <w:rPr>
                      <w:rFonts w:hint="eastAsia" w:ascii="宋体" w:hAnsi="宋体"/>
                      <w:sz w:val="21"/>
                      <w:szCs w:val="21"/>
                      <w:lang w:val="en-US" w:eastAsia="zh-CN"/>
                    </w:rPr>
                    <w:t xml:space="preserve"> 马士岳  张建杰</w:t>
                  </w:r>
                </w:p>
              </w:tc>
            </w:tr>
            <w:tr>
              <w:tblPrEx>
                <w:tblCellMar>
                  <w:top w:w="0" w:type="dxa"/>
                  <w:left w:w="108" w:type="dxa"/>
                  <w:bottom w:w="0" w:type="dxa"/>
                  <w:right w:w="108" w:type="dxa"/>
                </w:tblCellMar>
              </w:tblPrEx>
              <w:trPr>
                <w:trHeight w:val="1744" w:hRule="atLeast"/>
              </w:trPr>
              <w:tc>
                <w:tcPr>
                  <w:tcW w:w="9818" w:type="dxa"/>
                  <w:gridSpan w:val="4"/>
                  <w:vAlign w:val="top"/>
                </w:tcPr>
                <w:p>
                  <w:pPr>
                    <w:spacing w:line="440" w:lineRule="exact"/>
                    <w:rPr>
                      <w:rFonts w:hint="eastAsia" w:ascii="宋体" w:hAnsi="宋体"/>
                      <w:sz w:val="21"/>
                      <w:szCs w:val="21"/>
                    </w:rPr>
                  </w:pPr>
                  <w:r>
                    <w:rPr>
                      <w:rFonts w:hint="eastAsia" w:ascii="宋体" w:hAnsi="宋体"/>
                      <w:sz w:val="21"/>
                      <w:szCs w:val="21"/>
                    </w:rPr>
                    <w:t>培训内容：</w:t>
                  </w:r>
                </w:p>
                <w:p>
                  <w:pPr>
                    <w:spacing w:line="440" w:lineRule="exact"/>
                    <w:rPr>
                      <w:rFonts w:hint="eastAsia" w:ascii="宋体" w:hAnsi="宋体" w:eastAsia="宋体" w:cs="宋体"/>
                      <w:sz w:val="21"/>
                      <w:szCs w:val="21"/>
                    </w:rPr>
                  </w:pPr>
                  <w:r>
                    <w:rPr>
                      <w:rFonts w:hint="eastAsia" w:ascii="宋体" w:hAnsi="宋体"/>
                      <w:sz w:val="21"/>
                      <w:szCs w:val="21"/>
                    </w:rPr>
                    <w:t xml:space="preserve">    GB/T</w:t>
                  </w:r>
                  <w:r>
                    <w:rPr>
                      <w:rFonts w:hint="eastAsia" w:ascii="宋体" w:hAnsi="宋体"/>
                      <w:sz w:val="21"/>
                      <w:szCs w:val="21"/>
                      <w:lang w:val="en-US" w:eastAsia="zh-CN"/>
                    </w:rPr>
                    <w:t>1</w:t>
                  </w:r>
                  <w:r>
                    <w:rPr>
                      <w:rFonts w:hint="eastAsia" w:ascii="宋体" w:hAnsi="宋体"/>
                      <w:sz w:val="21"/>
                      <w:szCs w:val="21"/>
                    </w:rPr>
                    <w:t>9001-2016标准 GB/T14001-2016标准、GB/T45001-2020标准的具体内容；质量、环境、职业健康安全标准的产生、发展、及在中国采用的现状；QES标准对公司管理的重要意义。</w:t>
                  </w:r>
                </w:p>
              </w:tc>
            </w:tr>
            <w:tr>
              <w:tblPrEx>
                <w:tblCellMar>
                  <w:top w:w="0" w:type="dxa"/>
                  <w:left w:w="108" w:type="dxa"/>
                  <w:bottom w:w="0" w:type="dxa"/>
                  <w:right w:w="108" w:type="dxa"/>
                </w:tblCellMar>
              </w:tblPrEx>
              <w:trPr>
                <w:trHeight w:val="1203" w:hRule="atLeast"/>
              </w:trPr>
              <w:tc>
                <w:tcPr>
                  <w:tcW w:w="9818" w:type="dxa"/>
                  <w:gridSpan w:val="4"/>
                  <w:vAlign w:val="top"/>
                </w:tcPr>
                <w:p>
                  <w:pPr>
                    <w:spacing w:line="440" w:lineRule="exact"/>
                    <w:rPr>
                      <w:rFonts w:hint="eastAsia" w:ascii="宋体" w:hAnsi="宋体"/>
                      <w:sz w:val="21"/>
                      <w:szCs w:val="21"/>
                    </w:rPr>
                  </w:pPr>
                  <w:r>
                    <w:rPr>
                      <w:rFonts w:hint="eastAsia" w:ascii="宋体" w:hAnsi="宋体"/>
                      <w:sz w:val="21"/>
                      <w:szCs w:val="21"/>
                    </w:rPr>
                    <w:t>考核方式及成绩：</w:t>
                  </w:r>
                </w:p>
                <w:p>
                  <w:pPr>
                    <w:spacing w:line="440" w:lineRule="exact"/>
                    <w:rPr>
                      <w:rFonts w:hint="eastAsia" w:ascii="宋体" w:hAnsi="宋体" w:eastAsia="宋体" w:cs="宋体"/>
                      <w:sz w:val="21"/>
                      <w:szCs w:val="21"/>
                    </w:rPr>
                  </w:pPr>
                  <w:r>
                    <w:rPr>
                      <w:rFonts w:hint="eastAsia" w:ascii="宋体" w:hAnsi="宋体"/>
                      <w:sz w:val="21"/>
                      <w:szCs w:val="21"/>
                    </w:rPr>
                    <w:t xml:space="preserve">    全部取得优良成绩。</w:t>
                  </w:r>
                </w:p>
              </w:tc>
            </w:tr>
            <w:tr>
              <w:tblPrEx>
                <w:tblCellMar>
                  <w:top w:w="0" w:type="dxa"/>
                  <w:left w:w="108" w:type="dxa"/>
                  <w:bottom w:w="0" w:type="dxa"/>
                  <w:right w:w="108" w:type="dxa"/>
                </w:tblCellMar>
              </w:tblPrEx>
              <w:trPr>
                <w:trHeight w:val="2421" w:hRule="atLeast"/>
              </w:trPr>
              <w:tc>
                <w:tcPr>
                  <w:tcW w:w="9818" w:type="dxa"/>
                  <w:gridSpan w:val="4"/>
                  <w:vAlign w:val="top"/>
                </w:tcPr>
                <w:p>
                  <w:pPr>
                    <w:spacing w:line="440" w:lineRule="exact"/>
                    <w:rPr>
                      <w:rFonts w:hint="eastAsia" w:ascii="宋体" w:hAnsi="宋体"/>
                      <w:sz w:val="21"/>
                      <w:szCs w:val="21"/>
                    </w:rPr>
                  </w:pPr>
                  <w:r>
                    <w:rPr>
                      <w:rFonts w:hint="eastAsia" w:ascii="宋体" w:hAnsi="宋体"/>
                      <w:sz w:val="21"/>
                      <w:szCs w:val="21"/>
                    </w:rPr>
                    <w:t>培训效果评价：</w:t>
                  </w:r>
                </w:p>
                <w:p>
                  <w:pPr>
                    <w:spacing w:line="440" w:lineRule="exact"/>
                    <w:rPr>
                      <w:rFonts w:hint="eastAsia" w:ascii="宋体" w:hAnsi="宋体"/>
                      <w:sz w:val="21"/>
                      <w:szCs w:val="21"/>
                    </w:rPr>
                  </w:pPr>
                  <w:r>
                    <w:rPr>
                      <w:rFonts w:hint="eastAsia" w:ascii="宋体" w:hAnsi="宋体"/>
                      <w:sz w:val="21"/>
                      <w:szCs w:val="21"/>
                    </w:rPr>
                    <w:t xml:space="preserve">    公司全体人员对质量、环境、职业健康安全标准有了深刻的认识，结合本公司的实际情况，认识到质量、环境、职业健康安全的重要性，认识到保证顾客满意是公司发展的保证，使公司全体人员的质量、环境、职业健康安全意识有了很大的提高。</w:t>
                  </w:r>
                </w:p>
                <w:p>
                  <w:pPr>
                    <w:spacing w:line="440" w:lineRule="exact"/>
                    <w:rPr>
                      <w:rFonts w:hint="eastAsia" w:ascii="宋体" w:hAnsi="宋体" w:eastAsia="宋体" w:cs="宋体"/>
                      <w:sz w:val="21"/>
                      <w:szCs w:val="21"/>
                    </w:rPr>
                  </w:pPr>
                  <w:r>
                    <w:rPr>
                      <w:rFonts w:hint="eastAsia" w:ascii="宋体" w:hAnsi="宋体"/>
                      <w:sz w:val="21"/>
                      <w:szCs w:val="21"/>
                    </w:rPr>
                    <w:t xml:space="preserve">                                                                            评价人：咨询老师</w:t>
                  </w:r>
                </w:p>
              </w:tc>
            </w:tr>
          </w:tbl>
          <w:p>
            <w:pPr>
              <w:rPr>
                <w:rFonts w:hint="eastAsia" w:ascii="宋体" w:hAnsi="宋体" w:eastAsia="宋体" w:cs="宋体"/>
                <w:sz w:val="21"/>
                <w:szCs w:val="21"/>
              </w:rPr>
            </w:pPr>
            <w:r>
              <w:rPr>
                <w:rFonts w:hint="eastAsia" w:ascii="宋体" w:hAnsi="宋体" w:eastAsia="宋体" w:cs="宋体"/>
                <w:sz w:val="21"/>
                <w:szCs w:val="21"/>
              </w:rPr>
              <w:t>抽查2：培训实施记录</w:t>
            </w:r>
          </w:p>
          <w:tbl>
            <w:tblPr>
              <w:tblStyle w:val="12"/>
              <w:tblW w:w="0" w:type="auto"/>
              <w:tblInd w:w="206" w:type="dxa"/>
              <w:tblLayout w:type="fixed"/>
              <w:tblCellMar>
                <w:top w:w="0" w:type="dxa"/>
                <w:left w:w="108" w:type="dxa"/>
                <w:bottom w:w="0" w:type="dxa"/>
                <w:right w:w="108" w:type="dxa"/>
              </w:tblCellMar>
            </w:tblPr>
            <w:tblGrid>
              <w:gridCol w:w="2047"/>
              <w:gridCol w:w="2878"/>
              <w:gridCol w:w="2839"/>
              <w:gridCol w:w="2134"/>
            </w:tblGrid>
            <w:tr>
              <w:tblPrEx>
                <w:tblCellMar>
                  <w:top w:w="0" w:type="dxa"/>
                  <w:left w:w="108" w:type="dxa"/>
                  <w:bottom w:w="0" w:type="dxa"/>
                  <w:right w:w="108" w:type="dxa"/>
                </w:tblCellMar>
              </w:tblPrEx>
              <w:trPr>
                <w:cantSplit/>
                <w:trHeight w:val="621" w:hRule="atLeast"/>
              </w:trPr>
              <w:tc>
                <w:tcPr>
                  <w:tcW w:w="2047" w:type="dxa"/>
                  <w:vAlign w:val="center"/>
                </w:tcPr>
                <w:p>
                  <w:pPr>
                    <w:ind w:left="-718" w:leftChars="0" w:firstLine="617" w:firstLineChars="0"/>
                    <w:rPr>
                      <w:rFonts w:hint="eastAsia" w:ascii="宋体" w:hAnsi="宋体" w:eastAsia="宋体" w:cs="宋体"/>
                      <w:sz w:val="21"/>
                      <w:szCs w:val="21"/>
                    </w:rPr>
                  </w:pPr>
                  <w:r>
                    <w:rPr>
                      <w:rFonts w:hint="eastAsia" w:ascii="宋体" w:hAnsi="宋体"/>
                      <w:sz w:val="21"/>
                      <w:szCs w:val="21"/>
                    </w:rPr>
                    <w:t>时间：</w:t>
                  </w:r>
                  <w:r>
                    <w:rPr>
                      <w:rFonts w:hint="eastAsia" w:ascii="宋体" w:hAnsi="宋体"/>
                      <w:sz w:val="21"/>
                      <w:szCs w:val="21"/>
                      <w:lang w:eastAsia="zh-CN"/>
                    </w:rPr>
                    <w:t>2021年</w:t>
                  </w:r>
                  <w:r>
                    <w:rPr>
                      <w:rFonts w:hint="eastAsia" w:ascii="宋体" w:hAnsi="宋体"/>
                      <w:sz w:val="21"/>
                      <w:szCs w:val="21"/>
                      <w:lang w:val="en-US" w:eastAsia="zh-CN"/>
                    </w:rPr>
                    <w:t>4</w:t>
                  </w:r>
                  <w:r>
                    <w:rPr>
                      <w:rFonts w:hint="eastAsia" w:ascii="宋体" w:hAnsi="宋体"/>
                      <w:sz w:val="21"/>
                      <w:szCs w:val="21"/>
                      <w:lang w:eastAsia="zh-CN"/>
                    </w:rPr>
                    <w:t>月</w:t>
                  </w:r>
                  <w:r>
                    <w:rPr>
                      <w:rFonts w:hint="eastAsia" w:ascii="宋体" w:hAnsi="宋体"/>
                      <w:sz w:val="21"/>
                      <w:szCs w:val="21"/>
                    </w:rPr>
                    <w:t>21日</w:t>
                  </w:r>
                </w:p>
              </w:tc>
              <w:tc>
                <w:tcPr>
                  <w:tcW w:w="2878" w:type="dxa"/>
                  <w:vMerge w:val="restart"/>
                  <w:vAlign w:val="top"/>
                </w:tcPr>
                <w:p>
                  <w:pPr>
                    <w:ind w:left="-718" w:firstLine="617"/>
                    <w:rPr>
                      <w:rFonts w:hint="eastAsia" w:ascii="宋体" w:hAnsi="宋体"/>
                      <w:sz w:val="21"/>
                      <w:szCs w:val="21"/>
                    </w:rPr>
                  </w:pPr>
                  <w:r>
                    <w:rPr>
                      <w:rFonts w:hint="eastAsia" w:ascii="宋体" w:hAnsi="宋体"/>
                      <w:sz w:val="21"/>
                      <w:szCs w:val="21"/>
                    </w:rPr>
                    <w:t>培训题目：</w:t>
                  </w:r>
                </w:p>
                <w:p>
                  <w:pPr>
                    <w:ind w:left="-718" w:leftChars="0" w:firstLine="617" w:firstLineChars="0"/>
                    <w:rPr>
                      <w:rFonts w:hint="eastAsia" w:ascii="宋体" w:hAnsi="宋体" w:eastAsia="宋体" w:cs="宋体"/>
                      <w:sz w:val="21"/>
                      <w:szCs w:val="21"/>
                    </w:rPr>
                  </w:pPr>
                  <w:r>
                    <w:rPr>
                      <w:rFonts w:hint="eastAsia" w:ascii="宋体" w:hAnsi="宋体"/>
                      <w:sz w:val="21"/>
                      <w:szCs w:val="21"/>
                    </w:rPr>
                    <w:t>体系文件培训</w:t>
                  </w:r>
                </w:p>
              </w:tc>
              <w:tc>
                <w:tcPr>
                  <w:tcW w:w="2839" w:type="dxa"/>
                  <w:vMerge w:val="restart"/>
                  <w:vAlign w:val="top"/>
                </w:tcPr>
                <w:p>
                  <w:pPr>
                    <w:ind w:left="-718" w:firstLine="617"/>
                    <w:rPr>
                      <w:rFonts w:hint="eastAsia" w:ascii="宋体" w:hAnsi="宋体"/>
                      <w:sz w:val="21"/>
                      <w:szCs w:val="21"/>
                    </w:rPr>
                  </w:pPr>
                  <w:r>
                    <w:rPr>
                      <w:rFonts w:hint="eastAsia" w:ascii="宋体" w:hAnsi="宋体"/>
                      <w:sz w:val="21"/>
                      <w:szCs w:val="21"/>
                    </w:rPr>
                    <w:t>主办单位：</w:t>
                  </w:r>
                </w:p>
                <w:p>
                  <w:pPr>
                    <w:ind w:left="-718" w:leftChars="-342" w:firstLine="1480" w:firstLineChars="705"/>
                    <w:rPr>
                      <w:rFonts w:hint="eastAsia" w:ascii="宋体" w:hAnsi="宋体" w:eastAsia="宋体" w:cs="宋体"/>
                      <w:sz w:val="21"/>
                      <w:szCs w:val="21"/>
                    </w:rPr>
                  </w:pPr>
                  <w:r>
                    <w:rPr>
                      <w:rFonts w:hint="eastAsia" w:ascii="宋体" w:hAnsi="宋体"/>
                      <w:sz w:val="21"/>
                      <w:szCs w:val="21"/>
                    </w:rPr>
                    <w:t>企业</w:t>
                  </w:r>
                </w:p>
              </w:tc>
              <w:tc>
                <w:tcPr>
                  <w:tcW w:w="2134" w:type="dxa"/>
                  <w:vAlign w:val="center"/>
                </w:tcPr>
                <w:p>
                  <w:pPr>
                    <w:ind w:left="-718" w:leftChars="0" w:firstLine="617" w:firstLineChars="0"/>
                    <w:rPr>
                      <w:rFonts w:hint="eastAsia" w:ascii="宋体" w:hAnsi="宋体" w:eastAsia="宋体" w:cs="宋体"/>
                      <w:sz w:val="21"/>
                      <w:szCs w:val="21"/>
                    </w:rPr>
                  </w:pPr>
                  <w:r>
                    <w:rPr>
                      <w:rFonts w:hint="eastAsia" w:ascii="宋体" w:hAnsi="宋体"/>
                      <w:sz w:val="21"/>
                      <w:szCs w:val="21"/>
                    </w:rPr>
                    <w:t>培训教师：</w:t>
                  </w:r>
                  <w:r>
                    <w:rPr>
                      <w:rFonts w:hint="eastAsia" w:ascii="宋体" w:hAnsi="宋体"/>
                      <w:sz w:val="21"/>
                      <w:szCs w:val="21"/>
                      <w:lang w:eastAsia="zh-CN"/>
                    </w:rPr>
                    <w:t xml:space="preserve">董磊 </w:t>
                  </w:r>
                </w:p>
              </w:tc>
            </w:tr>
            <w:tr>
              <w:tblPrEx>
                <w:tblCellMar>
                  <w:top w:w="0" w:type="dxa"/>
                  <w:left w:w="108" w:type="dxa"/>
                  <w:bottom w:w="0" w:type="dxa"/>
                  <w:right w:w="108" w:type="dxa"/>
                </w:tblCellMar>
              </w:tblPrEx>
              <w:trPr>
                <w:cantSplit/>
                <w:trHeight w:val="618" w:hRule="atLeast"/>
              </w:trPr>
              <w:tc>
                <w:tcPr>
                  <w:tcW w:w="2047" w:type="dxa"/>
                  <w:vAlign w:val="center"/>
                </w:tcPr>
                <w:p>
                  <w:pPr>
                    <w:ind w:left="-718" w:leftChars="0" w:firstLine="617" w:firstLineChars="0"/>
                    <w:rPr>
                      <w:rFonts w:hint="eastAsia" w:ascii="宋体" w:hAnsi="宋体" w:eastAsia="宋体" w:cs="宋体"/>
                      <w:sz w:val="21"/>
                      <w:szCs w:val="21"/>
                    </w:rPr>
                  </w:pPr>
                  <w:r>
                    <w:rPr>
                      <w:rFonts w:hint="eastAsia" w:ascii="宋体" w:hAnsi="宋体"/>
                      <w:sz w:val="21"/>
                      <w:szCs w:val="21"/>
                    </w:rPr>
                    <w:t>地点：会议室</w:t>
                  </w:r>
                </w:p>
              </w:tc>
              <w:tc>
                <w:tcPr>
                  <w:tcW w:w="2878" w:type="dxa"/>
                  <w:vMerge w:val="continue"/>
                  <w:vAlign w:val="center"/>
                </w:tcPr>
                <w:p>
                  <w:pPr>
                    <w:widowControl/>
                    <w:jc w:val="left"/>
                    <w:rPr>
                      <w:rFonts w:hint="eastAsia" w:ascii="宋体" w:hAnsi="宋体" w:eastAsia="宋体" w:cs="宋体"/>
                      <w:sz w:val="21"/>
                      <w:szCs w:val="21"/>
                    </w:rPr>
                  </w:pPr>
                </w:p>
              </w:tc>
              <w:tc>
                <w:tcPr>
                  <w:tcW w:w="2839" w:type="dxa"/>
                  <w:vMerge w:val="continue"/>
                  <w:vAlign w:val="center"/>
                </w:tcPr>
                <w:p>
                  <w:pPr>
                    <w:widowControl/>
                    <w:jc w:val="left"/>
                    <w:rPr>
                      <w:rFonts w:hint="eastAsia" w:ascii="宋体" w:hAnsi="宋体" w:eastAsia="宋体" w:cs="宋体"/>
                      <w:sz w:val="21"/>
                      <w:szCs w:val="21"/>
                    </w:rPr>
                  </w:pPr>
                </w:p>
              </w:tc>
              <w:tc>
                <w:tcPr>
                  <w:tcW w:w="2134" w:type="dxa"/>
                  <w:vAlign w:val="center"/>
                </w:tcPr>
                <w:p>
                  <w:pPr>
                    <w:ind w:left="-718" w:leftChars="0" w:firstLine="617" w:firstLineChars="0"/>
                    <w:rPr>
                      <w:rFonts w:hint="eastAsia" w:ascii="宋体" w:hAnsi="宋体" w:eastAsia="宋体" w:cs="宋体"/>
                      <w:sz w:val="21"/>
                      <w:szCs w:val="21"/>
                    </w:rPr>
                  </w:pPr>
                  <w:r>
                    <w:rPr>
                      <w:rFonts w:hint="eastAsia" w:ascii="宋体" w:hAnsi="宋体"/>
                      <w:sz w:val="21"/>
                      <w:szCs w:val="21"/>
                    </w:rPr>
                    <w:t>培训方式：面授</w:t>
                  </w:r>
                </w:p>
              </w:tc>
            </w:tr>
            <w:tr>
              <w:tblPrEx>
                <w:tblCellMar>
                  <w:top w:w="0" w:type="dxa"/>
                  <w:left w:w="108" w:type="dxa"/>
                  <w:bottom w:w="0" w:type="dxa"/>
                  <w:right w:w="108" w:type="dxa"/>
                </w:tblCellMar>
              </w:tblPrEx>
              <w:trPr>
                <w:trHeight w:val="1462" w:hRule="atLeast"/>
              </w:trPr>
              <w:tc>
                <w:tcPr>
                  <w:tcW w:w="9898" w:type="dxa"/>
                  <w:gridSpan w:val="4"/>
                  <w:vAlign w:val="top"/>
                </w:tcPr>
                <w:p>
                  <w:pPr>
                    <w:ind w:left="-718" w:leftChars="0" w:firstLine="617" w:firstLineChars="0"/>
                    <w:rPr>
                      <w:rFonts w:hint="eastAsia" w:ascii="宋体" w:hAnsi="宋体" w:eastAsia="宋体" w:cs="宋体"/>
                      <w:sz w:val="21"/>
                      <w:szCs w:val="21"/>
                    </w:rPr>
                  </w:pPr>
                  <w:r>
                    <w:rPr>
                      <w:rFonts w:hint="eastAsia" w:ascii="宋体" w:hAnsi="宋体"/>
                      <w:sz w:val="21"/>
                      <w:szCs w:val="21"/>
                    </w:rPr>
                    <w:t>参加培训人员：</w:t>
                  </w:r>
                  <w:r>
                    <w:rPr>
                      <w:rFonts w:hint="eastAsia" w:ascii="宋体" w:hAnsi="宋体"/>
                      <w:sz w:val="21"/>
                      <w:szCs w:val="21"/>
                      <w:lang w:eastAsia="zh-CN"/>
                    </w:rPr>
                    <w:t>杨国明</w:t>
                  </w:r>
                  <w:r>
                    <w:rPr>
                      <w:rFonts w:hint="eastAsia" w:ascii="宋体" w:hAnsi="宋体"/>
                      <w:sz w:val="21"/>
                      <w:szCs w:val="21"/>
                    </w:rPr>
                    <w:t xml:space="preserve"> </w:t>
                  </w:r>
                  <w:r>
                    <w:rPr>
                      <w:rFonts w:hint="eastAsia" w:ascii="宋体" w:hAnsi="宋体"/>
                      <w:sz w:val="21"/>
                      <w:szCs w:val="21"/>
                      <w:lang w:eastAsia="zh-CN"/>
                    </w:rPr>
                    <w:t>陈小丽</w:t>
                  </w:r>
                  <w:r>
                    <w:rPr>
                      <w:rFonts w:hint="eastAsia" w:ascii="宋体" w:hAnsi="宋体"/>
                      <w:sz w:val="21"/>
                      <w:szCs w:val="21"/>
                    </w:rPr>
                    <w:t xml:space="preserve"> </w:t>
                  </w:r>
                  <w:r>
                    <w:rPr>
                      <w:rFonts w:hint="eastAsia" w:ascii="宋体" w:hAnsi="宋体"/>
                      <w:sz w:val="21"/>
                      <w:szCs w:val="21"/>
                      <w:lang w:eastAsia="zh-CN"/>
                    </w:rPr>
                    <w:t xml:space="preserve">汪相阳 </w:t>
                  </w:r>
                  <w:r>
                    <w:rPr>
                      <w:rFonts w:hint="eastAsia" w:ascii="宋体" w:hAnsi="宋体"/>
                      <w:sz w:val="21"/>
                      <w:szCs w:val="21"/>
                    </w:rPr>
                    <w:t xml:space="preserve">  </w:t>
                  </w:r>
                  <w:r>
                    <w:rPr>
                      <w:rFonts w:hint="eastAsia" w:ascii="宋体" w:hAnsi="宋体"/>
                      <w:sz w:val="21"/>
                      <w:szCs w:val="21"/>
                      <w:lang w:eastAsia="zh-CN"/>
                    </w:rPr>
                    <w:t xml:space="preserve">张硕 </w:t>
                  </w:r>
                  <w:r>
                    <w:rPr>
                      <w:rFonts w:hint="eastAsia" w:ascii="宋体" w:hAnsi="宋体"/>
                      <w:sz w:val="21"/>
                      <w:szCs w:val="21"/>
                    </w:rPr>
                    <w:t xml:space="preserve">  </w:t>
                  </w:r>
                  <w:r>
                    <w:rPr>
                      <w:rFonts w:hint="eastAsia" w:ascii="宋体" w:hAnsi="宋体"/>
                      <w:sz w:val="21"/>
                      <w:szCs w:val="21"/>
                      <w:lang w:val="en-US" w:eastAsia="zh-CN"/>
                    </w:rPr>
                    <w:t xml:space="preserve"> </w:t>
                  </w:r>
                  <w:r>
                    <w:rPr>
                      <w:rFonts w:hint="eastAsia" w:ascii="Arial" w:hAnsi="Arial" w:cs="Arial"/>
                      <w:b w:val="0"/>
                      <w:i w:val="0"/>
                      <w:caps w:val="0"/>
                      <w:color w:val="000000"/>
                      <w:spacing w:val="0"/>
                      <w:kern w:val="0"/>
                      <w:sz w:val="21"/>
                      <w:szCs w:val="21"/>
                      <w:vertAlign w:val="baseline"/>
                      <w:lang w:val="en-US" w:eastAsia="zh-CN" w:bidi="ar-SA"/>
                    </w:rPr>
                    <w:t>马士岳  张建杰</w:t>
                  </w:r>
                </w:p>
              </w:tc>
            </w:tr>
            <w:tr>
              <w:tblPrEx>
                <w:tblCellMar>
                  <w:top w:w="0" w:type="dxa"/>
                  <w:left w:w="108" w:type="dxa"/>
                  <w:bottom w:w="0" w:type="dxa"/>
                  <w:right w:w="108" w:type="dxa"/>
                </w:tblCellMar>
              </w:tblPrEx>
              <w:trPr>
                <w:trHeight w:val="1542" w:hRule="atLeast"/>
              </w:trPr>
              <w:tc>
                <w:tcPr>
                  <w:tcW w:w="9898" w:type="dxa"/>
                  <w:gridSpan w:val="4"/>
                  <w:vAlign w:val="top"/>
                </w:tcPr>
                <w:p>
                  <w:pPr>
                    <w:ind w:left="-718" w:firstLine="617"/>
                    <w:rPr>
                      <w:rFonts w:hint="eastAsia" w:ascii="宋体" w:hAnsi="宋体"/>
                      <w:sz w:val="21"/>
                      <w:szCs w:val="21"/>
                    </w:rPr>
                  </w:pPr>
                  <w:r>
                    <w:rPr>
                      <w:rFonts w:hint="eastAsia" w:ascii="宋体" w:hAnsi="宋体"/>
                      <w:sz w:val="21"/>
                      <w:szCs w:val="21"/>
                    </w:rPr>
                    <w:t>培训内容：</w:t>
                  </w:r>
                </w:p>
                <w:p>
                  <w:pPr>
                    <w:rPr>
                      <w:rFonts w:hint="eastAsia" w:ascii="宋体" w:hAnsi="宋体" w:eastAsia="宋体" w:cs="宋体"/>
                      <w:sz w:val="21"/>
                      <w:szCs w:val="21"/>
                    </w:rPr>
                  </w:pPr>
                  <w:r>
                    <w:rPr>
                      <w:rFonts w:hint="eastAsia" w:ascii="宋体" w:hAnsi="宋体"/>
                      <w:sz w:val="21"/>
                      <w:szCs w:val="21"/>
                    </w:rPr>
                    <w:t xml:space="preserve">    管理手册、程序文件、管理制度等</w:t>
                  </w:r>
                </w:p>
              </w:tc>
            </w:tr>
            <w:tr>
              <w:tblPrEx>
                <w:tblCellMar>
                  <w:top w:w="0" w:type="dxa"/>
                  <w:left w:w="108" w:type="dxa"/>
                  <w:bottom w:w="0" w:type="dxa"/>
                  <w:right w:w="108" w:type="dxa"/>
                </w:tblCellMar>
              </w:tblPrEx>
              <w:trPr>
                <w:trHeight w:val="1315" w:hRule="atLeast"/>
              </w:trPr>
              <w:tc>
                <w:tcPr>
                  <w:tcW w:w="9898" w:type="dxa"/>
                  <w:gridSpan w:val="4"/>
                  <w:vAlign w:val="top"/>
                </w:tcPr>
                <w:p>
                  <w:pPr>
                    <w:ind w:left="-718" w:firstLine="617"/>
                    <w:rPr>
                      <w:rFonts w:hint="eastAsia" w:ascii="宋体" w:hAnsi="宋体"/>
                      <w:sz w:val="21"/>
                      <w:szCs w:val="21"/>
                    </w:rPr>
                  </w:pPr>
                  <w:r>
                    <w:rPr>
                      <w:rFonts w:hint="eastAsia" w:ascii="宋体" w:hAnsi="宋体"/>
                      <w:sz w:val="21"/>
                      <w:szCs w:val="21"/>
                    </w:rPr>
                    <w:t>考核方式及成绩：</w:t>
                  </w:r>
                </w:p>
                <w:p>
                  <w:pPr>
                    <w:ind w:left="-718" w:leftChars="0" w:firstLine="617" w:firstLineChars="0"/>
                    <w:rPr>
                      <w:rFonts w:hint="eastAsia" w:ascii="宋体" w:hAnsi="宋体" w:eastAsia="宋体" w:cs="宋体"/>
                      <w:sz w:val="21"/>
                      <w:szCs w:val="21"/>
                    </w:rPr>
                  </w:pPr>
                  <w:r>
                    <w:rPr>
                      <w:rFonts w:hint="eastAsia" w:ascii="宋体" w:hAnsi="宋体"/>
                      <w:sz w:val="21"/>
                      <w:szCs w:val="21"/>
                    </w:rPr>
                    <w:t xml:space="preserve">    现场提问互动，大家踊跃发言全面了解体系文件的内容。</w:t>
                  </w:r>
                </w:p>
              </w:tc>
            </w:tr>
            <w:tr>
              <w:tblPrEx>
                <w:tblCellMar>
                  <w:top w:w="0" w:type="dxa"/>
                  <w:left w:w="108" w:type="dxa"/>
                  <w:bottom w:w="0" w:type="dxa"/>
                  <w:right w:w="108" w:type="dxa"/>
                </w:tblCellMar>
              </w:tblPrEx>
              <w:trPr>
                <w:trHeight w:val="1850" w:hRule="atLeast"/>
              </w:trPr>
              <w:tc>
                <w:tcPr>
                  <w:tcW w:w="9898" w:type="dxa"/>
                  <w:gridSpan w:val="4"/>
                  <w:vAlign w:val="top"/>
                </w:tcPr>
                <w:p>
                  <w:pPr>
                    <w:ind w:left="-718" w:firstLine="617"/>
                    <w:rPr>
                      <w:rFonts w:hint="eastAsia" w:ascii="宋体" w:hAnsi="宋体"/>
                      <w:sz w:val="21"/>
                      <w:szCs w:val="21"/>
                    </w:rPr>
                  </w:pPr>
                  <w:r>
                    <w:rPr>
                      <w:rFonts w:hint="eastAsia" w:ascii="宋体" w:hAnsi="宋体"/>
                      <w:sz w:val="21"/>
                      <w:szCs w:val="21"/>
                    </w:rPr>
                    <w:t>培训效果评价：</w:t>
                  </w:r>
                </w:p>
                <w:p>
                  <w:pPr>
                    <w:rPr>
                      <w:rFonts w:ascii="宋体" w:hAnsi="宋体"/>
                      <w:sz w:val="21"/>
                      <w:szCs w:val="21"/>
                    </w:rPr>
                  </w:pPr>
                  <w:r>
                    <w:rPr>
                      <w:rFonts w:hint="eastAsia" w:ascii="宋体" w:hAnsi="宋体"/>
                      <w:sz w:val="21"/>
                      <w:szCs w:val="21"/>
                    </w:rPr>
                    <w:t xml:space="preserve">    公司全体人员对管理手册、程序文件、管理制度等有了深刻的认识，结合本公司的实际情况，认识到质量、环境、职业健康安全的重要性，认识到保证顾客满意是公司发展的保证，使公司全体人员的质量、环境、职业健康安全意识有了很大的提高。 </w:t>
                  </w:r>
                </w:p>
                <w:p>
                  <w:pPr>
                    <w:ind w:left="-718" w:leftChars="0" w:firstLine="617" w:firstLineChars="0"/>
                    <w:rPr>
                      <w:rFonts w:hint="eastAsia" w:ascii="宋体" w:hAnsi="宋体" w:eastAsia="宋体" w:cs="宋体"/>
                      <w:sz w:val="21"/>
                      <w:szCs w:val="21"/>
                    </w:rPr>
                  </w:pPr>
                  <w:r>
                    <w:rPr>
                      <w:rFonts w:ascii="宋体" w:hAnsi="宋体"/>
                      <w:sz w:val="21"/>
                      <w:szCs w:val="21"/>
                    </w:rPr>
                    <w:t xml:space="preserve">                                                                                </w:t>
                  </w:r>
                  <w:r>
                    <w:rPr>
                      <w:rFonts w:hint="eastAsia" w:ascii="宋体" w:hAnsi="宋体"/>
                      <w:sz w:val="21"/>
                      <w:szCs w:val="21"/>
                    </w:rPr>
                    <w:t>评价人：</w:t>
                  </w:r>
                  <w:r>
                    <w:rPr>
                      <w:rFonts w:hint="eastAsia" w:ascii="宋体" w:hAnsi="宋体"/>
                      <w:sz w:val="21"/>
                      <w:szCs w:val="21"/>
                      <w:lang w:eastAsia="zh-CN"/>
                    </w:rPr>
                    <w:t xml:space="preserve">董磊 </w:t>
                  </w:r>
                </w:p>
              </w:tc>
            </w:tr>
          </w:tbl>
          <w:p>
            <w:pPr>
              <w:rPr>
                <w:rFonts w:hint="eastAsia" w:ascii="宋体" w:hAnsi="宋体" w:eastAsia="宋体" w:cs="宋体"/>
                <w:sz w:val="21"/>
                <w:szCs w:val="21"/>
              </w:rPr>
            </w:pPr>
            <w:r>
              <w:rPr>
                <w:rFonts w:hint="eastAsia" w:ascii="宋体" w:hAnsi="宋体" w:eastAsia="宋体" w:cs="宋体"/>
                <w:sz w:val="21"/>
                <w:szCs w:val="21"/>
              </w:rPr>
              <w:t>抽查3：培训实施记录</w:t>
            </w:r>
          </w:p>
          <w:tbl>
            <w:tblPr>
              <w:tblStyle w:val="12"/>
              <w:tblW w:w="0" w:type="auto"/>
              <w:tblInd w:w="206" w:type="dxa"/>
              <w:tblLayout w:type="fixed"/>
              <w:tblCellMar>
                <w:top w:w="0" w:type="dxa"/>
                <w:left w:w="108" w:type="dxa"/>
                <w:bottom w:w="0" w:type="dxa"/>
                <w:right w:w="108" w:type="dxa"/>
              </w:tblCellMar>
            </w:tblPr>
            <w:tblGrid>
              <w:gridCol w:w="2154"/>
              <w:gridCol w:w="3029"/>
              <w:gridCol w:w="2738"/>
              <w:gridCol w:w="2496"/>
            </w:tblGrid>
            <w:tr>
              <w:tblPrEx>
                <w:tblCellMar>
                  <w:top w:w="0" w:type="dxa"/>
                  <w:left w:w="108" w:type="dxa"/>
                  <w:bottom w:w="0" w:type="dxa"/>
                  <w:right w:w="108" w:type="dxa"/>
                </w:tblCellMar>
              </w:tblPrEx>
              <w:trPr>
                <w:cantSplit/>
                <w:trHeight w:val="645" w:hRule="atLeast"/>
              </w:trPr>
              <w:tc>
                <w:tcPr>
                  <w:tcW w:w="2154" w:type="dxa"/>
                  <w:vAlign w:val="center"/>
                </w:tcPr>
                <w:p>
                  <w:pPr>
                    <w:ind w:left="-718" w:leftChars="0" w:firstLine="617" w:firstLineChars="0"/>
                    <w:rPr>
                      <w:rFonts w:hint="eastAsia" w:ascii="宋体" w:hAnsi="宋体" w:eastAsia="宋体" w:cs="宋体"/>
                      <w:sz w:val="21"/>
                      <w:szCs w:val="21"/>
                    </w:rPr>
                  </w:pPr>
                  <w:r>
                    <w:rPr>
                      <w:rFonts w:hint="eastAsia" w:ascii="宋体" w:hAnsi="宋体"/>
                      <w:sz w:val="21"/>
                      <w:szCs w:val="21"/>
                    </w:rPr>
                    <w:t>时间：202</w:t>
                  </w:r>
                  <w:r>
                    <w:rPr>
                      <w:rFonts w:hint="eastAsia" w:ascii="宋体" w:hAnsi="宋体"/>
                      <w:sz w:val="21"/>
                      <w:szCs w:val="21"/>
                      <w:lang w:val="en-US" w:eastAsia="zh-CN"/>
                    </w:rPr>
                    <w:t>1</w:t>
                  </w:r>
                  <w:r>
                    <w:rPr>
                      <w:rFonts w:hint="eastAsia" w:ascii="宋体" w:hAnsi="宋体"/>
                      <w:sz w:val="21"/>
                      <w:szCs w:val="21"/>
                    </w:rPr>
                    <w:t>年</w:t>
                  </w:r>
                  <w:r>
                    <w:rPr>
                      <w:rFonts w:hint="eastAsia" w:ascii="宋体" w:hAnsi="宋体"/>
                      <w:sz w:val="21"/>
                      <w:szCs w:val="21"/>
                      <w:lang w:val="en-US" w:eastAsia="zh-CN"/>
                    </w:rPr>
                    <w:t>5</w:t>
                  </w:r>
                  <w:r>
                    <w:rPr>
                      <w:rFonts w:hint="eastAsia" w:ascii="宋体" w:hAnsi="宋体"/>
                      <w:sz w:val="21"/>
                      <w:szCs w:val="21"/>
                    </w:rPr>
                    <w:t>月</w:t>
                  </w:r>
                  <w:r>
                    <w:rPr>
                      <w:rFonts w:hint="eastAsia" w:ascii="宋体" w:hAnsi="宋体"/>
                      <w:sz w:val="21"/>
                      <w:szCs w:val="21"/>
                      <w:lang w:val="en-US" w:eastAsia="zh-CN"/>
                    </w:rPr>
                    <w:t>7</w:t>
                  </w:r>
                  <w:r>
                    <w:rPr>
                      <w:rFonts w:hint="eastAsia" w:ascii="宋体" w:hAnsi="宋体"/>
                      <w:sz w:val="21"/>
                      <w:szCs w:val="21"/>
                    </w:rPr>
                    <w:t>日</w:t>
                  </w:r>
                </w:p>
              </w:tc>
              <w:tc>
                <w:tcPr>
                  <w:tcW w:w="3029" w:type="dxa"/>
                  <w:vMerge w:val="restart"/>
                  <w:vAlign w:val="top"/>
                </w:tcPr>
                <w:p>
                  <w:pPr>
                    <w:ind w:left="-718" w:firstLine="617"/>
                    <w:rPr>
                      <w:rFonts w:hint="eastAsia" w:ascii="宋体" w:hAnsi="宋体"/>
                      <w:sz w:val="21"/>
                      <w:szCs w:val="21"/>
                    </w:rPr>
                  </w:pPr>
                  <w:r>
                    <w:rPr>
                      <w:rFonts w:hint="eastAsia" w:ascii="宋体" w:hAnsi="宋体"/>
                      <w:sz w:val="21"/>
                      <w:szCs w:val="21"/>
                    </w:rPr>
                    <w:t>培训题目：</w:t>
                  </w:r>
                </w:p>
                <w:p>
                  <w:pPr>
                    <w:ind w:left="-718" w:leftChars="0" w:firstLine="617" w:firstLineChars="0"/>
                    <w:rPr>
                      <w:rFonts w:hint="eastAsia" w:ascii="宋体" w:hAnsi="宋体" w:eastAsia="宋体" w:cs="宋体"/>
                      <w:bCs/>
                      <w:sz w:val="21"/>
                      <w:szCs w:val="21"/>
                    </w:rPr>
                  </w:pPr>
                  <w:r>
                    <w:rPr>
                      <w:rFonts w:hint="eastAsia" w:ascii="宋体" w:hAnsi="宋体"/>
                      <w:sz w:val="21"/>
                      <w:szCs w:val="21"/>
                      <w:lang w:val="en-US" w:eastAsia="zh-CN"/>
                    </w:rPr>
                    <w:t>销售能力培训</w:t>
                  </w:r>
                </w:p>
              </w:tc>
              <w:tc>
                <w:tcPr>
                  <w:tcW w:w="2738" w:type="dxa"/>
                  <w:vMerge w:val="restart"/>
                  <w:vAlign w:val="top"/>
                </w:tcPr>
                <w:p>
                  <w:pPr>
                    <w:ind w:left="-718" w:firstLine="617"/>
                    <w:rPr>
                      <w:rFonts w:hint="eastAsia" w:ascii="宋体" w:hAnsi="宋体"/>
                      <w:sz w:val="21"/>
                      <w:szCs w:val="21"/>
                    </w:rPr>
                  </w:pPr>
                  <w:r>
                    <w:rPr>
                      <w:rFonts w:hint="eastAsia" w:ascii="宋体" w:hAnsi="宋体"/>
                      <w:sz w:val="21"/>
                      <w:szCs w:val="21"/>
                    </w:rPr>
                    <w:t>主办单位：</w:t>
                  </w:r>
                </w:p>
                <w:p>
                  <w:pPr>
                    <w:ind w:left="-718" w:leftChars="-342" w:firstLine="1480" w:firstLineChars="705"/>
                    <w:rPr>
                      <w:rFonts w:hint="eastAsia" w:ascii="宋体" w:hAnsi="宋体" w:eastAsia="宋体" w:cs="宋体"/>
                      <w:sz w:val="21"/>
                      <w:szCs w:val="21"/>
                    </w:rPr>
                  </w:pPr>
                  <w:r>
                    <w:rPr>
                      <w:rFonts w:hint="eastAsia" w:ascii="宋体" w:hAnsi="宋体"/>
                      <w:sz w:val="21"/>
                      <w:szCs w:val="21"/>
                    </w:rPr>
                    <w:t>企业</w:t>
                  </w:r>
                </w:p>
              </w:tc>
              <w:tc>
                <w:tcPr>
                  <w:tcW w:w="2496" w:type="dxa"/>
                  <w:vAlign w:val="center"/>
                </w:tcPr>
                <w:p>
                  <w:pPr>
                    <w:ind w:left="-718" w:leftChars="0" w:firstLine="617" w:firstLineChars="0"/>
                    <w:rPr>
                      <w:rFonts w:hint="eastAsia" w:ascii="宋体" w:hAnsi="宋体" w:eastAsia="宋体" w:cs="宋体"/>
                      <w:sz w:val="21"/>
                      <w:szCs w:val="21"/>
                    </w:rPr>
                  </w:pPr>
                  <w:r>
                    <w:rPr>
                      <w:rFonts w:hint="eastAsia" w:ascii="宋体" w:hAnsi="宋体"/>
                      <w:sz w:val="21"/>
                      <w:szCs w:val="21"/>
                    </w:rPr>
                    <w:t>培训教师：</w:t>
                  </w:r>
                  <w:r>
                    <w:rPr>
                      <w:rFonts w:hint="eastAsia" w:ascii="宋体" w:hAnsi="宋体"/>
                      <w:sz w:val="21"/>
                      <w:szCs w:val="21"/>
                      <w:lang w:eastAsia="zh-CN"/>
                    </w:rPr>
                    <w:t xml:space="preserve">董磊 </w:t>
                  </w:r>
                </w:p>
              </w:tc>
            </w:tr>
            <w:tr>
              <w:tblPrEx>
                <w:tblCellMar>
                  <w:top w:w="0" w:type="dxa"/>
                  <w:left w:w="108" w:type="dxa"/>
                  <w:bottom w:w="0" w:type="dxa"/>
                  <w:right w:w="108" w:type="dxa"/>
                </w:tblCellMar>
              </w:tblPrEx>
              <w:trPr>
                <w:cantSplit/>
                <w:trHeight w:val="455" w:hRule="atLeast"/>
              </w:trPr>
              <w:tc>
                <w:tcPr>
                  <w:tcW w:w="2154" w:type="dxa"/>
                  <w:vAlign w:val="center"/>
                </w:tcPr>
                <w:p>
                  <w:pPr>
                    <w:ind w:left="-718" w:leftChars="0" w:firstLine="617" w:firstLineChars="0"/>
                    <w:rPr>
                      <w:rFonts w:hint="eastAsia" w:ascii="宋体" w:hAnsi="宋体" w:eastAsia="宋体" w:cs="宋体"/>
                      <w:sz w:val="21"/>
                      <w:szCs w:val="21"/>
                    </w:rPr>
                  </w:pPr>
                  <w:r>
                    <w:rPr>
                      <w:rFonts w:hint="eastAsia" w:ascii="宋体" w:hAnsi="宋体"/>
                      <w:sz w:val="21"/>
                      <w:szCs w:val="21"/>
                    </w:rPr>
                    <w:t>地点：会议室</w:t>
                  </w:r>
                </w:p>
              </w:tc>
              <w:tc>
                <w:tcPr>
                  <w:tcW w:w="3029" w:type="dxa"/>
                  <w:vMerge w:val="continue"/>
                  <w:vAlign w:val="center"/>
                </w:tcPr>
                <w:p>
                  <w:pPr>
                    <w:widowControl/>
                    <w:jc w:val="left"/>
                    <w:rPr>
                      <w:rFonts w:hint="eastAsia" w:ascii="宋体" w:hAnsi="宋体" w:eastAsia="宋体" w:cs="宋体"/>
                      <w:sz w:val="21"/>
                      <w:szCs w:val="21"/>
                    </w:rPr>
                  </w:pPr>
                </w:p>
              </w:tc>
              <w:tc>
                <w:tcPr>
                  <w:tcW w:w="2738" w:type="dxa"/>
                  <w:vMerge w:val="continue"/>
                  <w:vAlign w:val="center"/>
                </w:tcPr>
                <w:p>
                  <w:pPr>
                    <w:widowControl/>
                    <w:jc w:val="left"/>
                    <w:rPr>
                      <w:rFonts w:hint="eastAsia" w:ascii="宋体" w:hAnsi="宋体" w:eastAsia="宋体" w:cs="宋体"/>
                      <w:sz w:val="21"/>
                      <w:szCs w:val="21"/>
                    </w:rPr>
                  </w:pPr>
                </w:p>
              </w:tc>
              <w:tc>
                <w:tcPr>
                  <w:tcW w:w="2496" w:type="dxa"/>
                  <w:vAlign w:val="center"/>
                </w:tcPr>
                <w:p>
                  <w:pPr>
                    <w:ind w:left="-718" w:leftChars="0" w:firstLine="617" w:firstLineChars="0"/>
                    <w:rPr>
                      <w:rFonts w:hint="eastAsia" w:ascii="宋体" w:hAnsi="宋体" w:eastAsia="宋体" w:cs="宋体"/>
                      <w:sz w:val="21"/>
                      <w:szCs w:val="21"/>
                    </w:rPr>
                  </w:pPr>
                  <w:r>
                    <w:rPr>
                      <w:rFonts w:hint="eastAsia" w:ascii="宋体" w:hAnsi="宋体"/>
                      <w:sz w:val="21"/>
                      <w:szCs w:val="21"/>
                    </w:rPr>
                    <w:t>培训方式：面授</w:t>
                  </w:r>
                </w:p>
              </w:tc>
            </w:tr>
            <w:tr>
              <w:tblPrEx>
                <w:tblCellMar>
                  <w:top w:w="0" w:type="dxa"/>
                  <w:left w:w="108" w:type="dxa"/>
                  <w:bottom w:w="0" w:type="dxa"/>
                  <w:right w:w="108" w:type="dxa"/>
                </w:tblCellMar>
              </w:tblPrEx>
              <w:trPr>
                <w:trHeight w:val="1145" w:hRule="atLeast"/>
              </w:trPr>
              <w:tc>
                <w:tcPr>
                  <w:tcW w:w="10417" w:type="dxa"/>
                  <w:gridSpan w:val="4"/>
                  <w:vAlign w:val="top"/>
                </w:tcPr>
                <w:p>
                  <w:pPr>
                    <w:ind w:left="-718" w:leftChars="0" w:firstLine="617" w:firstLineChars="0"/>
                    <w:rPr>
                      <w:rFonts w:hint="eastAsia" w:ascii="宋体" w:hAnsi="宋体" w:eastAsia="宋体" w:cs="宋体"/>
                      <w:sz w:val="21"/>
                      <w:szCs w:val="21"/>
                    </w:rPr>
                  </w:pPr>
                  <w:r>
                    <w:rPr>
                      <w:rFonts w:hint="eastAsia" w:ascii="宋体" w:hAnsi="宋体"/>
                      <w:sz w:val="21"/>
                      <w:szCs w:val="21"/>
                    </w:rPr>
                    <w:t>参加培训人员：</w:t>
                  </w:r>
                  <w:r>
                    <w:rPr>
                      <w:rFonts w:hint="eastAsia" w:ascii="宋体" w:hAnsi="宋体"/>
                      <w:sz w:val="21"/>
                      <w:szCs w:val="21"/>
                      <w:lang w:eastAsia="zh-CN"/>
                    </w:rPr>
                    <w:t>杨国明</w:t>
                  </w:r>
                  <w:r>
                    <w:rPr>
                      <w:rFonts w:hint="eastAsia" w:ascii="宋体" w:hAnsi="宋体"/>
                      <w:sz w:val="21"/>
                      <w:szCs w:val="21"/>
                    </w:rPr>
                    <w:t xml:space="preserve"> </w:t>
                  </w:r>
                  <w:r>
                    <w:rPr>
                      <w:rFonts w:hint="eastAsia" w:ascii="宋体" w:hAnsi="宋体"/>
                      <w:sz w:val="21"/>
                      <w:szCs w:val="21"/>
                      <w:lang w:eastAsia="zh-CN"/>
                    </w:rPr>
                    <w:t>陈小丽</w:t>
                  </w:r>
                  <w:r>
                    <w:rPr>
                      <w:rFonts w:hint="eastAsia" w:ascii="宋体" w:hAnsi="宋体"/>
                      <w:sz w:val="21"/>
                      <w:szCs w:val="21"/>
                    </w:rPr>
                    <w:t xml:space="preserve"> </w:t>
                  </w:r>
                  <w:r>
                    <w:rPr>
                      <w:rFonts w:hint="eastAsia" w:ascii="宋体" w:hAnsi="宋体"/>
                      <w:sz w:val="21"/>
                      <w:szCs w:val="21"/>
                      <w:lang w:eastAsia="zh-CN"/>
                    </w:rPr>
                    <w:t xml:space="preserve">汪相阳 </w:t>
                  </w:r>
                  <w:r>
                    <w:rPr>
                      <w:rFonts w:hint="eastAsia" w:ascii="宋体" w:hAnsi="宋体"/>
                      <w:sz w:val="21"/>
                      <w:szCs w:val="21"/>
                    </w:rPr>
                    <w:t xml:space="preserve">  </w:t>
                  </w:r>
                  <w:r>
                    <w:rPr>
                      <w:rFonts w:hint="eastAsia" w:ascii="宋体" w:hAnsi="宋体"/>
                      <w:sz w:val="21"/>
                      <w:szCs w:val="21"/>
                      <w:lang w:eastAsia="zh-CN"/>
                    </w:rPr>
                    <w:t xml:space="preserve">张硕 </w:t>
                  </w:r>
                  <w:r>
                    <w:rPr>
                      <w:rFonts w:hint="eastAsia" w:ascii="宋体" w:hAnsi="宋体"/>
                      <w:sz w:val="21"/>
                      <w:szCs w:val="21"/>
                    </w:rPr>
                    <w:t xml:space="preserve">  </w:t>
                  </w:r>
                </w:p>
              </w:tc>
            </w:tr>
            <w:tr>
              <w:tblPrEx>
                <w:tblCellMar>
                  <w:top w:w="0" w:type="dxa"/>
                  <w:left w:w="108" w:type="dxa"/>
                  <w:bottom w:w="0" w:type="dxa"/>
                  <w:right w:w="108" w:type="dxa"/>
                </w:tblCellMar>
              </w:tblPrEx>
              <w:trPr>
                <w:trHeight w:val="1425" w:hRule="atLeast"/>
              </w:trPr>
              <w:tc>
                <w:tcPr>
                  <w:tcW w:w="10417" w:type="dxa"/>
                  <w:gridSpan w:val="4"/>
                  <w:vAlign w:val="top"/>
                </w:tcPr>
                <w:p>
                  <w:pPr>
                    <w:ind w:left="-718" w:firstLine="617"/>
                    <w:rPr>
                      <w:rFonts w:hint="eastAsia" w:ascii="宋体" w:hAnsi="宋体"/>
                      <w:sz w:val="21"/>
                      <w:szCs w:val="21"/>
                    </w:rPr>
                  </w:pPr>
                  <w:r>
                    <w:rPr>
                      <w:rFonts w:hint="eastAsia" w:ascii="宋体" w:hAnsi="宋体"/>
                      <w:sz w:val="21"/>
                      <w:szCs w:val="21"/>
                    </w:rPr>
                    <w:t>培训内容：</w:t>
                  </w:r>
                </w:p>
                <w:p>
                  <w:pPr>
                    <w:rPr>
                      <w:rFonts w:hint="eastAsia" w:ascii="宋体" w:hAnsi="宋体" w:eastAsia="宋体" w:cs="宋体"/>
                      <w:sz w:val="21"/>
                      <w:szCs w:val="21"/>
                    </w:rPr>
                  </w:pPr>
                  <w:r>
                    <w:rPr>
                      <w:rFonts w:hint="eastAsia" w:ascii="宋体" w:hAnsi="宋体"/>
                      <w:sz w:val="21"/>
                      <w:szCs w:val="21"/>
                    </w:rPr>
                    <w:t xml:space="preserve">   </w:t>
                  </w:r>
                  <w:r>
                    <w:rPr>
                      <w:rFonts w:hint="eastAsia" w:ascii="宋体" w:hAnsi="宋体"/>
                      <w:sz w:val="21"/>
                      <w:szCs w:val="21"/>
                      <w:lang w:val="en-US" w:eastAsia="zh-CN"/>
                    </w:rPr>
                    <w:t>销售礼仪、交流技巧及注意事项等</w:t>
                  </w:r>
                </w:p>
              </w:tc>
            </w:tr>
            <w:tr>
              <w:tblPrEx>
                <w:tblCellMar>
                  <w:top w:w="0" w:type="dxa"/>
                  <w:left w:w="108" w:type="dxa"/>
                  <w:bottom w:w="0" w:type="dxa"/>
                  <w:right w:w="108" w:type="dxa"/>
                </w:tblCellMar>
              </w:tblPrEx>
              <w:trPr>
                <w:trHeight w:val="1555" w:hRule="atLeast"/>
              </w:trPr>
              <w:tc>
                <w:tcPr>
                  <w:tcW w:w="10417" w:type="dxa"/>
                  <w:gridSpan w:val="4"/>
                  <w:vAlign w:val="top"/>
                </w:tcPr>
                <w:p>
                  <w:pPr>
                    <w:ind w:left="-718" w:firstLine="617"/>
                    <w:rPr>
                      <w:rFonts w:hint="eastAsia" w:ascii="宋体" w:hAnsi="宋体"/>
                      <w:sz w:val="21"/>
                      <w:szCs w:val="21"/>
                    </w:rPr>
                  </w:pPr>
                  <w:r>
                    <w:rPr>
                      <w:rFonts w:hint="eastAsia" w:ascii="宋体" w:hAnsi="宋体"/>
                      <w:sz w:val="21"/>
                      <w:szCs w:val="21"/>
                    </w:rPr>
                    <w:t>考核方式及成绩：</w:t>
                  </w:r>
                </w:p>
                <w:p>
                  <w:pPr>
                    <w:ind w:left="-718" w:leftChars="0" w:firstLine="617" w:firstLineChars="0"/>
                    <w:rPr>
                      <w:rFonts w:hint="eastAsia" w:ascii="宋体" w:hAnsi="宋体" w:eastAsia="宋体" w:cs="宋体"/>
                      <w:sz w:val="21"/>
                      <w:szCs w:val="21"/>
                    </w:rPr>
                  </w:pPr>
                  <w:r>
                    <w:rPr>
                      <w:rFonts w:hint="eastAsia" w:ascii="宋体" w:hAnsi="宋体"/>
                      <w:sz w:val="21"/>
                      <w:szCs w:val="21"/>
                    </w:rPr>
                    <w:t xml:space="preserve">    现场提问互动。大家踊跃发言全面了解体系文件的内容。</w:t>
                  </w:r>
                </w:p>
              </w:tc>
            </w:tr>
            <w:tr>
              <w:tblPrEx>
                <w:tblCellMar>
                  <w:top w:w="0" w:type="dxa"/>
                  <w:left w:w="108" w:type="dxa"/>
                  <w:bottom w:w="0" w:type="dxa"/>
                  <w:right w:w="108" w:type="dxa"/>
                </w:tblCellMar>
              </w:tblPrEx>
              <w:trPr>
                <w:trHeight w:val="2360" w:hRule="atLeast"/>
              </w:trPr>
              <w:tc>
                <w:tcPr>
                  <w:tcW w:w="10417" w:type="dxa"/>
                  <w:gridSpan w:val="4"/>
                  <w:vAlign w:val="top"/>
                </w:tcPr>
                <w:p>
                  <w:pPr>
                    <w:ind w:left="-718" w:firstLine="617"/>
                    <w:rPr>
                      <w:rFonts w:hint="eastAsia" w:ascii="宋体" w:hAnsi="宋体"/>
                      <w:sz w:val="21"/>
                      <w:szCs w:val="21"/>
                    </w:rPr>
                  </w:pPr>
                  <w:r>
                    <w:rPr>
                      <w:rFonts w:hint="eastAsia" w:ascii="宋体" w:hAnsi="宋体"/>
                      <w:sz w:val="21"/>
                      <w:szCs w:val="21"/>
                    </w:rPr>
                    <w:t>培训效果评价：</w:t>
                  </w:r>
                </w:p>
                <w:p>
                  <w:pPr>
                    <w:rPr>
                      <w:rFonts w:ascii="宋体" w:hAnsi="宋体"/>
                      <w:sz w:val="21"/>
                      <w:szCs w:val="21"/>
                    </w:rPr>
                  </w:pPr>
                  <w:r>
                    <w:rPr>
                      <w:rFonts w:hint="eastAsia" w:ascii="宋体" w:hAnsi="宋体"/>
                      <w:sz w:val="21"/>
                      <w:szCs w:val="21"/>
                    </w:rPr>
                    <w:t xml:space="preserve">    通过这次培训全面提高了人员的</w:t>
                  </w:r>
                  <w:r>
                    <w:rPr>
                      <w:rFonts w:hint="eastAsia" w:ascii="宋体" w:hAnsi="宋体"/>
                      <w:sz w:val="21"/>
                      <w:szCs w:val="21"/>
                      <w:lang w:val="en-US" w:eastAsia="zh-CN"/>
                    </w:rPr>
                    <w:t>销售</w:t>
                  </w:r>
                  <w:r>
                    <w:rPr>
                      <w:rFonts w:hint="eastAsia" w:ascii="宋体" w:hAnsi="宋体"/>
                      <w:sz w:val="21"/>
                      <w:szCs w:val="21"/>
                    </w:rPr>
                    <w:t>能力</w:t>
                  </w:r>
                </w:p>
                <w:p>
                  <w:pPr>
                    <w:ind w:left="-718" w:leftChars="0" w:firstLine="617" w:firstLineChars="0"/>
                    <w:rPr>
                      <w:rFonts w:hint="eastAsia" w:ascii="宋体" w:hAnsi="宋体" w:eastAsia="宋体" w:cs="宋体"/>
                      <w:sz w:val="21"/>
                      <w:szCs w:val="21"/>
                    </w:rPr>
                  </w:pPr>
                  <w:r>
                    <w:rPr>
                      <w:rFonts w:ascii="宋体" w:hAnsi="宋体"/>
                      <w:sz w:val="21"/>
                      <w:szCs w:val="21"/>
                    </w:rPr>
                    <w:t xml:space="preserve">                                                                                </w:t>
                  </w:r>
                  <w:r>
                    <w:rPr>
                      <w:rFonts w:hint="eastAsia" w:ascii="宋体" w:hAnsi="宋体"/>
                      <w:sz w:val="21"/>
                      <w:szCs w:val="21"/>
                    </w:rPr>
                    <w:t>评价人：</w:t>
                  </w:r>
                  <w:r>
                    <w:rPr>
                      <w:rFonts w:hint="eastAsia" w:ascii="宋体" w:hAnsi="宋体"/>
                      <w:sz w:val="21"/>
                      <w:szCs w:val="21"/>
                      <w:lang w:eastAsia="zh-CN"/>
                    </w:rPr>
                    <w:t xml:space="preserve">董磊 </w:t>
                  </w:r>
                </w:p>
              </w:tc>
            </w:tr>
          </w:tbl>
          <w:p>
            <w:pPr>
              <w:rPr>
                <w:rFonts w:hint="eastAsia" w:ascii="宋体" w:hAnsi="宋体" w:eastAsia="宋体" w:cs="宋体"/>
                <w:sz w:val="21"/>
                <w:szCs w:val="21"/>
              </w:rPr>
            </w:pPr>
          </w:p>
        </w:tc>
        <w:tc>
          <w:tcPr>
            <w:tcW w:w="616" w:type="dxa"/>
          </w:tcPr>
          <w:p>
            <w:pPr>
              <w:rPr>
                <w:rFonts w:hint="eastAsia" w:ascii="宋体" w:hAnsi="宋体" w:eastAsia="宋体" w:cs="宋体"/>
                <w:sz w:val="21"/>
                <w:szCs w:val="21"/>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60" w:type="dxa"/>
            <w:vAlign w:val="center"/>
          </w:tcPr>
          <w:p>
            <w:pPr>
              <w:rPr>
                <w:rFonts w:hint="eastAsia" w:ascii="宋体" w:hAnsi="宋体" w:eastAsia="宋体" w:cs="宋体"/>
                <w:sz w:val="21"/>
                <w:szCs w:val="21"/>
              </w:rPr>
            </w:pPr>
            <w:r>
              <w:rPr>
                <w:rFonts w:hint="eastAsia" w:ascii="宋体" w:hAnsi="宋体" w:eastAsia="宋体" w:cs="宋体"/>
                <w:sz w:val="21"/>
                <w:szCs w:val="21"/>
              </w:rPr>
              <w:t>意识</w:t>
            </w:r>
          </w:p>
        </w:tc>
        <w:tc>
          <w:tcPr>
            <w:tcW w:w="960" w:type="dxa"/>
            <w:vAlign w:val="center"/>
          </w:tcPr>
          <w:p>
            <w:pPr>
              <w:rPr>
                <w:rFonts w:hint="eastAsia" w:ascii="宋体" w:hAnsi="宋体" w:eastAsia="宋体" w:cs="宋体"/>
                <w:sz w:val="21"/>
                <w:szCs w:val="21"/>
              </w:rPr>
            </w:pPr>
            <w:r>
              <w:rPr>
                <w:rFonts w:hint="eastAsia" w:ascii="宋体" w:hAnsi="宋体" w:eastAsia="宋体" w:cs="宋体"/>
                <w:sz w:val="21"/>
                <w:szCs w:val="21"/>
              </w:rPr>
              <w:t>QO7.3</w:t>
            </w:r>
          </w:p>
          <w:p>
            <w:pPr>
              <w:rPr>
                <w:rFonts w:hint="eastAsia" w:ascii="宋体" w:hAnsi="宋体" w:eastAsia="宋体" w:cs="宋体"/>
                <w:sz w:val="21"/>
                <w:szCs w:val="21"/>
              </w:rPr>
            </w:pPr>
          </w:p>
        </w:tc>
        <w:tc>
          <w:tcPr>
            <w:tcW w:w="10973" w:type="dxa"/>
            <w:vAlign w:val="center"/>
          </w:tcPr>
          <w:p>
            <w:pPr>
              <w:pStyle w:val="2"/>
              <w:rPr>
                <w:rFonts w:hint="eastAsia" w:ascii="宋体" w:hAnsi="宋体" w:eastAsia="宋体" w:cs="宋体"/>
                <w:sz w:val="21"/>
                <w:szCs w:val="21"/>
              </w:rPr>
            </w:pPr>
            <w:r>
              <w:rPr>
                <w:rFonts w:hint="eastAsia" w:ascii="宋体" w:hAnsi="宋体" w:eastAsia="宋体" w:cs="宋体"/>
                <w:sz w:val="21"/>
                <w:szCs w:val="21"/>
              </w:rPr>
              <w:t>综合部每年定期对公司员工的质量意识进行宣传、推广，重点注意以下几个方面：</w:t>
            </w:r>
          </w:p>
          <w:p>
            <w:pPr>
              <w:pStyle w:val="2"/>
              <w:rPr>
                <w:rFonts w:hint="eastAsia" w:ascii="宋体" w:hAnsi="宋体" w:eastAsia="宋体" w:cs="宋体"/>
                <w:sz w:val="21"/>
                <w:szCs w:val="21"/>
              </w:rPr>
            </w:pPr>
            <w:r>
              <w:rPr>
                <w:rFonts w:hint="eastAsia" w:ascii="宋体" w:hAnsi="宋体" w:eastAsia="宋体" w:cs="宋体"/>
                <w:sz w:val="21"/>
                <w:szCs w:val="21"/>
              </w:rPr>
              <w:t>a) 质量/环境/职业健康安全方针；</w:t>
            </w:r>
          </w:p>
          <w:p>
            <w:pPr>
              <w:pStyle w:val="2"/>
              <w:rPr>
                <w:rFonts w:hint="eastAsia" w:ascii="宋体" w:hAnsi="宋体" w:eastAsia="宋体" w:cs="宋体"/>
                <w:sz w:val="21"/>
                <w:szCs w:val="21"/>
              </w:rPr>
            </w:pPr>
            <w:r>
              <w:rPr>
                <w:rFonts w:hint="eastAsia" w:ascii="宋体" w:hAnsi="宋体" w:eastAsia="宋体" w:cs="宋体"/>
                <w:sz w:val="21"/>
                <w:szCs w:val="21"/>
              </w:rPr>
              <w:t>b) 相关的质量/环境/职业健康安全目标；</w:t>
            </w:r>
          </w:p>
          <w:p>
            <w:pPr>
              <w:pStyle w:val="2"/>
              <w:rPr>
                <w:rFonts w:hint="eastAsia" w:ascii="宋体" w:hAnsi="宋体" w:eastAsia="宋体" w:cs="宋体"/>
                <w:sz w:val="21"/>
                <w:szCs w:val="21"/>
              </w:rPr>
            </w:pPr>
            <w:r>
              <w:rPr>
                <w:rFonts w:hint="eastAsia" w:ascii="宋体" w:hAnsi="宋体" w:eastAsia="宋体" w:cs="宋体"/>
                <w:sz w:val="21"/>
                <w:szCs w:val="21"/>
              </w:rPr>
              <w:t>c) 他们对质量/环境/职业健康安全管理体系有效性的贡献，包括改进质量绩效的益处；</w:t>
            </w:r>
          </w:p>
          <w:p>
            <w:pPr>
              <w:pStyle w:val="2"/>
              <w:rPr>
                <w:rFonts w:hint="eastAsia" w:ascii="宋体" w:hAnsi="宋体" w:eastAsia="宋体" w:cs="宋体"/>
                <w:sz w:val="21"/>
                <w:szCs w:val="21"/>
              </w:rPr>
            </w:pPr>
            <w:r>
              <w:rPr>
                <w:rFonts w:hint="eastAsia" w:ascii="宋体" w:hAnsi="宋体" w:eastAsia="宋体" w:cs="宋体"/>
                <w:sz w:val="21"/>
                <w:szCs w:val="21"/>
              </w:rPr>
              <w:t>d) 不符合质量/环境/职业健康安全管理体系要求的后果。</w:t>
            </w:r>
          </w:p>
        </w:tc>
        <w:tc>
          <w:tcPr>
            <w:tcW w:w="616" w:type="dxa"/>
          </w:tcPr>
          <w:p>
            <w:pPr>
              <w:rPr>
                <w:rFonts w:hint="eastAsia" w:ascii="宋体" w:hAnsi="宋体" w:eastAsia="宋体" w:cs="宋体"/>
                <w:sz w:val="21"/>
                <w:szCs w:val="21"/>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pPr>
              <w:rPr>
                <w:rFonts w:hint="eastAsia" w:ascii="宋体" w:hAnsi="宋体" w:eastAsia="宋体" w:cs="宋体"/>
                <w:sz w:val="21"/>
                <w:szCs w:val="21"/>
              </w:rPr>
            </w:pPr>
            <w:r>
              <w:rPr>
                <w:rFonts w:hint="eastAsia" w:ascii="宋体" w:hAnsi="宋体" w:eastAsia="宋体" w:cs="宋体"/>
                <w:sz w:val="21"/>
                <w:szCs w:val="21"/>
              </w:rPr>
              <w:t>沟通、参与和协商</w:t>
            </w:r>
          </w:p>
        </w:tc>
        <w:tc>
          <w:tcPr>
            <w:tcW w:w="960" w:type="dxa"/>
            <w:vAlign w:val="center"/>
          </w:tcPr>
          <w:p>
            <w:pPr>
              <w:rPr>
                <w:rFonts w:hint="eastAsia" w:ascii="宋体" w:hAnsi="宋体" w:eastAsia="宋体" w:cs="宋体"/>
                <w:sz w:val="21"/>
                <w:szCs w:val="21"/>
              </w:rPr>
            </w:pPr>
            <w:r>
              <w:rPr>
                <w:rFonts w:hint="eastAsia" w:ascii="宋体" w:hAnsi="宋体" w:eastAsia="宋体" w:cs="宋体"/>
                <w:sz w:val="21"/>
                <w:szCs w:val="21"/>
              </w:rPr>
              <w:t>QO7.4</w:t>
            </w:r>
          </w:p>
          <w:p>
            <w:pPr>
              <w:pStyle w:val="2"/>
              <w:rPr>
                <w:rFonts w:hint="eastAsia" w:ascii="宋体" w:hAnsi="宋体" w:eastAsia="宋体" w:cs="宋体"/>
                <w:sz w:val="21"/>
                <w:szCs w:val="21"/>
              </w:rPr>
            </w:pPr>
          </w:p>
        </w:tc>
        <w:tc>
          <w:tcPr>
            <w:tcW w:w="10973" w:type="dxa"/>
            <w:vAlign w:val="center"/>
          </w:tcPr>
          <w:p>
            <w:pPr>
              <w:rPr>
                <w:rFonts w:hint="eastAsia" w:ascii="宋体" w:hAnsi="宋体" w:eastAsia="宋体" w:cs="宋体"/>
                <w:sz w:val="21"/>
                <w:szCs w:val="21"/>
              </w:rPr>
            </w:pPr>
            <w:r>
              <w:rPr>
                <w:rFonts w:hint="eastAsia" w:ascii="宋体" w:hAnsi="宋体" w:eastAsia="宋体" w:cs="宋体"/>
                <w:sz w:val="21"/>
                <w:szCs w:val="21"/>
              </w:rPr>
              <w:t>策划编制的程序文件</w:t>
            </w:r>
            <w:r>
              <w:rPr>
                <w:rFonts w:hint="eastAsia" w:ascii="宋体" w:hAnsi="宋体" w:eastAsia="宋体" w:cs="宋体"/>
                <w:sz w:val="21"/>
                <w:szCs w:val="21"/>
                <w:lang w:eastAsia="zh-CN"/>
              </w:rPr>
              <w:t>ZTHS</w:t>
            </w:r>
            <w:r>
              <w:rPr>
                <w:rFonts w:hint="eastAsia" w:ascii="宋体" w:hAnsi="宋体" w:eastAsia="宋体" w:cs="宋体"/>
                <w:sz w:val="21"/>
                <w:szCs w:val="21"/>
              </w:rPr>
              <w:t xml:space="preserve"> -CX-7.4-13《信息交流控制程序》及管理手册的相关章节</w:t>
            </w:r>
            <w:r>
              <w:rPr>
                <w:rFonts w:hint="eastAsia" w:ascii="宋体" w:hAnsi="宋体" w:cs="宋体"/>
                <w:sz w:val="21"/>
                <w:szCs w:val="21"/>
                <w:lang w:eastAsia="zh-CN"/>
              </w:rPr>
              <w:t>，</w:t>
            </w:r>
            <w:r>
              <w:rPr>
                <w:rFonts w:hint="eastAsia" w:ascii="宋体" w:hAnsi="宋体" w:eastAsia="宋体" w:cs="宋体"/>
                <w:sz w:val="21"/>
                <w:szCs w:val="21"/>
              </w:rPr>
              <w:t>建立高效、多层次的信息交流、协商与沟通渠道，使最新的质量、环境、职业健康安全信息准确、快速地传递到公司，以确保公司内部不同部门和层次之间以及与外部相关方之间及时互通信息，进行交流、协商和处理。</w:t>
            </w:r>
          </w:p>
          <w:p>
            <w:pPr>
              <w:rPr>
                <w:rFonts w:hint="eastAsia" w:ascii="宋体" w:hAnsi="宋体" w:eastAsia="宋体" w:cs="宋体"/>
                <w:bCs w:val="0"/>
                <w:color w:val="333333"/>
                <w:spacing w:val="0"/>
                <w:sz w:val="21"/>
                <w:szCs w:val="21"/>
                <w:shd w:val="clear" w:color="auto" w:fill="FFFFFF"/>
              </w:rPr>
            </w:pPr>
            <w:r>
              <w:rPr>
                <w:rFonts w:hint="eastAsia" w:ascii="宋体" w:hAnsi="宋体" w:eastAsia="宋体" w:cs="宋体"/>
                <w:bCs w:val="0"/>
                <w:color w:val="333333"/>
                <w:spacing w:val="0"/>
                <w:sz w:val="21"/>
                <w:szCs w:val="21"/>
                <w:shd w:val="clear" w:color="auto" w:fill="FFFFFF"/>
              </w:rPr>
              <w:t>董事长负责建立适当的信息交流、协商与沟通机制，确保信息交流、协商与沟通有效。管理者代表领导并组织实施内部信息交流、协商与沟通工作;协调公司与外部信息交流、协商、沟通和处理工作。总经理负责主管范围内信息的传达、沟通和报告。综合部负责本程序的制定和修订，并对其实施进行监督和指导。负责内、外部信息交流、协商与沟通工作的管理。负责公司各种工作会议所需的有关质量/环境/职业健康安全管理体系内外部信息的收集、整理、成文、传阅和转发，定期收集各单位的重要信息。各部室负责管理区域内部信息和外部信息的收集、处理、沟通和交流，重要信息向公司领导反馈、报告。职业健康安全代表定期收集员工对职业健康安全的要求，代表员工与公司领导进行沟通和协商。</w:t>
            </w:r>
          </w:p>
        </w:tc>
        <w:tc>
          <w:tcPr>
            <w:tcW w:w="616" w:type="dxa"/>
          </w:tcPr>
          <w:p>
            <w:pPr>
              <w:rPr>
                <w:rFonts w:hint="eastAsia" w:ascii="宋体" w:hAnsi="宋体" w:eastAsia="宋体" w:cs="宋体"/>
                <w:sz w:val="21"/>
                <w:szCs w:val="21"/>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160" w:type="dxa"/>
            <w:vAlign w:val="center"/>
          </w:tcPr>
          <w:p>
            <w:pPr>
              <w:rPr>
                <w:rFonts w:hint="eastAsia" w:ascii="宋体" w:hAnsi="宋体" w:eastAsia="宋体" w:cs="宋体"/>
                <w:sz w:val="21"/>
                <w:szCs w:val="21"/>
              </w:rPr>
            </w:pPr>
            <w:r>
              <w:rPr>
                <w:rFonts w:hint="eastAsia" w:ascii="宋体" w:hAnsi="宋体" w:eastAsia="宋体" w:cs="宋体"/>
                <w:sz w:val="21"/>
                <w:szCs w:val="21"/>
              </w:rPr>
              <w:t>组织的知识、文件化信息</w:t>
            </w:r>
          </w:p>
        </w:tc>
        <w:tc>
          <w:tcPr>
            <w:tcW w:w="960" w:type="dxa"/>
            <w:vAlign w:val="center"/>
          </w:tcPr>
          <w:p>
            <w:pPr>
              <w:rPr>
                <w:rFonts w:hint="eastAsia" w:ascii="宋体" w:hAnsi="宋体" w:eastAsia="宋体" w:cs="宋体"/>
                <w:sz w:val="21"/>
                <w:szCs w:val="21"/>
              </w:rPr>
            </w:pPr>
            <w:r>
              <w:rPr>
                <w:rFonts w:hint="eastAsia" w:ascii="宋体" w:hAnsi="宋体" w:eastAsia="宋体" w:cs="宋体"/>
                <w:sz w:val="21"/>
                <w:szCs w:val="21"/>
              </w:rPr>
              <w:t>QO7.5</w:t>
            </w:r>
          </w:p>
          <w:p>
            <w:pPr>
              <w:pStyle w:val="2"/>
              <w:rPr>
                <w:rFonts w:hint="eastAsia" w:ascii="宋体" w:hAnsi="宋体" w:eastAsia="宋体" w:cs="宋体"/>
                <w:sz w:val="21"/>
                <w:szCs w:val="21"/>
              </w:rPr>
            </w:pPr>
          </w:p>
        </w:tc>
        <w:tc>
          <w:tcPr>
            <w:tcW w:w="10973" w:type="dxa"/>
            <w:vAlign w:val="center"/>
          </w:tcPr>
          <w:p>
            <w:pPr>
              <w:rPr>
                <w:rFonts w:hint="eastAsia" w:ascii="Times New Roman" w:hAnsi="Times New Roman" w:cs="宋体"/>
              </w:rPr>
            </w:pPr>
            <w:r>
              <w:rPr>
                <w:rFonts w:hint="eastAsia" w:ascii="Times New Roman" w:hAnsi="Times New Roman" w:cs="宋体"/>
              </w:rPr>
              <w:t>受审核方建立的管理体系文件包括：</w:t>
            </w:r>
          </w:p>
          <w:p>
            <w:pPr>
              <w:rPr>
                <w:rFonts w:hint="eastAsia" w:ascii="Times New Roman" w:hAnsi="Times New Roman" w:cs="宋体"/>
              </w:rPr>
            </w:pPr>
            <w:r>
              <w:rPr>
                <w:rFonts w:hint="eastAsia" w:ascii="Times New Roman" w:hAnsi="Times New Roman" w:cs="宋体"/>
              </w:rPr>
              <w:t>1.管理手册</w:t>
            </w:r>
            <w:r>
              <w:rPr>
                <w:rFonts w:hint="eastAsia" w:ascii="Times New Roman" w:hAnsi="Times New Roman" w:cs="宋体"/>
                <w:lang w:val="zh-CN"/>
              </w:rPr>
              <w:t>ZTHS-SC</w:t>
            </w:r>
            <w:r>
              <w:rPr>
                <w:rFonts w:hint="eastAsia" w:ascii="Times New Roman" w:hAnsi="Times New Roman" w:cs="宋体"/>
              </w:rPr>
              <w:t>-A/0</w:t>
            </w:r>
            <w:r>
              <w:rPr>
                <w:rFonts w:hint="eastAsia" w:ascii="Times New Roman" w:hAnsi="Times New Roman" w:cs="宋体"/>
                <w:lang w:val="zh-CN"/>
              </w:rPr>
              <w:t>-2020</w:t>
            </w:r>
            <w:r>
              <w:rPr>
                <w:rFonts w:hint="eastAsia" w:ascii="Times New Roman" w:hAnsi="Times New Roman" w:cs="宋体"/>
                <w:lang w:val="en-US" w:eastAsia="zh-CN"/>
              </w:rPr>
              <w:t xml:space="preserve"> </w:t>
            </w:r>
            <w:r>
              <w:rPr>
                <w:rFonts w:hint="eastAsia" w:ascii="Times New Roman" w:hAnsi="Times New Roman" w:cs="宋体"/>
                <w:lang w:val="zh-CN"/>
              </w:rPr>
              <w:t>第 A</w:t>
            </w:r>
            <w:r>
              <w:rPr>
                <w:rFonts w:hint="eastAsia" w:ascii="Times New Roman" w:hAnsi="Times New Roman" w:cs="宋体"/>
              </w:rPr>
              <w:t>/</w:t>
            </w:r>
            <w:r>
              <w:rPr>
                <w:rFonts w:hint="eastAsia" w:ascii="Times New Roman" w:hAnsi="Times New Roman" w:cs="宋体"/>
                <w:lang w:val="en-US" w:eastAsia="zh-CN"/>
              </w:rPr>
              <w:t>0</w:t>
            </w:r>
            <w:r>
              <w:rPr>
                <w:rFonts w:hint="eastAsia" w:ascii="Times New Roman" w:hAnsi="Times New Roman" w:cs="宋体"/>
              </w:rPr>
              <w:t>版，发布时间：</w:t>
            </w:r>
            <w:r>
              <w:rPr>
                <w:rFonts w:hint="eastAsia" w:ascii="Times New Roman" w:hAnsi="Times New Roman" w:cs="宋体"/>
                <w:lang w:eastAsia="zh-CN"/>
              </w:rPr>
              <w:t>2020年8月30</w:t>
            </w:r>
            <w:r>
              <w:rPr>
                <w:rFonts w:hint="eastAsia" w:ascii="Times New Roman" w:hAnsi="Times New Roman" w:cs="宋体"/>
              </w:rPr>
              <w:t>日</w:t>
            </w:r>
            <w:r>
              <w:rPr>
                <w:rFonts w:hint="eastAsia" w:ascii="Times New Roman" w:hAnsi="Times New Roman" w:cs="宋体"/>
                <w:lang w:val="en-US" w:eastAsia="zh-CN"/>
              </w:rPr>
              <w:t xml:space="preserve"> </w:t>
            </w:r>
            <w:r>
              <w:rPr>
                <w:rFonts w:hint="eastAsia" w:ascii="Times New Roman" w:hAnsi="Times New Roman" w:cs="宋体"/>
              </w:rPr>
              <w:t>实施时间：</w:t>
            </w:r>
            <w:r>
              <w:rPr>
                <w:rFonts w:hint="eastAsia" w:ascii="Times New Roman" w:hAnsi="Times New Roman" w:cs="宋体"/>
                <w:lang w:eastAsia="zh-CN"/>
              </w:rPr>
              <w:t>2020年8月30</w:t>
            </w:r>
            <w:r>
              <w:rPr>
                <w:rFonts w:hint="eastAsia" w:ascii="Times New Roman" w:hAnsi="Times New Roman" w:cs="宋体"/>
              </w:rPr>
              <w:t>日</w:t>
            </w:r>
          </w:p>
          <w:p>
            <w:pPr>
              <w:rPr>
                <w:rFonts w:hint="eastAsia" w:ascii="Times New Roman" w:hAnsi="Times New Roman" w:cs="宋体"/>
              </w:rPr>
            </w:pPr>
            <w:r>
              <w:rPr>
                <w:rFonts w:hint="eastAsia" w:ascii="Times New Roman" w:hAnsi="Times New Roman" w:cs="宋体"/>
              </w:rPr>
              <w:t>2.程序文件</w:t>
            </w:r>
            <w:r>
              <w:rPr>
                <w:rFonts w:hint="eastAsia" w:ascii="Times New Roman" w:hAnsi="Times New Roman" w:cs="宋体"/>
                <w:lang w:val="zh-CN"/>
              </w:rPr>
              <w:t>ZTHS-</w:t>
            </w:r>
            <w:r>
              <w:rPr>
                <w:rFonts w:hint="eastAsia" w:ascii="Times New Roman" w:hAnsi="Times New Roman" w:cs="宋体"/>
              </w:rPr>
              <w:t>CX-A/0</w:t>
            </w:r>
            <w:r>
              <w:rPr>
                <w:rFonts w:hint="eastAsia" w:ascii="Times New Roman" w:hAnsi="Times New Roman" w:cs="宋体"/>
                <w:lang w:val="zh-CN"/>
              </w:rPr>
              <w:t>-2020</w:t>
            </w:r>
            <w:r>
              <w:rPr>
                <w:rFonts w:hint="eastAsia" w:ascii="Times New Roman" w:hAnsi="Times New Roman" w:cs="宋体"/>
              </w:rPr>
              <w:t xml:space="preserve"> </w:t>
            </w:r>
            <w:r>
              <w:rPr>
                <w:rFonts w:hint="eastAsia" w:ascii="Times New Roman" w:hAnsi="Times New Roman" w:cs="宋体"/>
                <w:lang w:val="zh-CN"/>
              </w:rPr>
              <w:t>第 A</w:t>
            </w:r>
            <w:r>
              <w:rPr>
                <w:rFonts w:hint="eastAsia" w:ascii="Times New Roman" w:hAnsi="Times New Roman" w:cs="宋体"/>
              </w:rPr>
              <w:t>/</w:t>
            </w:r>
            <w:r>
              <w:rPr>
                <w:rFonts w:hint="eastAsia" w:ascii="Times New Roman" w:hAnsi="Times New Roman" w:cs="宋体"/>
                <w:lang w:val="en-US" w:eastAsia="zh-CN"/>
              </w:rPr>
              <w:t>0</w:t>
            </w:r>
            <w:r>
              <w:rPr>
                <w:rFonts w:hint="eastAsia" w:ascii="Times New Roman" w:hAnsi="Times New Roman" w:cs="宋体"/>
              </w:rPr>
              <w:t>版含2</w:t>
            </w:r>
            <w:r>
              <w:rPr>
                <w:rFonts w:hint="eastAsia" w:ascii="Times New Roman" w:hAnsi="Times New Roman" w:cs="宋体"/>
                <w:lang w:val="en-US" w:eastAsia="zh-CN"/>
              </w:rPr>
              <w:t>3</w:t>
            </w:r>
            <w:r>
              <w:rPr>
                <w:rFonts w:hint="eastAsia" w:ascii="Times New Roman" w:hAnsi="Times New Roman" w:cs="宋体"/>
              </w:rPr>
              <w:t>个文件，包括标准要求的形成文件的信息。</w:t>
            </w:r>
          </w:p>
          <w:p>
            <w:pPr>
              <w:rPr>
                <w:rFonts w:hint="default" w:ascii="Times New Roman" w:hAnsi="Times New Roman" w:cs="宋体"/>
                <w:lang w:val="en-US" w:eastAsia="zh-CN"/>
              </w:rPr>
            </w:pPr>
            <w:r>
              <w:rPr>
                <w:rFonts w:hint="eastAsia" w:ascii="Times New Roman" w:hAnsi="Times New Roman" w:cs="宋体"/>
              </w:rPr>
              <w:t>3.管理制度：质量管理制度、</w:t>
            </w:r>
            <w:r>
              <w:rPr>
                <w:rFonts w:hint="eastAsia" w:ascii="Times New Roman" w:hAnsi="Times New Roman" w:cs="宋体"/>
                <w:lang w:val="en-US" w:eastAsia="zh-CN"/>
              </w:rPr>
              <w:t>安全管理制度、环境管理制度</w:t>
            </w:r>
          </w:p>
          <w:p>
            <w:pPr>
              <w:rPr>
                <w:rFonts w:hint="eastAsia" w:ascii="Times New Roman" w:hAnsi="Times New Roman" w:cs="宋体"/>
              </w:rPr>
            </w:pPr>
            <w:r>
              <w:rPr>
                <w:rFonts w:hint="eastAsia" w:ascii="Times New Roman" w:hAnsi="Times New Roman" w:cs="宋体"/>
              </w:rPr>
              <w:t>4.体系运行所需要的文件和记录</w:t>
            </w:r>
          </w:p>
          <w:p>
            <w:pPr>
              <w:rPr>
                <w:rFonts w:hint="eastAsia" w:ascii="Times New Roman" w:hAnsi="Times New Roman" w:cs="宋体"/>
              </w:rPr>
            </w:pPr>
            <w:r>
              <w:rPr>
                <w:rFonts w:hint="eastAsia" w:ascii="Times New Roman" w:hAnsi="Times New Roman" w:cs="宋体"/>
              </w:rPr>
              <w:t>编制了《成文信息控制程序》对质量/环境/职业健康安全管理体系文件进行控制，确保各相关场所使用的文件为有效版本。</w:t>
            </w:r>
          </w:p>
          <w:p>
            <w:pPr>
              <w:rPr>
                <w:rFonts w:hint="eastAsia" w:ascii="Times New Roman" w:hAnsi="Times New Roman" w:cs="宋体"/>
              </w:rPr>
            </w:pPr>
            <w:r>
              <w:rPr>
                <w:rFonts w:hint="eastAsia" w:ascii="Times New Roman" w:hAnsi="Times New Roman" w:cs="宋体"/>
              </w:rPr>
              <w:t>查</w:t>
            </w:r>
            <w:r>
              <w:rPr>
                <w:rFonts w:hint="eastAsia" w:ascii="Times New Roman" w:hAnsi="Times New Roman" w:cs="宋体"/>
                <w:lang w:val="en-US" w:eastAsia="zh-CN"/>
              </w:rPr>
              <w:t>有</w:t>
            </w:r>
            <w:r>
              <w:rPr>
                <w:rFonts w:hint="eastAsia" w:ascii="Times New Roman" w:hAnsi="Times New Roman" w:cs="宋体"/>
              </w:rPr>
              <w:t>管理手册、管理制度等</w:t>
            </w:r>
            <w:r>
              <w:rPr>
                <w:rFonts w:hint="eastAsia" w:ascii="Times New Roman" w:hAnsi="Times New Roman" w:cs="宋体"/>
                <w:lang w:val="en-US" w:eastAsia="zh-CN"/>
              </w:rPr>
              <w:t>文件</w:t>
            </w:r>
            <w:r>
              <w:rPr>
                <w:rFonts w:hint="eastAsia" w:ascii="Times New Roman" w:hAnsi="Times New Roman" w:cs="宋体"/>
              </w:rPr>
              <w:t>。</w:t>
            </w:r>
          </w:p>
          <w:p>
            <w:pPr>
              <w:rPr>
                <w:rFonts w:hint="eastAsia" w:ascii="Times New Roman" w:hAnsi="Times New Roman" w:cs="宋体"/>
              </w:rPr>
            </w:pPr>
            <w:r>
              <w:rPr>
                <w:rFonts w:hint="eastAsia" w:ascii="Times New Roman" w:hAnsi="Times New Roman" w:cs="宋体"/>
              </w:rPr>
              <w:t>综合部负责行政办公及其他法律法规等外来文件保管及管理。</w:t>
            </w:r>
          </w:p>
          <w:p>
            <w:pPr>
              <w:rPr>
                <w:rFonts w:hint="eastAsia" w:ascii="Times New Roman" w:hAnsi="Times New Roman" w:cs="宋体"/>
              </w:rPr>
            </w:pPr>
            <w:r>
              <w:rPr>
                <w:rFonts w:hint="eastAsia" w:ascii="Times New Roman" w:hAnsi="Times New Roman" w:cs="宋体"/>
              </w:rPr>
              <w:t>查见《环境法律法规清单》</w:t>
            </w:r>
            <w:r>
              <w:rPr>
                <w:rFonts w:hint="eastAsia" w:ascii="Times New Roman" w:hAnsi="Times New Roman" w:cs="宋体"/>
                <w:lang w:eastAsia="zh-CN"/>
              </w:rPr>
              <w:t>、</w:t>
            </w:r>
            <w:r>
              <w:rPr>
                <w:rFonts w:hint="eastAsia" w:ascii="Times New Roman" w:hAnsi="Times New Roman" w:cs="宋体"/>
              </w:rPr>
              <w:t>《职业健康安全法律法规清单》，内容包括：序号、文件名称、编号、版本等。</w:t>
            </w:r>
          </w:p>
          <w:p>
            <w:pPr>
              <w:rPr>
                <w:rFonts w:hint="eastAsia" w:ascii="Times New Roman" w:hAnsi="Times New Roman" w:cs="宋体"/>
              </w:rPr>
            </w:pPr>
            <w:r>
              <w:rPr>
                <w:rFonts w:hint="eastAsia" w:ascii="Times New Roman" w:hAnsi="Times New Roman" w:cs="宋体"/>
              </w:rPr>
              <w:t>查见《</w:t>
            </w:r>
            <w:r>
              <w:rPr>
                <w:rFonts w:hint="eastAsia" w:ascii="Times New Roman" w:hAnsi="Times New Roman" w:cs="宋体"/>
                <w:lang w:val="en-US" w:eastAsia="zh-CN"/>
              </w:rPr>
              <w:t>记录清单</w:t>
            </w:r>
            <w:r>
              <w:rPr>
                <w:rFonts w:hint="eastAsia" w:ascii="Times New Roman" w:hAnsi="Times New Roman" w:cs="宋体"/>
              </w:rPr>
              <w:t>》，内容包括：名称、编号、使用部门、保存期、序号。</w:t>
            </w:r>
          </w:p>
          <w:p>
            <w:pPr>
              <w:rPr>
                <w:rFonts w:hint="eastAsia" w:ascii="Times New Roman" w:hAnsi="Times New Roman" w:cs="宋体"/>
              </w:rPr>
            </w:pPr>
            <w:r>
              <w:rPr>
                <w:rFonts w:hint="eastAsia" w:ascii="Times New Roman" w:hAnsi="Times New Roman" w:cs="宋体"/>
              </w:rPr>
              <w:t>共登记有受控文件清单、文件发放（回收）记录、文件更改通知单、外来文件清单、文件销毁申请表、记录清单、质量、环境、安全目标统计表、管理评审计划、会议记录、管理评审报告等。保存期限分别为</w:t>
            </w:r>
            <w:r>
              <w:rPr>
                <w:rFonts w:hint="eastAsia" w:ascii="Times New Roman" w:hAnsi="Times New Roman" w:cs="宋体"/>
                <w:lang w:val="en-US" w:eastAsia="zh-CN"/>
              </w:rPr>
              <w:t>一</w:t>
            </w:r>
            <w:r>
              <w:rPr>
                <w:rFonts w:hint="eastAsia" w:ascii="Times New Roman" w:hAnsi="Times New Roman" w:cs="宋体"/>
              </w:rPr>
              <w:t>年</w:t>
            </w:r>
            <w:r>
              <w:rPr>
                <w:rFonts w:hint="eastAsia" w:ascii="Times New Roman" w:hAnsi="Times New Roman" w:cs="宋体"/>
                <w:lang w:eastAsia="zh-CN"/>
              </w:rPr>
              <w:t>、</w:t>
            </w:r>
            <w:r>
              <w:rPr>
                <w:rFonts w:hint="eastAsia" w:ascii="Times New Roman" w:hAnsi="Times New Roman" w:cs="宋体"/>
                <w:lang w:val="en-US" w:eastAsia="zh-CN"/>
              </w:rPr>
              <w:t>两年、三年</w:t>
            </w:r>
            <w:r>
              <w:rPr>
                <w:rFonts w:hint="eastAsia" w:ascii="Times New Roman" w:hAnsi="Times New Roman" w:cs="宋体"/>
              </w:rPr>
              <w:t>和长期。</w:t>
            </w:r>
          </w:p>
          <w:p>
            <w:pPr>
              <w:rPr>
                <w:rFonts w:hint="eastAsia" w:ascii="Times New Roman" w:hAnsi="Times New Roman" w:cs="宋体"/>
              </w:rPr>
            </w:pPr>
            <w:r>
              <w:rPr>
                <w:rFonts w:hint="eastAsia" w:ascii="Times New Roman" w:hAnsi="Times New Roman" w:cs="宋体"/>
              </w:rPr>
              <w:t>抽查综合部文件发放记</w:t>
            </w:r>
            <w:r>
              <w:rPr>
                <w:rFonts w:hint="eastAsia" w:ascii="Times New Roman" w:hAnsi="Times New Roman" w:cs="宋体"/>
                <w:lang w:val="en-US" w:eastAsia="zh-CN"/>
              </w:rPr>
              <w:t>录</w:t>
            </w:r>
            <w:r>
              <w:rPr>
                <w:rFonts w:hint="eastAsia" w:ascii="Times New Roman" w:hAnsi="Times New Roman" w:cs="宋体"/>
              </w:rPr>
              <w:t>表、培训记录表、受控文件清单。</w:t>
            </w:r>
            <w:r>
              <w:rPr>
                <w:rFonts w:hint="eastAsia" w:ascii="Times New Roman" w:hAnsi="Times New Roman" w:cs="宋体"/>
              </w:rPr>
              <w:br w:type="textWrapping"/>
            </w:r>
            <w:r>
              <w:rPr>
                <w:rFonts w:hint="eastAsia" w:ascii="Times New Roman" w:hAnsi="Times New Roman" w:cs="宋体"/>
              </w:rPr>
              <w:t>各部门对其所使用的所有文件（包括外来文件）建立部门受控文件清单；综合部建立本公司的受控文件清单和外来文件清单。所有与质量/环境/职业健康安全管理体系有关的文件都应分类存放于安全的地方；任何人不得在有效文件上乱涂乱画；不得擅自外借；应确保文件清晰、易于识别和检索。</w:t>
            </w:r>
          </w:p>
          <w:p>
            <w:pPr>
              <w:rPr>
                <w:rFonts w:hint="eastAsia" w:ascii="Times New Roman" w:hAnsi="Times New Roman" w:cs="宋体"/>
              </w:rPr>
            </w:pPr>
            <w:r>
              <w:rPr>
                <w:rFonts w:hint="eastAsia" w:ascii="Times New Roman" w:hAnsi="Times New Roman" w:cs="宋体"/>
              </w:rPr>
              <w:t>如需借阅和复制与质量/环境/职业健康安全管理体系有关的文件，借阅人到综合部办理相关手续。</w:t>
            </w:r>
          </w:p>
          <w:p>
            <w:pPr>
              <w:rPr>
                <w:rFonts w:hint="eastAsia" w:ascii="Times New Roman" w:hAnsi="Times New Roman" w:cs="宋体"/>
              </w:rPr>
            </w:pPr>
            <w:r>
              <w:rPr>
                <w:rFonts w:hint="eastAsia" w:ascii="Times New Roman" w:hAnsi="Times New Roman" w:cs="宋体"/>
              </w:rPr>
              <w:t>综合部将作废或销毁文件及时从使用场所撤出，在原发放记录中注明收回日期并由原领用人签字，加盖作废章。使用场所如需保留已作废的文件时，则对这些文件加保留作废标识，且只能作为参考使用。需销毁的文件，由相关部门填写文件销毁申请表经综合部审核、管理者代表批准后实施销毁。</w:t>
            </w:r>
          </w:p>
        </w:tc>
        <w:tc>
          <w:tcPr>
            <w:tcW w:w="616" w:type="dxa"/>
          </w:tcPr>
          <w:p>
            <w:pPr>
              <w:rPr>
                <w:rFonts w:hint="eastAsia" w:ascii="宋体" w:hAnsi="宋体" w:eastAsia="宋体" w:cs="宋体"/>
                <w:sz w:val="21"/>
                <w:szCs w:val="21"/>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pPr>
              <w:rPr>
                <w:rFonts w:hint="eastAsia" w:ascii="Times New Roman" w:hAnsi="Times New Roman" w:eastAsia="宋体" w:cs="Times New Roman"/>
                <w:kern w:val="2"/>
                <w:sz w:val="21"/>
                <w:szCs w:val="21"/>
                <w:lang w:val="en-US" w:eastAsia="zh-CN" w:bidi="ar-SA"/>
              </w:rPr>
            </w:pPr>
            <w:r>
              <w:rPr>
                <w:rFonts w:hint="eastAsia" w:cs="宋体"/>
              </w:rPr>
              <w:t>运行控制</w:t>
            </w:r>
          </w:p>
        </w:tc>
        <w:tc>
          <w:tcPr>
            <w:tcW w:w="960" w:type="dxa"/>
            <w:vAlign w:val="center"/>
          </w:tcPr>
          <w:p>
            <w:pPr>
              <w:rPr>
                <w:rFonts w:hint="eastAsia" w:ascii="Times New Roman" w:hAnsi="Times New Roman" w:eastAsia="宋体" w:cs="Times New Roman"/>
                <w:kern w:val="2"/>
                <w:sz w:val="21"/>
                <w:lang w:val="en-US" w:eastAsia="zh-CN" w:bidi="ar-SA"/>
              </w:rPr>
            </w:pPr>
            <w:bookmarkStart w:id="0" w:name="_GoBack"/>
            <w:bookmarkEnd w:id="0"/>
            <w:r>
              <w:rPr>
                <w:rFonts w:hint="eastAsia" w:ascii="宋体" w:hAnsi="宋体" w:eastAsia="宋体" w:cs="宋体"/>
                <w:lang w:val="en-US" w:eastAsia="zh-CN"/>
              </w:rPr>
              <w:t>O8.1</w:t>
            </w:r>
          </w:p>
        </w:tc>
        <w:tc>
          <w:tcPr>
            <w:tcW w:w="10973" w:type="dxa"/>
            <w:vAlign w:val="center"/>
          </w:tcPr>
          <w:p>
            <w:pPr>
              <w:rPr>
                <w:lang w:val="en-GB"/>
              </w:rPr>
            </w:pPr>
            <w:r>
              <w:rPr>
                <w:rFonts w:hint="eastAsia" w:cs="宋体"/>
              </w:rPr>
              <w:t>本部门应执行的运行控制文件：安全管理制度</w:t>
            </w:r>
            <w:r>
              <w:rPr>
                <w:rFonts w:hint="eastAsia" w:cs="宋体"/>
                <w:lang w:eastAsia="zh-CN"/>
              </w:rPr>
              <w:t>、</w:t>
            </w:r>
            <w:r>
              <w:rPr>
                <w:rFonts w:hint="eastAsia" w:cs="宋体"/>
                <w:lang w:val="en-GB"/>
              </w:rPr>
              <w:t>安全</w:t>
            </w:r>
            <w:r>
              <w:rPr>
                <w:rFonts w:hint="eastAsia" w:cs="宋体"/>
                <w:lang w:val="en-US" w:eastAsia="zh-CN"/>
              </w:rPr>
              <w:t>消防</w:t>
            </w:r>
            <w:r>
              <w:rPr>
                <w:rFonts w:hint="eastAsia" w:cs="宋体"/>
                <w:lang w:val="en-GB"/>
              </w:rPr>
              <w:t>制度、</w:t>
            </w:r>
            <w:r>
              <w:rPr>
                <w:rFonts w:hint="eastAsia" w:cs="宋体"/>
                <w:lang w:val="en-US" w:eastAsia="zh-CN"/>
              </w:rPr>
              <w:t>环境管理制度</w:t>
            </w:r>
            <w:r>
              <w:rPr>
                <w:rFonts w:hint="eastAsia" w:cs="宋体"/>
              </w:rPr>
              <w:t>等。</w:t>
            </w:r>
          </w:p>
          <w:p>
            <w:pPr>
              <w:rPr>
                <w:rFonts w:hint="eastAsia" w:cs="宋体"/>
                <w:lang w:val="en-GB"/>
              </w:rPr>
            </w:pPr>
            <w:r>
              <w:rPr>
                <w:rFonts w:hint="eastAsia" w:cs="宋体"/>
                <w:lang w:val="en-GB"/>
              </w:rPr>
              <w:t>运行控制情况：</w:t>
            </w:r>
          </w:p>
          <w:p>
            <w:pPr>
              <w:rPr>
                <w:rFonts w:hint="eastAsia"/>
                <w:sz w:val="21"/>
                <w:szCs w:val="21"/>
              </w:rPr>
            </w:pPr>
            <w:r>
              <w:rPr>
                <w:rFonts w:hint="eastAsia"/>
                <w:sz w:val="21"/>
                <w:szCs w:val="21"/>
              </w:rPr>
              <w:t>（1）公司用电严格执行建设部制定的JCJ46—2005《用电安全技术规程》。</w:t>
            </w:r>
          </w:p>
          <w:p>
            <w:pPr>
              <w:rPr>
                <w:rFonts w:hint="eastAsia"/>
                <w:sz w:val="21"/>
                <w:szCs w:val="21"/>
              </w:rPr>
            </w:pPr>
            <w:r>
              <w:rPr>
                <w:rFonts w:hint="eastAsia"/>
                <w:sz w:val="21"/>
                <w:szCs w:val="21"/>
              </w:rPr>
              <w:t>（2）严格按照要求进行用电。不得非法用电 。</w:t>
            </w:r>
          </w:p>
          <w:p>
            <w:pPr>
              <w:rPr>
                <w:rFonts w:hint="eastAsia"/>
                <w:sz w:val="21"/>
                <w:szCs w:val="21"/>
              </w:rPr>
            </w:pPr>
            <w:r>
              <w:rPr>
                <w:rFonts w:hint="eastAsia"/>
                <w:sz w:val="21"/>
                <w:szCs w:val="21"/>
              </w:rPr>
              <w:t>（3）相关操作人员要掌握安全用电基本知识及所操作设备的性能情况，做好检查维修工作。</w:t>
            </w:r>
          </w:p>
          <w:p>
            <w:pPr>
              <w:rPr>
                <w:rFonts w:hint="eastAsia"/>
                <w:sz w:val="21"/>
                <w:szCs w:val="21"/>
              </w:rPr>
            </w:pPr>
            <w:r>
              <w:rPr>
                <w:rFonts w:hint="eastAsia"/>
                <w:sz w:val="21"/>
                <w:szCs w:val="21"/>
              </w:rPr>
              <w:t>（9）使用设备前必须检查电源是否正常。</w:t>
            </w:r>
          </w:p>
          <w:p>
            <w:pPr>
              <w:rPr>
                <w:rFonts w:hint="eastAsia"/>
                <w:sz w:val="21"/>
                <w:szCs w:val="21"/>
              </w:rPr>
            </w:pPr>
            <w:r>
              <w:rPr>
                <w:rFonts w:hint="eastAsia"/>
                <w:sz w:val="21"/>
                <w:szCs w:val="21"/>
              </w:rPr>
              <w:t>（10）检查电器装置和保护设施是否完好，严禁带“病”运转，发现问题及时报告电工进行处理。</w:t>
            </w:r>
          </w:p>
          <w:p>
            <w:pPr>
              <w:rPr>
                <w:rFonts w:hint="eastAsia"/>
                <w:sz w:val="21"/>
                <w:szCs w:val="21"/>
              </w:rPr>
            </w:pPr>
            <w:r>
              <w:rPr>
                <w:rFonts w:hint="eastAsia"/>
                <w:sz w:val="21"/>
                <w:szCs w:val="21"/>
              </w:rPr>
              <w:t>（11）停用的设备必须拉闸断电，销好开关箱，负责保护好所用设备的负荷线及保护零(地)线以及开关箱。超出自己工作范围的问题及时报告。</w:t>
            </w:r>
          </w:p>
          <w:p>
            <w:pPr>
              <w:rPr>
                <w:rFonts w:hint="eastAsia"/>
                <w:sz w:val="21"/>
                <w:szCs w:val="21"/>
              </w:rPr>
            </w:pPr>
            <w:r>
              <w:rPr>
                <w:rFonts w:hint="eastAsia"/>
                <w:sz w:val="21"/>
                <w:szCs w:val="21"/>
                <w:lang w:val="en-US" w:eastAsia="zh-CN"/>
              </w:rPr>
              <w:t>查《办公区环境检查记录》</w:t>
            </w:r>
            <w:r>
              <w:rPr>
                <w:rFonts w:hint="eastAsia"/>
                <w:sz w:val="21"/>
                <w:szCs w:val="21"/>
                <w:lang w:val="en-GB"/>
              </w:rPr>
              <w:t>，对环境</w:t>
            </w:r>
            <w:r>
              <w:rPr>
                <w:rFonts w:hint="eastAsia"/>
                <w:sz w:val="21"/>
                <w:szCs w:val="21"/>
                <w:lang w:val="en-US" w:eastAsia="zh-CN"/>
              </w:rPr>
              <w:t>安全</w:t>
            </w:r>
            <w:r>
              <w:rPr>
                <w:rFonts w:hint="eastAsia"/>
                <w:sz w:val="21"/>
                <w:szCs w:val="21"/>
                <w:lang w:val="en-GB"/>
              </w:rPr>
              <w:t>事宜进行检查，发现问题当即纠正；每月进行检查统计分析，查</w:t>
            </w:r>
            <w:r>
              <w:rPr>
                <w:rFonts w:hint="eastAsia"/>
                <w:sz w:val="21"/>
                <w:szCs w:val="21"/>
              </w:rPr>
              <w:t>20</w:t>
            </w:r>
            <w:r>
              <w:rPr>
                <w:rFonts w:hint="eastAsia"/>
                <w:sz w:val="21"/>
                <w:szCs w:val="21"/>
                <w:lang w:val="en-US" w:eastAsia="zh-CN"/>
              </w:rPr>
              <w:t>21</w:t>
            </w:r>
            <w:r>
              <w:rPr>
                <w:rFonts w:hint="eastAsia"/>
                <w:sz w:val="21"/>
                <w:szCs w:val="21"/>
              </w:rPr>
              <w:t>.</w:t>
            </w:r>
            <w:r>
              <w:rPr>
                <w:rFonts w:hint="eastAsia"/>
                <w:sz w:val="21"/>
                <w:szCs w:val="21"/>
                <w:lang w:val="en-US" w:eastAsia="zh-CN"/>
              </w:rPr>
              <w:t>71</w:t>
            </w:r>
            <w:r>
              <w:rPr>
                <w:rFonts w:hint="eastAsia"/>
                <w:sz w:val="21"/>
                <w:szCs w:val="21"/>
              </w:rPr>
              <w:t>-20</w:t>
            </w:r>
            <w:r>
              <w:rPr>
                <w:rFonts w:hint="eastAsia"/>
                <w:sz w:val="21"/>
                <w:szCs w:val="21"/>
                <w:lang w:val="en-US" w:eastAsia="zh-CN"/>
              </w:rPr>
              <w:t>21.11</w:t>
            </w:r>
            <w:r>
              <w:rPr>
                <w:rFonts w:hint="eastAsia"/>
                <w:sz w:val="21"/>
                <w:szCs w:val="21"/>
              </w:rPr>
              <w:t>检查记录，各部门运行情况良好。检查人</w:t>
            </w:r>
            <w:r>
              <w:rPr>
                <w:rFonts w:hint="eastAsia"/>
                <w:sz w:val="21"/>
                <w:szCs w:val="21"/>
                <w:lang w:val="en-US" w:eastAsia="zh-CN"/>
              </w:rPr>
              <w:t>：马士岳</w:t>
            </w:r>
            <w:r>
              <w:rPr>
                <w:rFonts w:hint="eastAsia"/>
                <w:sz w:val="21"/>
                <w:szCs w:val="21"/>
              </w:rPr>
              <w:t>。</w:t>
            </w:r>
          </w:p>
          <w:p>
            <w:pPr>
              <w:rPr>
                <w:rFonts w:hint="eastAsia"/>
                <w:sz w:val="21"/>
                <w:szCs w:val="21"/>
                <w:lang w:val="en-GB"/>
              </w:rPr>
            </w:pPr>
            <w:r>
              <w:rPr>
                <w:rFonts w:hint="eastAsia"/>
                <w:sz w:val="21"/>
                <w:szCs w:val="21"/>
                <w:lang w:val="en-GB"/>
              </w:rPr>
              <w:t>废弃物统计表：</w:t>
            </w:r>
          </w:p>
          <w:p>
            <w:pPr>
              <w:rPr>
                <w:rFonts w:hint="eastAsia"/>
                <w:sz w:val="21"/>
                <w:szCs w:val="21"/>
                <w:lang w:val="en-GB"/>
              </w:rPr>
            </w:pPr>
            <w:r>
              <w:rPr>
                <w:rFonts w:hint="eastAsia"/>
                <w:sz w:val="21"/>
                <w:szCs w:val="21"/>
                <w:lang w:val="en-GB"/>
              </w:rPr>
              <w:t>抽</w:t>
            </w:r>
            <w:r>
              <w:rPr>
                <w:rFonts w:hint="eastAsia"/>
                <w:sz w:val="21"/>
                <w:szCs w:val="21"/>
                <w:lang w:val="en-US" w:eastAsia="zh-CN"/>
              </w:rPr>
              <w:t>生活垃圾</w:t>
            </w:r>
            <w:r>
              <w:rPr>
                <w:rFonts w:hint="eastAsia"/>
                <w:sz w:val="21"/>
                <w:szCs w:val="21"/>
                <w:lang w:val="en-GB"/>
              </w:rPr>
              <w:t xml:space="preserve">  处置方式：</w:t>
            </w:r>
            <w:r>
              <w:rPr>
                <w:rFonts w:hint="eastAsia"/>
                <w:bCs/>
              </w:rPr>
              <w:t>交环卫</w:t>
            </w:r>
            <w:r>
              <w:rPr>
                <w:rFonts w:hint="eastAsia"/>
                <w:sz w:val="21"/>
                <w:szCs w:val="21"/>
                <w:lang w:val="en-GB" w:eastAsia="zh-CN"/>
              </w:rPr>
              <w:t>；</w:t>
            </w:r>
            <w:r>
              <w:rPr>
                <w:rFonts w:hint="eastAsia"/>
                <w:sz w:val="21"/>
                <w:szCs w:val="21"/>
                <w:lang w:val="en-GB"/>
              </w:rPr>
              <w:t>处置时间：20</w:t>
            </w:r>
            <w:r>
              <w:rPr>
                <w:rFonts w:hint="eastAsia"/>
                <w:sz w:val="21"/>
                <w:szCs w:val="21"/>
                <w:lang w:val="en-US" w:eastAsia="zh-CN"/>
              </w:rPr>
              <w:t>20</w:t>
            </w:r>
            <w:r>
              <w:rPr>
                <w:rFonts w:hint="eastAsia"/>
                <w:sz w:val="21"/>
                <w:szCs w:val="21"/>
                <w:lang w:val="en-GB"/>
              </w:rPr>
              <w:t>.</w:t>
            </w:r>
            <w:r>
              <w:rPr>
                <w:rFonts w:hint="eastAsia"/>
                <w:sz w:val="21"/>
                <w:szCs w:val="21"/>
                <w:lang w:val="en-US" w:eastAsia="zh-CN"/>
              </w:rPr>
              <w:t>3.10</w:t>
            </w:r>
            <w:r>
              <w:rPr>
                <w:rFonts w:hint="eastAsia"/>
                <w:sz w:val="21"/>
                <w:szCs w:val="21"/>
                <w:lang w:val="en-GB"/>
              </w:rPr>
              <w:t xml:space="preserve">   经办人：</w:t>
            </w:r>
            <w:r>
              <w:rPr>
                <w:rFonts w:hint="eastAsia"/>
                <w:sz w:val="21"/>
                <w:szCs w:val="21"/>
                <w:lang w:val="en-GB" w:eastAsia="zh-CN"/>
              </w:rPr>
              <w:t>马士岳</w:t>
            </w:r>
            <w:r>
              <w:rPr>
                <w:rFonts w:hint="eastAsia"/>
                <w:sz w:val="21"/>
                <w:szCs w:val="21"/>
                <w:lang w:val="en-GB"/>
              </w:rPr>
              <w:t xml:space="preserve"> </w:t>
            </w:r>
          </w:p>
          <w:p>
            <w:pPr>
              <w:rPr>
                <w:rFonts w:hint="eastAsia" w:cs="宋体"/>
              </w:rPr>
            </w:pPr>
            <w:r>
              <w:rPr>
                <w:rFonts w:hint="eastAsia" w:cs="宋体"/>
              </w:rPr>
              <w:t>公司各部门严格按照《固体废弃物管理规定》的要求，对固体废弃物进行合理分类，并设置垃圾桶分类。</w:t>
            </w:r>
          </w:p>
          <w:p>
            <w:pPr>
              <w:rPr>
                <w:rFonts w:hint="eastAsia" w:cs="宋体"/>
              </w:rPr>
            </w:pPr>
            <w:r>
              <w:rPr>
                <w:rFonts w:hint="eastAsia" w:cs="宋体"/>
              </w:rPr>
              <w:t>各级部门要积极配合制定公司月度、年度安全教育与培训计划并由综合部组织实施。</w:t>
            </w:r>
          </w:p>
          <w:p>
            <w:r>
              <w:rPr>
                <w:rFonts w:hint="eastAsia" w:cs="宋体"/>
              </w:rPr>
              <w:t>公司为员工</w:t>
            </w:r>
            <w:r>
              <w:rPr>
                <w:rFonts w:hint="eastAsia" w:cs="宋体"/>
                <w:lang w:val="en-US" w:eastAsia="zh-CN"/>
              </w:rPr>
              <w:t>提供了体检</w:t>
            </w:r>
            <w:r>
              <w:rPr>
                <w:rFonts w:hint="eastAsia" w:cs="宋体"/>
              </w:rPr>
              <w:t>，提供了</w:t>
            </w:r>
            <w:r>
              <w:rPr>
                <w:rFonts w:hint="eastAsia" w:cs="宋体"/>
                <w:lang w:val="en-US" w:eastAsia="zh-CN"/>
              </w:rPr>
              <w:t>体检</w:t>
            </w:r>
            <w:r>
              <w:rPr>
                <w:rFonts w:hint="eastAsia" w:cs="宋体"/>
              </w:rPr>
              <w:t>的证据。</w:t>
            </w:r>
          </w:p>
          <w:p>
            <w:r>
              <w:rPr>
                <w:rFonts w:hint="eastAsia" w:cs="宋体"/>
              </w:rPr>
              <w:t>为员工配备了安全防护设施</w:t>
            </w:r>
            <w:r>
              <w:t>—</w:t>
            </w:r>
            <w:r>
              <w:rPr>
                <w:rFonts w:hint="eastAsia" w:cs="宋体"/>
              </w:rPr>
              <w:t>提供《劳保用品发放记录》查阅：主要劳保用品为</w:t>
            </w:r>
            <w:r>
              <w:rPr>
                <w:rFonts w:hint="eastAsia"/>
                <w:sz w:val="21"/>
                <w:szCs w:val="21"/>
                <w:lang w:val="en-US" w:eastAsia="zh-CN"/>
              </w:rPr>
              <w:t>卫生纸</w:t>
            </w:r>
            <w:r>
              <w:rPr>
                <w:rFonts w:hint="eastAsia"/>
                <w:sz w:val="21"/>
                <w:szCs w:val="21"/>
                <w:lang w:eastAsia="zh-CN"/>
              </w:rPr>
              <w:t>、</w:t>
            </w:r>
            <w:r>
              <w:rPr>
                <w:rFonts w:hint="eastAsia"/>
                <w:sz w:val="21"/>
                <w:szCs w:val="21"/>
              </w:rPr>
              <w:t>洗</w:t>
            </w:r>
            <w:r>
              <w:rPr>
                <w:rFonts w:hint="eastAsia"/>
                <w:sz w:val="21"/>
                <w:szCs w:val="21"/>
                <w:lang w:val="en-US" w:eastAsia="zh-CN"/>
              </w:rPr>
              <w:t>手液</w:t>
            </w:r>
            <w:r>
              <w:rPr>
                <w:rFonts w:hint="eastAsia"/>
                <w:sz w:val="21"/>
                <w:szCs w:val="21"/>
                <w:lang w:eastAsia="zh-CN"/>
              </w:rPr>
              <w:t>、</w:t>
            </w:r>
            <w:r>
              <w:rPr>
                <w:rFonts w:hint="eastAsia"/>
                <w:sz w:val="21"/>
                <w:szCs w:val="21"/>
                <w:lang w:val="en-US" w:eastAsia="zh-CN"/>
              </w:rPr>
              <w:t>抽纸</w:t>
            </w:r>
            <w:r>
              <w:rPr>
                <w:rFonts w:hint="eastAsia" w:cs="宋体"/>
              </w:rPr>
              <w:t>，记录了发放时间、</w:t>
            </w:r>
            <w:r>
              <w:rPr>
                <w:rFonts w:hint="eastAsia" w:cs="宋体"/>
                <w:lang w:val="en-US" w:eastAsia="zh-CN"/>
              </w:rPr>
              <w:t>经办</w:t>
            </w:r>
            <w:r>
              <w:rPr>
                <w:rFonts w:hint="eastAsia" w:cs="宋体"/>
              </w:rPr>
              <w:t>人等，发放人：</w:t>
            </w:r>
            <w:r>
              <w:rPr>
                <w:rFonts w:hint="eastAsia" w:cs="宋体"/>
                <w:lang w:val="en-US" w:eastAsia="zh-CN"/>
              </w:rPr>
              <w:t>杨丹  陈小丽</w:t>
            </w:r>
            <w:r>
              <w:rPr>
                <w:rFonts w:hint="eastAsia" w:cs="宋体"/>
              </w:rPr>
              <w:t>。</w:t>
            </w:r>
          </w:p>
          <w:p>
            <w:r>
              <w:rPr>
                <w:rFonts w:hint="eastAsia" w:cs="宋体"/>
              </w:rPr>
              <w:t>公司为员工缴纳了工伤保险，提供了缴纳保险的证据。</w:t>
            </w:r>
          </w:p>
          <w:p>
            <w:pPr>
              <w:rPr>
                <w:rFonts w:hint="eastAsia" w:ascii="Times New Roman" w:hAnsi="Times New Roman" w:eastAsia="宋体" w:cs="Times New Roman"/>
                <w:kern w:val="2"/>
                <w:sz w:val="21"/>
                <w:szCs w:val="21"/>
                <w:lang w:val="zh-CN" w:eastAsia="zh-CN" w:bidi="ar-SA"/>
              </w:rPr>
            </w:pPr>
            <w:r>
              <w:rPr>
                <w:rFonts w:hint="eastAsia" w:cs="宋体"/>
                <w:highlight w:val="none"/>
                <w:lang w:val="en-US" w:eastAsia="zh-CN"/>
              </w:rPr>
              <w:t>公司</w:t>
            </w:r>
            <w:r>
              <w:rPr>
                <w:rFonts w:hint="eastAsia" w:cs="宋体"/>
                <w:highlight w:val="none"/>
              </w:rPr>
              <w:t>办公室</w:t>
            </w:r>
            <w:r>
              <w:rPr>
                <w:rFonts w:hint="eastAsia" w:cs="宋体"/>
                <w:highlight w:val="none"/>
                <w:lang w:val="en-US" w:eastAsia="zh-CN"/>
              </w:rPr>
              <w:t>环境</w:t>
            </w:r>
            <w:r>
              <w:rPr>
                <w:rFonts w:hint="eastAsia" w:cs="宋体"/>
                <w:highlight w:val="none"/>
              </w:rPr>
              <w:t>良好</w:t>
            </w:r>
            <w:r>
              <w:rPr>
                <w:rFonts w:hint="eastAsia" w:cs="宋体"/>
                <w:highlight w:val="none"/>
                <w:lang w:eastAsia="zh-CN"/>
              </w:rPr>
              <w:t>，</w:t>
            </w:r>
            <w:r>
              <w:rPr>
                <w:rFonts w:hint="eastAsia" w:cs="宋体"/>
                <w:highlight w:val="none"/>
                <w:lang w:val="en-US" w:eastAsia="zh-CN"/>
              </w:rPr>
              <w:t>配置有灭火器</w:t>
            </w:r>
            <w:r>
              <w:rPr>
                <w:rFonts w:hint="eastAsia" w:cs="宋体"/>
                <w:highlight w:val="none"/>
              </w:rPr>
              <w:t>。</w:t>
            </w:r>
          </w:p>
        </w:tc>
        <w:tc>
          <w:tcPr>
            <w:tcW w:w="616"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pPr>
              <w:rPr>
                <w:rFonts w:hint="eastAsia" w:ascii="宋体" w:hAnsi="宋体" w:eastAsia="宋体" w:cs="宋体"/>
                <w:sz w:val="21"/>
                <w:szCs w:val="21"/>
              </w:rPr>
            </w:pPr>
            <w:r>
              <w:rPr>
                <w:rFonts w:hint="eastAsia" w:ascii="宋体" w:hAnsi="宋体" w:eastAsia="宋体" w:cs="宋体"/>
                <w:sz w:val="21"/>
                <w:szCs w:val="21"/>
              </w:rPr>
              <w:t>应急准备和响应</w:t>
            </w:r>
          </w:p>
        </w:tc>
        <w:tc>
          <w:tcPr>
            <w:tcW w:w="960" w:type="dxa"/>
            <w:vAlign w:val="center"/>
          </w:tcPr>
          <w:p>
            <w:pPr>
              <w:rPr>
                <w:rFonts w:hint="eastAsia" w:ascii="宋体" w:hAnsi="宋体" w:eastAsia="宋体" w:cs="宋体"/>
                <w:sz w:val="21"/>
                <w:szCs w:val="21"/>
              </w:rPr>
            </w:pPr>
            <w:r>
              <w:rPr>
                <w:rFonts w:hint="eastAsia" w:ascii="宋体" w:hAnsi="宋体" w:eastAsia="宋体" w:cs="宋体"/>
                <w:sz w:val="21"/>
                <w:szCs w:val="21"/>
              </w:rPr>
              <w:t>O8.2</w:t>
            </w:r>
          </w:p>
          <w:p>
            <w:pPr>
              <w:rPr>
                <w:rFonts w:hint="eastAsia" w:ascii="宋体" w:hAnsi="宋体" w:eastAsia="宋体" w:cs="宋体"/>
                <w:sz w:val="21"/>
                <w:szCs w:val="21"/>
              </w:rPr>
            </w:pPr>
          </w:p>
        </w:tc>
        <w:tc>
          <w:tcPr>
            <w:tcW w:w="10973" w:type="dxa"/>
            <w:vAlign w:val="center"/>
          </w:tcPr>
          <w:p>
            <w:pPr>
              <w:rPr>
                <w:rFonts w:hint="eastAsia"/>
              </w:rPr>
            </w:pPr>
            <w:r>
              <w:rPr>
                <w:rFonts w:hint="eastAsia"/>
              </w:rPr>
              <w:t>制定了</w:t>
            </w:r>
            <w:r>
              <w:rPr>
                <w:rFonts w:hint="eastAsia"/>
                <w:lang w:eastAsia="zh-CN"/>
              </w:rPr>
              <w:t>ZTHS</w:t>
            </w:r>
            <w:r>
              <w:rPr>
                <w:rFonts w:hint="eastAsia"/>
              </w:rPr>
              <w:t xml:space="preserve"> -CX-8.2-20《应急准备与响应管理程序》，适用于公司范围内生活区及办公区可能出现的环境、职业健康安全意外事故或紧急情况的处理。</w:t>
            </w:r>
          </w:p>
          <w:p>
            <w:pPr>
              <w:rPr>
                <w:rFonts w:hint="eastAsia"/>
              </w:rPr>
            </w:pPr>
            <w:r>
              <w:rPr>
                <w:rFonts w:hint="eastAsia"/>
              </w:rPr>
              <w:t>综合部提供了企业的应急准备和响应计划，详细规定了事故处理的流程等内容。</w:t>
            </w:r>
          </w:p>
          <w:p>
            <w:pPr>
              <w:rPr>
                <w:rFonts w:hint="eastAsia"/>
              </w:rPr>
            </w:pPr>
            <w:r>
              <w:rPr>
                <w:rFonts w:hint="eastAsia"/>
              </w:rPr>
              <w:t>综合部提供了触电事故应急预案，编制部门为综合部，编制日期为20</w:t>
            </w:r>
            <w:r>
              <w:rPr>
                <w:rFonts w:hint="eastAsia"/>
                <w:lang w:val="en-US" w:eastAsia="zh-CN"/>
              </w:rPr>
              <w:t>21</w:t>
            </w:r>
            <w:r>
              <w:rPr>
                <w:rFonts w:hint="eastAsia"/>
              </w:rPr>
              <w:t>年</w:t>
            </w:r>
            <w:r>
              <w:rPr>
                <w:rFonts w:hint="eastAsia"/>
                <w:lang w:val="en-US" w:eastAsia="zh-CN"/>
              </w:rPr>
              <w:t>3</w:t>
            </w:r>
            <w:r>
              <w:rPr>
                <w:rFonts w:hint="eastAsia"/>
              </w:rPr>
              <w:t>月</w:t>
            </w:r>
            <w:r>
              <w:rPr>
                <w:rFonts w:hint="eastAsia"/>
                <w:lang w:val="en-US" w:eastAsia="zh-CN"/>
              </w:rPr>
              <w:t>3</w:t>
            </w:r>
            <w:r>
              <w:rPr>
                <w:rFonts w:hint="eastAsia"/>
              </w:rPr>
              <w:t>0日。</w:t>
            </w:r>
          </w:p>
          <w:p>
            <w:pPr>
              <w:rPr>
                <w:rFonts w:hint="eastAsia"/>
                <w:lang w:eastAsia="zh-CN"/>
              </w:rPr>
            </w:pPr>
            <w:r>
              <w:rPr>
                <w:rFonts w:hint="eastAsia"/>
              </w:rPr>
              <w:t>抽查火灾和触电应急预案，参加应急预案培训，掌握应急预案实施所需能力，并根据安排参加预演。对紧急情况进行应急处理，并迅速汇报。</w:t>
            </w:r>
          </w:p>
          <w:p>
            <w:pPr>
              <w:ind w:firstLine="420" w:firstLineChars="200"/>
              <w:rPr>
                <w:rFonts w:hint="eastAsia"/>
              </w:rPr>
            </w:pPr>
            <w:r>
              <w:rPr>
                <w:rFonts w:hint="eastAsia"/>
              </w:rPr>
              <w:t>抽</w:t>
            </w:r>
            <w:r>
              <w:rPr>
                <w:rFonts w:hint="eastAsia"/>
                <w:lang w:eastAsia="zh-CN"/>
              </w:rPr>
              <w:t>应急演习记录表</w:t>
            </w:r>
          </w:p>
          <w:tbl>
            <w:tblPr>
              <w:tblStyle w:val="12"/>
              <w:tblW w:w="0" w:type="auto"/>
              <w:tblInd w:w="0" w:type="dxa"/>
              <w:tblLayout w:type="fixed"/>
              <w:tblCellMar>
                <w:top w:w="0" w:type="dxa"/>
                <w:left w:w="108" w:type="dxa"/>
                <w:bottom w:w="0" w:type="dxa"/>
                <w:right w:w="108" w:type="dxa"/>
              </w:tblCellMar>
            </w:tblPr>
            <w:tblGrid>
              <w:gridCol w:w="1431"/>
              <w:gridCol w:w="7488"/>
            </w:tblGrid>
            <w:tr>
              <w:tblPrEx>
                <w:tblCellMar>
                  <w:top w:w="0" w:type="dxa"/>
                  <w:left w:w="108" w:type="dxa"/>
                  <w:bottom w:w="0" w:type="dxa"/>
                  <w:right w:w="108" w:type="dxa"/>
                </w:tblCellMar>
              </w:tblPrEx>
              <w:tc>
                <w:tcPr>
                  <w:tcW w:w="1431" w:type="dxa"/>
                  <w:vAlign w:val="center"/>
                </w:tcPr>
                <w:p>
                  <w:pPr>
                    <w:rPr>
                      <w:rFonts w:hint="eastAsia"/>
                    </w:rPr>
                  </w:pPr>
                  <w:r>
                    <w:rPr>
                      <w:rFonts w:hint="eastAsia"/>
                      <w:lang w:eastAsia="zh-CN"/>
                    </w:rPr>
                    <w:t>测试时间：2021年8月24日</w:t>
                  </w:r>
                </w:p>
              </w:tc>
              <w:tc>
                <w:tcPr>
                  <w:tcW w:w="7488" w:type="dxa"/>
                  <w:vAlign w:val="center"/>
                </w:tcPr>
                <w:p>
                  <w:pPr>
                    <w:rPr>
                      <w:rFonts w:hint="eastAsia"/>
                    </w:rPr>
                  </w:pPr>
                  <w:r>
                    <w:rPr>
                      <w:rFonts w:hint="eastAsia"/>
                      <w:lang w:eastAsia="zh-CN"/>
                    </w:rPr>
                    <w:t>组织单位：综合部</w:t>
                  </w:r>
                </w:p>
              </w:tc>
            </w:tr>
            <w:tr>
              <w:tblPrEx>
                <w:tblCellMar>
                  <w:top w:w="0" w:type="dxa"/>
                  <w:left w:w="108" w:type="dxa"/>
                  <w:bottom w:w="0" w:type="dxa"/>
                  <w:right w:w="108" w:type="dxa"/>
                </w:tblCellMar>
              </w:tblPrEx>
              <w:tc>
                <w:tcPr>
                  <w:tcW w:w="1431" w:type="dxa"/>
                  <w:vAlign w:val="center"/>
                </w:tcPr>
                <w:p>
                  <w:pPr>
                    <w:rPr>
                      <w:rFonts w:hint="eastAsia"/>
                    </w:rPr>
                  </w:pPr>
                  <w:r>
                    <w:rPr>
                      <w:rFonts w:hint="eastAsia"/>
                      <w:lang w:eastAsia="zh-CN"/>
                    </w:rPr>
                    <w:t>演习地点：本公司</w:t>
                  </w:r>
                </w:p>
              </w:tc>
              <w:tc>
                <w:tcPr>
                  <w:tcW w:w="7488" w:type="dxa"/>
                  <w:vAlign w:val="center"/>
                </w:tcPr>
                <w:p>
                  <w:pPr>
                    <w:rPr>
                      <w:rFonts w:hint="eastAsia"/>
                    </w:rPr>
                  </w:pPr>
                  <w:r>
                    <w:rPr>
                      <w:rFonts w:hint="eastAsia"/>
                      <w:lang w:eastAsia="zh-CN"/>
                    </w:rPr>
                    <w:t>参加单位：综合部\业务部</w:t>
                  </w:r>
                </w:p>
              </w:tc>
            </w:tr>
            <w:tr>
              <w:tblPrEx>
                <w:tblCellMar>
                  <w:top w:w="0" w:type="dxa"/>
                  <w:left w:w="108" w:type="dxa"/>
                  <w:bottom w:w="0" w:type="dxa"/>
                  <w:right w:w="108" w:type="dxa"/>
                </w:tblCellMar>
              </w:tblPrEx>
              <w:tc>
                <w:tcPr>
                  <w:tcW w:w="8919" w:type="dxa"/>
                  <w:gridSpan w:val="2"/>
                  <w:vAlign w:val="center"/>
                </w:tcPr>
                <w:p>
                  <w:pPr>
                    <w:rPr>
                      <w:rFonts w:hint="eastAsia"/>
                      <w:lang w:eastAsia="zh-CN"/>
                    </w:rPr>
                  </w:pPr>
                  <w:r>
                    <w:rPr>
                      <w:rFonts w:hint="eastAsia"/>
                      <w:lang w:eastAsia="zh-CN"/>
                    </w:rPr>
                    <w:t>演练过程描述：</w:t>
                  </w:r>
                </w:p>
                <w:p>
                  <w:pPr>
                    <w:rPr>
                      <w:rFonts w:hint="eastAsia"/>
                      <w:lang w:eastAsia="zh-CN"/>
                    </w:rPr>
                  </w:pPr>
                  <w:r>
                    <w:rPr>
                      <w:rFonts w:hint="eastAsia"/>
                      <w:lang w:eastAsia="zh-CN"/>
                    </w:rPr>
                    <w:t>1、电线老化引起火灾</w:t>
                  </w:r>
                </w:p>
                <w:p>
                  <w:pPr>
                    <w:rPr>
                      <w:rFonts w:hint="eastAsia"/>
                      <w:lang w:eastAsia="zh-CN"/>
                    </w:rPr>
                  </w:pPr>
                  <w:r>
                    <w:rPr>
                      <w:rFonts w:hint="eastAsia"/>
                      <w:lang w:eastAsia="zh-CN"/>
                    </w:rPr>
                    <w:t>2、模拟烧伤处置</w:t>
                  </w:r>
                </w:p>
                <w:p>
                  <w:pPr>
                    <w:rPr>
                      <w:rFonts w:hint="eastAsia"/>
                      <w:lang w:eastAsia="zh-CN"/>
                    </w:rPr>
                  </w:pPr>
                  <w:r>
                    <w:rPr>
                      <w:rFonts w:hint="eastAsia"/>
                      <w:lang w:eastAsia="zh-CN"/>
                    </w:rPr>
                    <w:t>3、演习火灾，组织演习灭火及逃生</w:t>
                  </w:r>
                </w:p>
                <w:p>
                  <w:pPr>
                    <w:rPr>
                      <w:rFonts w:hint="eastAsia"/>
                      <w:lang w:eastAsia="zh-CN"/>
                    </w:rPr>
                  </w:pPr>
                  <w:r>
                    <w:rPr>
                      <w:rFonts w:hint="eastAsia"/>
                      <w:lang w:eastAsia="zh-CN"/>
                    </w:rPr>
                    <w:t>4、易燃品引起火灾</w:t>
                  </w:r>
                </w:p>
                <w:p>
                  <w:pPr>
                    <w:ind w:firstLine="4830" w:firstLineChars="2300"/>
                    <w:rPr>
                      <w:rFonts w:hint="eastAsia"/>
                      <w:lang w:eastAsia="zh-CN"/>
                    </w:rPr>
                  </w:pPr>
                  <w:r>
                    <w:rPr>
                      <w:rFonts w:hint="eastAsia"/>
                      <w:lang w:eastAsia="zh-CN"/>
                    </w:rPr>
                    <w:t>综合部：陈小丽</w:t>
                  </w:r>
                </w:p>
                <w:p>
                  <w:pPr>
                    <w:ind w:firstLine="4830" w:firstLineChars="2300"/>
                    <w:rPr>
                      <w:rFonts w:hint="eastAsia"/>
                    </w:rPr>
                  </w:pPr>
                  <w:r>
                    <w:rPr>
                      <w:rFonts w:hint="eastAsia"/>
                      <w:lang w:eastAsia="zh-CN"/>
                    </w:rPr>
                    <w:t>日期：2021年8月24日</w:t>
                  </w:r>
                </w:p>
              </w:tc>
            </w:tr>
            <w:tr>
              <w:tblPrEx>
                <w:tblCellMar>
                  <w:top w:w="0" w:type="dxa"/>
                  <w:left w:w="108" w:type="dxa"/>
                  <w:bottom w:w="0" w:type="dxa"/>
                  <w:right w:w="108" w:type="dxa"/>
                </w:tblCellMar>
              </w:tblPrEx>
              <w:tc>
                <w:tcPr>
                  <w:tcW w:w="8919" w:type="dxa"/>
                  <w:gridSpan w:val="2"/>
                  <w:vAlign w:val="center"/>
                </w:tcPr>
                <w:p>
                  <w:pPr>
                    <w:rPr>
                      <w:rFonts w:hint="eastAsia"/>
                      <w:lang w:eastAsia="zh-CN"/>
                    </w:rPr>
                  </w:pPr>
                  <w:r>
                    <w:rPr>
                      <w:rFonts w:hint="eastAsia"/>
                      <w:lang w:eastAsia="zh-CN"/>
                    </w:rPr>
                    <w:t>应急能力评价：</w:t>
                  </w:r>
                </w:p>
                <w:p>
                  <w:pPr>
                    <w:rPr>
                      <w:rFonts w:hint="eastAsia"/>
                      <w:lang w:eastAsia="zh-CN"/>
                    </w:rPr>
                  </w:pPr>
                </w:p>
                <w:p>
                  <w:pPr>
                    <w:rPr>
                      <w:rFonts w:hint="eastAsia"/>
                      <w:lang w:eastAsia="zh-CN"/>
                    </w:rPr>
                  </w:pPr>
                  <w:r>
                    <w:rPr>
                      <w:rFonts w:hint="eastAsia"/>
                      <w:lang w:eastAsia="zh-CN"/>
                    </w:rPr>
                    <w:t>公司制定的应急措施有效，故障顺利被排除。</w:t>
                  </w:r>
                </w:p>
                <w:p>
                  <w:pPr>
                    <w:rPr>
                      <w:rFonts w:hint="eastAsia"/>
                      <w:lang w:eastAsia="zh-CN"/>
                    </w:rPr>
                  </w:pPr>
                  <w:r>
                    <w:rPr>
                      <w:rFonts w:hint="eastAsia"/>
                      <w:lang w:eastAsia="zh-CN"/>
                    </w:rPr>
                    <w:t>烧伤得到正确的处置。</w:t>
                  </w:r>
                </w:p>
                <w:p>
                  <w:pPr>
                    <w:rPr>
                      <w:rFonts w:hint="eastAsia"/>
                      <w:lang w:eastAsia="zh-CN"/>
                    </w:rPr>
                  </w:pPr>
                  <w:r>
                    <w:rPr>
                      <w:rFonts w:hint="eastAsia"/>
                      <w:lang w:eastAsia="zh-CN"/>
                    </w:rPr>
                    <w:t>人员能及时疏散。</w:t>
                  </w:r>
                </w:p>
                <w:p>
                  <w:pPr>
                    <w:rPr>
                      <w:rFonts w:hint="eastAsia"/>
                      <w:lang w:eastAsia="zh-CN"/>
                    </w:rPr>
                  </w:pPr>
                  <w:r>
                    <w:rPr>
                      <w:rFonts w:hint="eastAsia"/>
                      <w:lang w:eastAsia="zh-CN"/>
                    </w:rPr>
                    <w:t>灭火方法正确有效。</w:t>
                  </w:r>
                </w:p>
                <w:p>
                  <w:pPr>
                    <w:rPr>
                      <w:rFonts w:hint="eastAsia"/>
                      <w:lang w:eastAsia="zh-CN"/>
                    </w:rPr>
                  </w:pPr>
                  <w:r>
                    <w:rPr>
                      <w:rFonts w:hint="eastAsia"/>
                      <w:lang w:eastAsia="zh-CN"/>
                    </w:rPr>
                    <w:t>演习过程表明，应急预案中设定的方法可以控制应急情况下的环境污染，将人身伤亡可能降到最低。</w:t>
                  </w:r>
                </w:p>
                <w:p>
                  <w:pPr>
                    <w:ind w:firstLine="4830" w:firstLineChars="2300"/>
                    <w:rPr>
                      <w:rFonts w:hint="eastAsia"/>
                      <w:lang w:eastAsia="zh-CN"/>
                    </w:rPr>
                  </w:pPr>
                </w:p>
                <w:p>
                  <w:pPr>
                    <w:ind w:firstLine="4830" w:firstLineChars="2300"/>
                    <w:rPr>
                      <w:rFonts w:hint="eastAsia"/>
                      <w:lang w:eastAsia="zh-CN"/>
                    </w:rPr>
                  </w:pPr>
                  <w:r>
                    <w:rPr>
                      <w:rFonts w:hint="eastAsia"/>
                      <w:lang w:eastAsia="zh-CN"/>
                    </w:rPr>
                    <w:t xml:space="preserve">管理者代表：董磊 </w:t>
                  </w:r>
                </w:p>
                <w:p>
                  <w:pPr>
                    <w:ind w:firstLine="4830" w:firstLineChars="2300"/>
                    <w:rPr>
                      <w:rFonts w:hint="eastAsia"/>
                    </w:rPr>
                  </w:pPr>
                  <w:r>
                    <w:rPr>
                      <w:rFonts w:hint="eastAsia"/>
                      <w:lang w:eastAsia="zh-CN"/>
                    </w:rPr>
                    <w:t>日期：2021年8月24日</w:t>
                  </w:r>
                </w:p>
              </w:tc>
            </w:tr>
            <w:tr>
              <w:tblPrEx>
                <w:tblCellMar>
                  <w:top w:w="0" w:type="dxa"/>
                  <w:left w:w="108" w:type="dxa"/>
                  <w:bottom w:w="0" w:type="dxa"/>
                  <w:right w:w="108" w:type="dxa"/>
                </w:tblCellMar>
              </w:tblPrEx>
              <w:tc>
                <w:tcPr>
                  <w:tcW w:w="8919" w:type="dxa"/>
                  <w:gridSpan w:val="2"/>
                  <w:vAlign w:val="center"/>
                </w:tcPr>
                <w:p>
                  <w:pPr>
                    <w:rPr>
                      <w:rFonts w:hint="eastAsia"/>
                      <w:lang w:eastAsia="zh-CN"/>
                    </w:rPr>
                  </w:pPr>
                  <w:r>
                    <w:rPr>
                      <w:rFonts w:hint="eastAsia"/>
                      <w:lang w:eastAsia="zh-CN"/>
                    </w:rPr>
                    <w:t>采取的措施：</w:t>
                  </w:r>
                </w:p>
                <w:p>
                  <w:pPr>
                    <w:rPr>
                      <w:rFonts w:hint="eastAsia"/>
                      <w:lang w:eastAsia="zh-CN"/>
                    </w:rPr>
                  </w:pPr>
                </w:p>
                <w:p>
                  <w:pPr>
                    <w:rPr>
                      <w:rFonts w:hint="eastAsia"/>
                      <w:lang w:eastAsia="zh-CN"/>
                    </w:rPr>
                  </w:pPr>
                  <w:r>
                    <w:rPr>
                      <w:rFonts w:hint="eastAsia"/>
                      <w:lang w:eastAsia="zh-CN"/>
                    </w:rPr>
                    <w:t>无需改正的措施。</w:t>
                  </w:r>
                </w:p>
                <w:p>
                  <w:pPr>
                    <w:rPr>
                      <w:rFonts w:hint="eastAsia"/>
                      <w:lang w:eastAsia="zh-CN"/>
                    </w:rPr>
                  </w:pPr>
                </w:p>
                <w:p>
                  <w:pPr>
                    <w:rPr>
                      <w:rFonts w:hint="eastAsia"/>
                      <w:lang w:eastAsia="zh-CN"/>
                    </w:rPr>
                  </w:pPr>
                </w:p>
                <w:p>
                  <w:pPr>
                    <w:ind w:firstLine="4830" w:firstLineChars="2300"/>
                    <w:rPr>
                      <w:rFonts w:hint="eastAsia"/>
                      <w:lang w:eastAsia="zh-CN"/>
                    </w:rPr>
                  </w:pPr>
                </w:p>
                <w:p>
                  <w:pPr>
                    <w:ind w:firstLine="4830" w:firstLineChars="2300"/>
                    <w:rPr>
                      <w:rFonts w:hint="eastAsia"/>
                      <w:lang w:eastAsia="zh-CN"/>
                    </w:rPr>
                  </w:pPr>
                  <w:r>
                    <w:rPr>
                      <w:rFonts w:hint="eastAsia"/>
                      <w:lang w:eastAsia="zh-CN"/>
                    </w:rPr>
                    <w:t xml:space="preserve">管理者代表：董磊 </w:t>
                  </w:r>
                </w:p>
                <w:p>
                  <w:pPr>
                    <w:ind w:firstLine="4830" w:firstLineChars="2300"/>
                    <w:rPr>
                      <w:rFonts w:hint="eastAsia"/>
                    </w:rPr>
                  </w:pPr>
                  <w:r>
                    <w:rPr>
                      <w:rFonts w:hint="eastAsia"/>
                      <w:lang w:eastAsia="zh-CN"/>
                    </w:rPr>
                    <w:t>日期：2021年8月25日</w:t>
                  </w:r>
                </w:p>
              </w:tc>
            </w:tr>
            <w:tr>
              <w:tblPrEx>
                <w:tblCellMar>
                  <w:top w:w="0" w:type="dxa"/>
                  <w:left w:w="108" w:type="dxa"/>
                  <w:bottom w:w="0" w:type="dxa"/>
                  <w:right w:w="108" w:type="dxa"/>
                </w:tblCellMar>
              </w:tblPrEx>
              <w:trPr>
                <w:trHeight w:val="1512" w:hRule="atLeast"/>
              </w:trPr>
              <w:tc>
                <w:tcPr>
                  <w:tcW w:w="8919" w:type="dxa"/>
                  <w:gridSpan w:val="2"/>
                  <w:vAlign w:val="center"/>
                </w:tcPr>
                <w:p>
                  <w:pPr>
                    <w:rPr>
                      <w:rFonts w:hint="eastAsia"/>
                      <w:lang w:eastAsia="zh-CN"/>
                    </w:rPr>
                  </w:pPr>
                  <w:r>
                    <w:rPr>
                      <w:rFonts w:hint="eastAsia"/>
                      <w:lang w:eastAsia="zh-CN"/>
                    </w:rPr>
                    <w:t>跟踪验证结果：</w:t>
                  </w:r>
                </w:p>
                <w:p>
                  <w:pPr>
                    <w:rPr>
                      <w:rFonts w:hint="eastAsia"/>
                      <w:lang w:eastAsia="zh-CN"/>
                    </w:rPr>
                  </w:pPr>
                </w:p>
                <w:p>
                  <w:pPr>
                    <w:rPr>
                      <w:rFonts w:hint="eastAsia"/>
                      <w:lang w:eastAsia="zh-CN"/>
                    </w:rPr>
                  </w:pPr>
                  <w:r>
                    <w:rPr>
                      <w:rFonts w:hint="eastAsia"/>
                      <w:lang w:eastAsia="zh-CN"/>
                    </w:rPr>
                    <w:t>无</w:t>
                  </w:r>
                </w:p>
                <w:p>
                  <w:pPr>
                    <w:rPr>
                      <w:rFonts w:hint="eastAsia"/>
                      <w:lang w:eastAsia="zh-CN"/>
                    </w:rPr>
                  </w:pPr>
                </w:p>
                <w:p>
                  <w:pPr>
                    <w:rPr>
                      <w:rFonts w:hint="eastAsia"/>
                      <w:lang w:eastAsia="zh-CN"/>
                    </w:rPr>
                  </w:pPr>
                </w:p>
                <w:p>
                  <w:pPr>
                    <w:rPr>
                      <w:rFonts w:hint="eastAsia"/>
                      <w:lang w:eastAsia="zh-CN"/>
                    </w:rPr>
                  </w:pPr>
                </w:p>
                <w:p>
                  <w:pPr>
                    <w:ind w:firstLine="4830" w:firstLineChars="2300"/>
                    <w:rPr>
                      <w:rFonts w:hint="eastAsia"/>
                      <w:lang w:eastAsia="zh-CN"/>
                    </w:rPr>
                  </w:pPr>
                  <w:r>
                    <w:rPr>
                      <w:rFonts w:hint="eastAsia"/>
                      <w:lang w:eastAsia="zh-CN"/>
                    </w:rPr>
                    <w:t>总经理：杨国明</w:t>
                  </w:r>
                </w:p>
                <w:p>
                  <w:pPr>
                    <w:ind w:firstLine="4830" w:firstLineChars="2300"/>
                    <w:rPr>
                      <w:rFonts w:hint="eastAsia"/>
                    </w:rPr>
                  </w:pPr>
                  <w:r>
                    <w:rPr>
                      <w:rFonts w:hint="eastAsia"/>
                      <w:lang w:eastAsia="zh-CN"/>
                    </w:rPr>
                    <w:t>日期：2021年8月25日</w:t>
                  </w:r>
                </w:p>
              </w:tc>
            </w:tr>
            <w:tr>
              <w:tblPrEx>
                <w:tblCellMar>
                  <w:top w:w="0" w:type="dxa"/>
                  <w:left w:w="108" w:type="dxa"/>
                  <w:bottom w:w="0" w:type="dxa"/>
                  <w:right w:w="108" w:type="dxa"/>
                </w:tblCellMar>
              </w:tblPrEx>
              <w:tc>
                <w:tcPr>
                  <w:tcW w:w="1431" w:type="dxa"/>
                  <w:vAlign w:val="center"/>
                </w:tcPr>
                <w:p>
                  <w:pPr>
                    <w:rPr>
                      <w:rFonts w:hint="eastAsia"/>
                    </w:rPr>
                  </w:pPr>
                  <w:r>
                    <w:rPr>
                      <w:rFonts w:hint="eastAsia"/>
                      <w:lang w:eastAsia="zh-CN"/>
                    </w:rPr>
                    <w:t>测试时间：2021年8月24日</w:t>
                  </w:r>
                </w:p>
              </w:tc>
              <w:tc>
                <w:tcPr>
                  <w:tcW w:w="7488" w:type="dxa"/>
                  <w:vAlign w:val="center"/>
                </w:tcPr>
                <w:p>
                  <w:pPr>
                    <w:rPr>
                      <w:rFonts w:hint="eastAsia"/>
                    </w:rPr>
                  </w:pPr>
                  <w:r>
                    <w:rPr>
                      <w:rFonts w:hint="eastAsia"/>
                      <w:lang w:eastAsia="zh-CN"/>
                    </w:rPr>
                    <w:t>组织单位：综合部</w:t>
                  </w:r>
                </w:p>
              </w:tc>
            </w:tr>
            <w:tr>
              <w:tblPrEx>
                <w:tblCellMar>
                  <w:top w:w="0" w:type="dxa"/>
                  <w:left w:w="108" w:type="dxa"/>
                  <w:bottom w:w="0" w:type="dxa"/>
                  <w:right w:w="108" w:type="dxa"/>
                </w:tblCellMar>
              </w:tblPrEx>
              <w:tc>
                <w:tcPr>
                  <w:tcW w:w="1431" w:type="dxa"/>
                  <w:vAlign w:val="center"/>
                </w:tcPr>
                <w:p>
                  <w:pPr>
                    <w:rPr>
                      <w:rFonts w:hint="eastAsia"/>
                    </w:rPr>
                  </w:pPr>
                  <w:r>
                    <w:rPr>
                      <w:rFonts w:hint="eastAsia"/>
                      <w:lang w:eastAsia="zh-CN"/>
                    </w:rPr>
                    <w:t>演习地点：本公司</w:t>
                  </w:r>
                </w:p>
              </w:tc>
              <w:tc>
                <w:tcPr>
                  <w:tcW w:w="7488" w:type="dxa"/>
                  <w:vAlign w:val="center"/>
                </w:tcPr>
                <w:p>
                  <w:pPr>
                    <w:rPr>
                      <w:rFonts w:hint="eastAsia"/>
                    </w:rPr>
                  </w:pPr>
                  <w:r>
                    <w:rPr>
                      <w:rFonts w:hint="eastAsia"/>
                      <w:lang w:eastAsia="zh-CN"/>
                    </w:rPr>
                    <w:t>参加单位：综合部\业务部</w:t>
                  </w:r>
                </w:p>
              </w:tc>
            </w:tr>
          </w:tbl>
          <w:p>
            <w:pPr>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r>
              <w:rPr>
                <w:rFonts w:hint="eastAsia"/>
              </w:rPr>
              <w:t>抽查触电演练记录</w:t>
            </w:r>
          </w:p>
          <w:tbl>
            <w:tblPr>
              <w:tblStyle w:val="12"/>
              <w:tblW w:w="0" w:type="auto"/>
              <w:tblInd w:w="0" w:type="dxa"/>
              <w:tblLayout w:type="fixed"/>
              <w:tblCellMar>
                <w:top w:w="0" w:type="dxa"/>
                <w:left w:w="108" w:type="dxa"/>
                <w:bottom w:w="0" w:type="dxa"/>
                <w:right w:w="108" w:type="dxa"/>
              </w:tblCellMar>
            </w:tblPr>
            <w:tblGrid>
              <w:gridCol w:w="1368"/>
              <w:gridCol w:w="7154"/>
            </w:tblGrid>
            <w:tr>
              <w:tblPrEx>
                <w:tblCellMar>
                  <w:top w:w="0" w:type="dxa"/>
                  <w:left w:w="108" w:type="dxa"/>
                  <w:bottom w:w="0" w:type="dxa"/>
                  <w:right w:w="108" w:type="dxa"/>
                </w:tblCellMar>
              </w:tblPrEx>
              <w:tc>
                <w:tcPr>
                  <w:tcW w:w="1368" w:type="dxa"/>
                  <w:vAlign w:val="top"/>
                </w:tcPr>
                <w:p>
                  <w:pPr>
                    <w:jc w:val="center"/>
                    <w:rPr>
                      <w:rFonts w:hint="eastAsia"/>
                    </w:rPr>
                  </w:pPr>
                  <w:r>
                    <w:rPr>
                      <w:rFonts w:hint="eastAsia"/>
                    </w:rPr>
                    <w:t>时间</w:t>
                  </w:r>
                </w:p>
              </w:tc>
              <w:tc>
                <w:tcPr>
                  <w:tcW w:w="7154" w:type="dxa"/>
                  <w:vAlign w:val="top"/>
                </w:tcPr>
                <w:p>
                  <w:pPr>
                    <w:rPr>
                      <w:rFonts w:hint="eastAsia"/>
                    </w:rPr>
                  </w:pPr>
                  <w:r>
                    <w:rPr>
                      <w:rFonts w:hint="eastAsia"/>
                      <w:lang w:eastAsia="zh-CN"/>
                    </w:rPr>
                    <w:t>2021年8月</w:t>
                  </w:r>
                  <w:r>
                    <w:rPr>
                      <w:rFonts w:hint="eastAsia"/>
                    </w:rPr>
                    <w:t>2</w:t>
                  </w:r>
                  <w:r>
                    <w:rPr>
                      <w:rFonts w:hint="eastAsia"/>
                      <w:lang w:val="en-US" w:eastAsia="zh-CN"/>
                    </w:rPr>
                    <w:t>4</w:t>
                  </w:r>
                  <w:r>
                    <w:rPr>
                      <w:rFonts w:hint="eastAsia"/>
                    </w:rPr>
                    <w:t>日</w:t>
                  </w:r>
                </w:p>
              </w:tc>
            </w:tr>
            <w:tr>
              <w:tblPrEx>
                <w:tblCellMar>
                  <w:top w:w="0" w:type="dxa"/>
                  <w:left w:w="108" w:type="dxa"/>
                  <w:bottom w:w="0" w:type="dxa"/>
                  <w:right w:w="108" w:type="dxa"/>
                </w:tblCellMar>
              </w:tblPrEx>
              <w:tc>
                <w:tcPr>
                  <w:tcW w:w="1368" w:type="dxa"/>
                  <w:vAlign w:val="top"/>
                </w:tcPr>
                <w:p>
                  <w:pPr>
                    <w:jc w:val="center"/>
                    <w:rPr>
                      <w:rFonts w:hint="eastAsia"/>
                    </w:rPr>
                  </w:pPr>
                  <w:r>
                    <w:rPr>
                      <w:rFonts w:hint="eastAsia"/>
                    </w:rPr>
                    <w:t>地点</w:t>
                  </w:r>
                </w:p>
              </w:tc>
              <w:tc>
                <w:tcPr>
                  <w:tcW w:w="7154" w:type="dxa"/>
                  <w:vAlign w:val="top"/>
                </w:tcPr>
                <w:p>
                  <w:pPr>
                    <w:rPr>
                      <w:rFonts w:hint="eastAsia"/>
                    </w:rPr>
                  </w:pPr>
                  <w:r>
                    <w:rPr>
                      <w:rFonts w:hint="eastAsia"/>
                    </w:rPr>
                    <w:t>公司办公区</w:t>
                  </w:r>
                </w:p>
              </w:tc>
            </w:tr>
            <w:tr>
              <w:tblPrEx>
                <w:tblCellMar>
                  <w:top w:w="0" w:type="dxa"/>
                  <w:left w:w="108" w:type="dxa"/>
                  <w:bottom w:w="0" w:type="dxa"/>
                  <w:right w:w="108" w:type="dxa"/>
                </w:tblCellMar>
              </w:tblPrEx>
              <w:tc>
                <w:tcPr>
                  <w:tcW w:w="1368" w:type="dxa"/>
                  <w:vAlign w:val="top"/>
                </w:tcPr>
                <w:p>
                  <w:pPr>
                    <w:jc w:val="center"/>
                    <w:rPr>
                      <w:rFonts w:hint="eastAsia"/>
                    </w:rPr>
                  </w:pPr>
                  <w:r>
                    <w:rPr>
                      <w:rFonts w:hint="eastAsia"/>
                    </w:rPr>
                    <w:t>参加</w:t>
                  </w:r>
                </w:p>
                <w:p>
                  <w:pPr>
                    <w:jc w:val="center"/>
                    <w:rPr>
                      <w:rFonts w:hint="eastAsia"/>
                    </w:rPr>
                  </w:pPr>
                  <w:r>
                    <w:rPr>
                      <w:rFonts w:hint="eastAsia"/>
                    </w:rPr>
                    <w:t>人员</w:t>
                  </w:r>
                </w:p>
              </w:tc>
              <w:tc>
                <w:tcPr>
                  <w:tcW w:w="7154" w:type="dxa"/>
                  <w:vAlign w:val="top"/>
                </w:tcPr>
                <w:p>
                  <w:pPr>
                    <w:rPr>
                      <w:rFonts w:hint="eastAsia"/>
                    </w:rPr>
                  </w:pPr>
                  <w:r>
                    <w:rPr>
                      <w:rFonts w:hint="eastAsia"/>
                    </w:rPr>
                    <w:t>公司办公区所有员工</w:t>
                  </w:r>
                </w:p>
              </w:tc>
            </w:tr>
            <w:tr>
              <w:tblPrEx>
                <w:tblCellMar>
                  <w:top w:w="0" w:type="dxa"/>
                  <w:left w:w="108" w:type="dxa"/>
                  <w:bottom w:w="0" w:type="dxa"/>
                  <w:right w:w="108" w:type="dxa"/>
                </w:tblCellMar>
              </w:tblPrEx>
              <w:tc>
                <w:tcPr>
                  <w:tcW w:w="1368" w:type="dxa"/>
                  <w:vAlign w:val="top"/>
                </w:tcPr>
                <w:p>
                  <w:pPr>
                    <w:jc w:val="center"/>
                    <w:rPr>
                      <w:rFonts w:hint="eastAsia"/>
                    </w:rPr>
                  </w:pPr>
                  <w:r>
                    <w:rPr>
                      <w:rFonts w:hint="eastAsia"/>
                    </w:rPr>
                    <w:t>演练</w:t>
                  </w:r>
                </w:p>
                <w:p>
                  <w:pPr>
                    <w:jc w:val="center"/>
                    <w:rPr>
                      <w:rFonts w:hint="eastAsia"/>
                    </w:rPr>
                  </w:pPr>
                  <w:r>
                    <w:rPr>
                      <w:rFonts w:hint="eastAsia"/>
                    </w:rPr>
                    <w:t>内容</w:t>
                  </w:r>
                </w:p>
              </w:tc>
              <w:tc>
                <w:tcPr>
                  <w:tcW w:w="7154" w:type="dxa"/>
                  <w:vAlign w:val="top"/>
                </w:tcPr>
                <w:p>
                  <w:pPr>
                    <w:rPr>
                      <w:rFonts w:hint="eastAsia"/>
                    </w:rPr>
                  </w:pPr>
                  <w:r>
                    <w:rPr>
                      <w:rFonts w:hint="eastAsia"/>
                    </w:rPr>
                    <w:t>发生</w:t>
                  </w:r>
                  <w:r>
                    <w:rPr>
                      <w:rFonts w:hint="eastAsia"/>
                      <w:lang w:val="en-US" w:eastAsia="zh-CN"/>
                    </w:rPr>
                    <w:t>人员触电</w:t>
                  </w:r>
                </w:p>
              </w:tc>
            </w:tr>
            <w:tr>
              <w:tblPrEx>
                <w:tblCellMar>
                  <w:top w:w="0" w:type="dxa"/>
                  <w:left w:w="108" w:type="dxa"/>
                  <w:bottom w:w="0" w:type="dxa"/>
                  <w:right w:w="108" w:type="dxa"/>
                </w:tblCellMar>
              </w:tblPrEx>
              <w:tc>
                <w:tcPr>
                  <w:tcW w:w="1368" w:type="dxa"/>
                  <w:vAlign w:val="top"/>
                </w:tcPr>
                <w:p>
                  <w:pPr>
                    <w:jc w:val="center"/>
                    <w:rPr>
                      <w:rFonts w:hint="eastAsia"/>
                    </w:rPr>
                  </w:pPr>
                  <w:r>
                    <w:rPr>
                      <w:rFonts w:hint="eastAsia"/>
                    </w:rPr>
                    <w:t>物资</w:t>
                  </w:r>
                </w:p>
                <w:p>
                  <w:pPr>
                    <w:jc w:val="center"/>
                    <w:rPr>
                      <w:rFonts w:hint="eastAsia"/>
                    </w:rPr>
                  </w:pPr>
                  <w:r>
                    <w:rPr>
                      <w:rFonts w:hint="eastAsia"/>
                    </w:rPr>
                    <w:t>准备</w:t>
                  </w:r>
                </w:p>
              </w:tc>
              <w:tc>
                <w:tcPr>
                  <w:tcW w:w="7154" w:type="dxa"/>
                  <w:vAlign w:val="top"/>
                </w:tcPr>
                <w:p>
                  <w:pPr>
                    <w:rPr>
                      <w:rFonts w:hint="eastAsia"/>
                    </w:rPr>
                  </w:pPr>
                  <w:r>
                    <w:rPr>
                      <w:rFonts w:hint="eastAsia"/>
                      <w:lang w:val="en-US" w:eastAsia="zh-CN"/>
                    </w:rPr>
                    <w:t xml:space="preserve"> 绝缘体 防护准备 医疗设备</w:t>
                  </w:r>
                </w:p>
              </w:tc>
            </w:tr>
            <w:tr>
              <w:tblPrEx>
                <w:tblCellMar>
                  <w:top w:w="0" w:type="dxa"/>
                  <w:left w:w="108" w:type="dxa"/>
                  <w:bottom w:w="0" w:type="dxa"/>
                  <w:right w:w="108" w:type="dxa"/>
                </w:tblCellMar>
              </w:tblPrEx>
              <w:tc>
                <w:tcPr>
                  <w:tcW w:w="1368" w:type="dxa"/>
                  <w:vAlign w:val="top"/>
                </w:tcPr>
                <w:p>
                  <w:pPr>
                    <w:jc w:val="center"/>
                    <w:rPr>
                      <w:rFonts w:hint="eastAsia"/>
                    </w:rPr>
                  </w:pPr>
                </w:p>
                <w:p>
                  <w:pPr>
                    <w:jc w:val="center"/>
                    <w:rPr>
                      <w:rFonts w:hint="eastAsia"/>
                    </w:rPr>
                  </w:pPr>
                </w:p>
                <w:p>
                  <w:pPr>
                    <w:jc w:val="center"/>
                    <w:rPr>
                      <w:rFonts w:hint="eastAsia"/>
                    </w:rPr>
                  </w:pPr>
                  <w:r>
                    <w:rPr>
                      <w:rFonts w:hint="eastAsia"/>
                    </w:rPr>
                    <w:t>演</w:t>
                  </w:r>
                </w:p>
                <w:p>
                  <w:pPr>
                    <w:jc w:val="center"/>
                    <w:rPr>
                      <w:rFonts w:hint="eastAsia"/>
                    </w:rPr>
                  </w:pPr>
                  <w:r>
                    <w:rPr>
                      <w:rFonts w:hint="eastAsia"/>
                    </w:rPr>
                    <w:t>练</w:t>
                  </w:r>
                </w:p>
                <w:p>
                  <w:pPr>
                    <w:jc w:val="center"/>
                    <w:rPr>
                      <w:rFonts w:hint="eastAsia"/>
                    </w:rPr>
                  </w:pPr>
                  <w:r>
                    <w:rPr>
                      <w:rFonts w:hint="eastAsia"/>
                    </w:rPr>
                    <w:t>过</w:t>
                  </w:r>
                </w:p>
                <w:p>
                  <w:pPr>
                    <w:jc w:val="center"/>
                    <w:rPr>
                      <w:rFonts w:hint="eastAsia"/>
                    </w:rPr>
                  </w:pPr>
                  <w:r>
                    <w:rPr>
                      <w:rFonts w:hint="eastAsia"/>
                    </w:rPr>
                    <w:t>程</w:t>
                  </w:r>
                </w:p>
              </w:tc>
              <w:tc>
                <w:tcPr>
                  <w:tcW w:w="7154" w:type="dxa"/>
                  <w:vAlign w:val="top"/>
                </w:tcPr>
                <w:p>
                  <w:pPr>
                    <w:rPr>
                      <w:rFonts w:hint="eastAsia"/>
                    </w:rPr>
                  </w:pPr>
                  <w:r>
                    <w:rPr>
                      <w:rFonts w:hint="eastAsia"/>
                    </w:rPr>
                    <w:t>模拟办公室不慎发生</w:t>
                  </w:r>
                  <w:r>
                    <w:rPr>
                      <w:rFonts w:hint="eastAsia"/>
                      <w:lang w:val="en-US" w:eastAsia="zh-CN"/>
                    </w:rPr>
                    <w:t>触电情况</w:t>
                  </w:r>
                  <w:r>
                    <w:rPr>
                      <w:rFonts w:hint="eastAsia"/>
                    </w:rPr>
                    <w:t>，最先发现的人</w:t>
                  </w:r>
                  <w:r>
                    <w:rPr>
                      <w:rFonts w:hint="eastAsia"/>
                      <w:lang w:val="en-US" w:eastAsia="zh-CN"/>
                    </w:rPr>
                    <w:t>及时断掉电源</w:t>
                  </w:r>
                  <w:r>
                    <w:rPr>
                      <w:rFonts w:hint="eastAsia"/>
                    </w:rPr>
                    <w:t>，于是呼救。其他同志听到后有的立即</w:t>
                  </w:r>
                  <w:r>
                    <w:rPr>
                      <w:rFonts w:hint="eastAsia"/>
                      <w:lang w:val="en-US" w:eastAsia="zh-CN"/>
                    </w:rPr>
                    <w:t>取救护物资</w:t>
                  </w:r>
                  <w:r>
                    <w:rPr>
                      <w:rFonts w:hint="eastAsia"/>
                    </w:rPr>
                    <w:t>。在办公室的总经理进行现场指挥，</w:t>
                  </w:r>
                  <w:r>
                    <w:rPr>
                      <w:rFonts w:hint="eastAsia"/>
                      <w:lang w:val="en-US" w:eastAsia="zh-CN"/>
                    </w:rPr>
                    <w:t>拨打120.</w:t>
                  </w:r>
                  <w:r>
                    <w:rPr>
                      <w:rFonts w:hint="eastAsia"/>
                    </w:rPr>
                    <w:t>经过大家共同努力将</w:t>
                  </w:r>
                  <w:r>
                    <w:rPr>
                      <w:rFonts w:hint="eastAsia"/>
                      <w:lang w:val="en-US" w:eastAsia="zh-CN"/>
                    </w:rPr>
                    <w:t>有人员送至救护车。请有资质的人员进行现场检测。修复。</w:t>
                  </w:r>
                </w:p>
              </w:tc>
            </w:tr>
            <w:tr>
              <w:tblPrEx>
                <w:tblCellMar>
                  <w:top w:w="0" w:type="dxa"/>
                  <w:left w:w="108" w:type="dxa"/>
                  <w:bottom w:w="0" w:type="dxa"/>
                  <w:right w:w="108" w:type="dxa"/>
                </w:tblCellMar>
              </w:tblPrEx>
              <w:tc>
                <w:tcPr>
                  <w:tcW w:w="1368" w:type="dxa"/>
                  <w:vAlign w:val="top"/>
                </w:tcPr>
                <w:p>
                  <w:pPr>
                    <w:jc w:val="center"/>
                    <w:rPr>
                      <w:rFonts w:hint="eastAsia"/>
                    </w:rPr>
                  </w:pPr>
                  <w:r>
                    <w:rPr>
                      <w:rFonts w:hint="eastAsia"/>
                    </w:rPr>
                    <w:t>演练</w:t>
                  </w:r>
                </w:p>
                <w:p>
                  <w:pPr>
                    <w:jc w:val="center"/>
                    <w:rPr>
                      <w:rFonts w:hint="eastAsia"/>
                    </w:rPr>
                  </w:pPr>
                  <w:r>
                    <w:rPr>
                      <w:rFonts w:hint="eastAsia"/>
                    </w:rPr>
                    <w:t>效果</w:t>
                  </w:r>
                </w:p>
              </w:tc>
              <w:tc>
                <w:tcPr>
                  <w:tcW w:w="7154" w:type="dxa"/>
                  <w:vAlign w:val="top"/>
                </w:tcPr>
                <w:p>
                  <w:pPr>
                    <w:rPr>
                      <w:rFonts w:hint="eastAsia"/>
                    </w:rPr>
                  </w:pPr>
                  <w:r>
                    <w:rPr>
                      <w:rFonts w:hint="eastAsia"/>
                    </w:rPr>
                    <w:t>演练效果良好，公司制定的《应急准备和响应计划》编制适宜，不需修订。</w:t>
                  </w:r>
                </w:p>
              </w:tc>
            </w:tr>
            <w:tr>
              <w:tblPrEx>
                <w:tblCellMar>
                  <w:top w:w="0" w:type="dxa"/>
                  <w:left w:w="108" w:type="dxa"/>
                  <w:bottom w:w="0" w:type="dxa"/>
                  <w:right w:w="108" w:type="dxa"/>
                </w:tblCellMar>
              </w:tblPrEx>
              <w:tc>
                <w:tcPr>
                  <w:tcW w:w="1368" w:type="dxa"/>
                  <w:vAlign w:val="top"/>
                </w:tcPr>
                <w:p>
                  <w:pPr>
                    <w:jc w:val="center"/>
                    <w:rPr>
                      <w:rFonts w:hint="eastAsia"/>
                    </w:rPr>
                  </w:pPr>
                  <w:r>
                    <w:rPr>
                      <w:rFonts w:hint="eastAsia"/>
                    </w:rPr>
                    <w:t>效果</w:t>
                  </w:r>
                </w:p>
                <w:p>
                  <w:pPr>
                    <w:jc w:val="center"/>
                    <w:rPr>
                      <w:rFonts w:hint="eastAsia"/>
                    </w:rPr>
                  </w:pPr>
                  <w:r>
                    <w:rPr>
                      <w:rFonts w:hint="eastAsia"/>
                      <w:lang w:val="en-US" w:eastAsia="zh-CN"/>
                    </w:rPr>
                    <w:t>评价</w:t>
                  </w:r>
                </w:p>
              </w:tc>
              <w:tc>
                <w:tcPr>
                  <w:tcW w:w="7154" w:type="dxa"/>
                  <w:vAlign w:val="top"/>
                </w:tcPr>
                <w:p>
                  <w:pPr>
                    <w:rPr>
                      <w:rFonts w:hint="eastAsia"/>
                    </w:rPr>
                  </w:pPr>
                  <w:r>
                    <w:rPr>
                      <w:rFonts w:hint="eastAsia"/>
                      <w:lang w:val="en-US" w:eastAsia="zh-CN"/>
                    </w:rPr>
                    <w:t>通过本次触电演练充分体现了广大员工对安全知识的理解和救护知识正确掌握。。</w:t>
                  </w:r>
                </w:p>
              </w:tc>
            </w:tr>
          </w:tbl>
          <w:p>
            <w:pPr>
              <w:spacing w:line="360" w:lineRule="atLeast"/>
              <w:ind w:firstLine="420" w:firstLineChars="200"/>
              <w:rPr>
                <w:rFonts w:hint="eastAsia"/>
                <w:lang w:eastAsia="zh-CN"/>
              </w:rPr>
            </w:pPr>
            <w:r>
              <w:rPr>
                <w:rFonts w:hint="eastAsia"/>
              </w:rPr>
              <w:t>记录人：</w:t>
            </w:r>
            <w:r>
              <w:rPr>
                <w:rFonts w:hint="eastAsia"/>
                <w:lang w:val="en-US" w:eastAsia="zh-CN"/>
              </w:rPr>
              <w:t>陈小丽</w:t>
            </w:r>
            <w:r>
              <w:rPr>
                <w:rFonts w:hint="eastAsia"/>
                <w:lang w:eastAsia="zh-CN"/>
              </w:rPr>
              <w:t xml:space="preserve"> </w:t>
            </w:r>
          </w:p>
          <w:p>
            <w:pPr>
              <w:pStyle w:val="10"/>
              <w:jc w:val="both"/>
              <w:rPr>
                <w:rFonts w:hint="default" w:eastAsia="宋体"/>
                <w:lang w:val="en-US" w:eastAsia="zh-CN"/>
              </w:rPr>
            </w:pPr>
            <w:r>
              <w:rPr>
                <w:rFonts w:hint="eastAsia"/>
                <w:sz w:val="21"/>
                <w:szCs w:val="21"/>
                <w:lang w:val="en-US" w:eastAsia="zh-CN"/>
              </w:rPr>
              <w:t>查看办公室配置了灭火器。</w:t>
            </w:r>
          </w:p>
        </w:tc>
        <w:tc>
          <w:tcPr>
            <w:tcW w:w="616" w:type="dxa"/>
          </w:tcPr>
          <w:p>
            <w:pPr>
              <w:rPr>
                <w:rFonts w:hint="eastAsia" w:ascii="宋体" w:hAnsi="宋体" w:eastAsia="宋体" w:cs="宋体"/>
                <w:sz w:val="21"/>
                <w:szCs w:val="21"/>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pPr>
              <w:rPr>
                <w:rFonts w:hint="eastAsia" w:ascii="宋体" w:hAnsi="宋体" w:eastAsia="宋体" w:cs="宋体"/>
                <w:sz w:val="21"/>
                <w:szCs w:val="21"/>
              </w:rPr>
            </w:pPr>
            <w:r>
              <w:rPr>
                <w:rFonts w:hint="eastAsia" w:ascii="宋体" w:hAnsi="宋体" w:eastAsia="宋体" w:cs="宋体"/>
                <w:sz w:val="21"/>
                <w:szCs w:val="21"/>
              </w:rPr>
              <w:t>内部审核</w:t>
            </w:r>
          </w:p>
        </w:tc>
        <w:tc>
          <w:tcPr>
            <w:tcW w:w="960" w:type="dxa"/>
            <w:vAlign w:val="center"/>
          </w:tcPr>
          <w:p>
            <w:pPr>
              <w:rPr>
                <w:rFonts w:hint="eastAsia" w:ascii="宋体" w:hAnsi="宋体" w:eastAsia="宋体" w:cs="宋体"/>
                <w:sz w:val="21"/>
                <w:szCs w:val="21"/>
              </w:rPr>
            </w:pPr>
            <w:r>
              <w:rPr>
                <w:rFonts w:hint="eastAsia" w:ascii="宋体" w:hAnsi="宋体" w:eastAsia="宋体" w:cs="宋体"/>
                <w:sz w:val="21"/>
                <w:szCs w:val="21"/>
              </w:rPr>
              <w:t>QO9.2</w:t>
            </w:r>
          </w:p>
          <w:p>
            <w:pPr>
              <w:rPr>
                <w:rFonts w:hint="eastAsia" w:ascii="宋体" w:hAnsi="宋体" w:eastAsia="宋体" w:cs="宋体"/>
                <w:sz w:val="21"/>
                <w:szCs w:val="21"/>
              </w:rPr>
            </w:pPr>
          </w:p>
        </w:tc>
        <w:tc>
          <w:tcPr>
            <w:tcW w:w="10973" w:type="dxa"/>
            <w:vAlign w:val="center"/>
          </w:tcPr>
          <w:p>
            <w:pPr>
              <w:rPr>
                <w:rFonts w:hint="eastAsia"/>
              </w:rPr>
            </w:pPr>
            <w:r>
              <w:rPr>
                <w:rFonts w:hint="eastAsia"/>
              </w:rPr>
              <w:t>公司制定《内部审核控制程序》，对内部审核方案策划规定：</w:t>
            </w:r>
          </w:p>
          <w:p>
            <w:pPr>
              <w:rPr>
                <w:rFonts w:hint="eastAsia"/>
              </w:rPr>
            </w:pPr>
            <w:r>
              <w:rPr>
                <w:rFonts w:hint="eastAsia"/>
              </w:rPr>
              <w:t>1.频次：内审每年至少进行一次</w:t>
            </w:r>
            <w:r>
              <w:rPr>
                <w:rFonts w:hint="eastAsia"/>
                <w:lang w:eastAsia="zh-CN"/>
              </w:rPr>
              <w:t>，并且一年内要覆盖与公司服务有关的部门和活动</w:t>
            </w:r>
            <w:r>
              <w:rPr>
                <w:rFonts w:hint="eastAsia"/>
              </w:rPr>
              <w:t>。</w:t>
            </w:r>
          </w:p>
          <w:p>
            <w:pPr>
              <w:rPr>
                <w:rFonts w:hint="eastAsia"/>
              </w:rPr>
            </w:pPr>
            <w:r>
              <w:rPr>
                <w:rFonts w:hint="eastAsia"/>
              </w:rPr>
              <w:t>2.方法：集中式按部门审核。</w:t>
            </w:r>
          </w:p>
          <w:p>
            <w:pPr>
              <w:rPr>
                <w:rFonts w:hint="eastAsia"/>
              </w:rPr>
            </w:pPr>
            <w:r>
              <w:rPr>
                <w:rFonts w:hint="eastAsia"/>
              </w:rPr>
              <w:t>3.职责：体系负责人组织内部审核活动。</w:t>
            </w:r>
          </w:p>
          <w:p>
            <w:pPr>
              <w:rPr>
                <w:rFonts w:hint="eastAsia"/>
              </w:rPr>
            </w:pPr>
            <w:r>
              <w:rPr>
                <w:rFonts w:hint="eastAsia"/>
              </w:rPr>
              <w:t>4.策划要求：范围、准则、工作分配等。</w:t>
            </w:r>
          </w:p>
          <w:p>
            <w:pPr>
              <w:rPr>
                <w:rFonts w:hint="eastAsia"/>
              </w:rPr>
            </w:pPr>
            <w:r>
              <w:rPr>
                <w:rFonts w:hint="eastAsia"/>
              </w:rPr>
              <w:t>5.报告：体系负责人在内部审核结束及纠正措施完成后应向总经理报告审核结果。</w:t>
            </w:r>
          </w:p>
          <w:p>
            <w:pPr>
              <w:rPr>
                <w:rFonts w:hint="eastAsia"/>
              </w:rPr>
            </w:pPr>
            <w:r>
              <w:rPr>
                <w:rFonts w:hint="eastAsia"/>
              </w:rPr>
              <w:t>6.提供了《202</w:t>
            </w:r>
            <w:r>
              <w:rPr>
                <w:rFonts w:hint="eastAsia"/>
                <w:lang w:val="en-US" w:eastAsia="zh-CN"/>
              </w:rPr>
              <w:t>1</w:t>
            </w:r>
            <w:r>
              <w:rPr>
                <w:rFonts w:hint="eastAsia"/>
              </w:rPr>
              <w:t>年内部审核实施计划》，计划内容有：目的、范围、审核准则</w:t>
            </w:r>
            <w:r>
              <w:rPr>
                <w:rFonts w:hint="eastAsia"/>
                <w:lang w:eastAsia="zh-CN"/>
              </w:rPr>
              <w:t>、</w:t>
            </w:r>
            <w:r>
              <w:rPr>
                <w:rFonts w:hint="eastAsia"/>
                <w:lang w:val="en-US" w:eastAsia="zh-CN"/>
              </w:rPr>
              <w:t>频次、方法</w:t>
            </w:r>
            <w:r>
              <w:rPr>
                <w:rFonts w:hint="eastAsia"/>
              </w:rPr>
              <w:t>，审核时间202</w:t>
            </w:r>
            <w:r>
              <w:rPr>
                <w:rFonts w:hint="eastAsia"/>
                <w:lang w:val="en-US" w:eastAsia="zh-CN"/>
              </w:rPr>
              <w:t>1</w:t>
            </w:r>
            <w:r>
              <w:rPr>
                <w:rFonts w:hint="eastAsia"/>
              </w:rPr>
              <w:t>年</w:t>
            </w:r>
            <w:r>
              <w:rPr>
                <w:rFonts w:hint="eastAsia"/>
                <w:lang w:val="en-US" w:eastAsia="zh-CN"/>
              </w:rPr>
              <w:t>11</w:t>
            </w:r>
            <w:r>
              <w:rPr>
                <w:rFonts w:hint="eastAsia"/>
              </w:rPr>
              <w:t>月1</w:t>
            </w:r>
            <w:r>
              <w:rPr>
                <w:rFonts w:hint="eastAsia"/>
                <w:lang w:val="en-US" w:eastAsia="zh-CN"/>
              </w:rPr>
              <w:t>0</w:t>
            </w:r>
            <w:r>
              <w:rPr>
                <w:rFonts w:hint="eastAsia"/>
              </w:rPr>
              <w:t>日。</w:t>
            </w:r>
          </w:p>
          <w:p>
            <w:pPr>
              <w:rPr>
                <w:rFonts w:hint="eastAsia"/>
              </w:rPr>
            </w:pPr>
            <w:r>
              <w:rPr>
                <w:rFonts w:hint="eastAsia"/>
              </w:rPr>
              <w:t>查阅202</w:t>
            </w:r>
            <w:r>
              <w:rPr>
                <w:rFonts w:hint="eastAsia"/>
                <w:lang w:val="en-US" w:eastAsia="zh-CN"/>
              </w:rPr>
              <w:t>1</w:t>
            </w:r>
            <w:r>
              <w:rPr>
                <w:rFonts w:hint="eastAsia"/>
              </w:rPr>
              <w:t>年度内部审核有关记录</w:t>
            </w:r>
          </w:p>
          <w:p>
            <w:pPr>
              <w:numPr>
                <w:ilvl w:val="0"/>
                <w:numId w:val="1"/>
              </w:numPr>
              <w:rPr>
                <w:rFonts w:hint="eastAsia"/>
              </w:rPr>
            </w:pPr>
            <w:r>
              <w:rPr>
                <w:rFonts w:hint="eastAsia"/>
              </w:rPr>
              <w:t>提供了审核组</w:t>
            </w:r>
            <w:r>
              <w:rPr>
                <w:rFonts w:hint="eastAsia"/>
                <w:lang w:val="en-US" w:eastAsia="zh-CN"/>
              </w:rPr>
              <w:t>任命书</w:t>
            </w:r>
            <w:r>
              <w:rPr>
                <w:rFonts w:hint="eastAsia"/>
              </w:rPr>
              <w:t>：组长：</w:t>
            </w:r>
            <w:r>
              <w:rPr>
                <w:rFonts w:hint="eastAsia"/>
                <w:lang w:eastAsia="zh-CN"/>
              </w:rPr>
              <w:t>董磊</w:t>
            </w:r>
            <w:r>
              <w:rPr>
                <w:rFonts w:hint="eastAsia"/>
              </w:rPr>
              <w:t xml:space="preserve">  组员： </w:t>
            </w:r>
            <w:r>
              <w:rPr>
                <w:rFonts w:hint="eastAsia"/>
                <w:lang w:eastAsia="zh-CN"/>
              </w:rPr>
              <w:t>陈小丽</w:t>
            </w:r>
          </w:p>
          <w:p>
            <w:pPr>
              <w:rPr>
                <w:rFonts w:hint="eastAsia"/>
              </w:rPr>
            </w:pPr>
            <w:r>
              <w:rPr>
                <w:rFonts w:hint="eastAsia"/>
              </w:rPr>
              <w:t>审核时间：202</w:t>
            </w:r>
            <w:r>
              <w:rPr>
                <w:rFonts w:hint="eastAsia"/>
                <w:lang w:val="en-US" w:eastAsia="zh-CN"/>
              </w:rPr>
              <w:t>1</w:t>
            </w:r>
            <w:r>
              <w:rPr>
                <w:rFonts w:hint="eastAsia"/>
              </w:rPr>
              <w:t>年</w:t>
            </w:r>
            <w:r>
              <w:rPr>
                <w:rFonts w:hint="eastAsia"/>
                <w:lang w:val="en-US" w:eastAsia="zh-CN"/>
              </w:rPr>
              <w:t>11</w:t>
            </w:r>
            <w:r>
              <w:rPr>
                <w:rFonts w:hint="eastAsia"/>
              </w:rPr>
              <w:t>月1</w:t>
            </w:r>
            <w:r>
              <w:rPr>
                <w:rFonts w:hint="eastAsia"/>
                <w:lang w:val="en-US" w:eastAsia="zh-CN"/>
              </w:rPr>
              <w:t>0</w:t>
            </w:r>
            <w:r>
              <w:rPr>
                <w:rFonts w:hint="eastAsia"/>
              </w:rPr>
              <w:t>日</w:t>
            </w:r>
          </w:p>
          <w:p>
            <w:pPr>
              <w:rPr>
                <w:rFonts w:hint="eastAsia"/>
              </w:rPr>
            </w:pPr>
            <w:r>
              <w:rPr>
                <w:rFonts w:hint="eastAsia"/>
              </w:rPr>
              <w:t>3.审核范围：质量手册覆盖的所有部门及过程；</w:t>
            </w:r>
          </w:p>
          <w:p>
            <w:pPr>
              <w:rPr>
                <w:rFonts w:hint="eastAsia"/>
              </w:rPr>
            </w:pPr>
            <w:r>
              <w:rPr>
                <w:rFonts w:hint="eastAsia"/>
              </w:rPr>
              <w:t>4.审核准则：依据GB/T19001-2016 idt ISO9001:2015、GB/T24001-2016 idt ISO14001:2015、ISO45001：2018 质量/环境/安全管理体系要求标准、管理手册、程序文件、相关适用的法律、法规、国家标准等</w:t>
            </w:r>
          </w:p>
          <w:p>
            <w:pPr>
              <w:rPr>
                <w:rFonts w:hint="eastAsia"/>
              </w:rPr>
            </w:pPr>
            <w:r>
              <w:rPr>
                <w:rFonts w:hint="eastAsia"/>
              </w:rPr>
              <w:t>5.提供了《内审首次会议签到表》，参加人有各部门负责人等。</w:t>
            </w:r>
          </w:p>
          <w:p>
            <w:pPr>
              <w:rPr>
                <w:rFonts w:hint="eastAsia"/>
                <w:lang w:eastAsia="zh-CN"/>
              </w:rPr>
            </w:pPr>
            <w:r>
              <w:rPr>
                <w:rFonts w:hint="eastAsia"/>
              </w:rPr>
              <w:t>6.提供了</w:t>
            </w:r>
            <w:r>
              <w:rPr>
                <w:rFonts w:hint="eastAsia"/>
                <w:lang w:val="en-US" w:eastAsia="zh-CN"/>
              </w:rPr>
              <w:t>综合部</w:t>
            </w:r>
            <w:r>
              <w:rPr>
                <w:rFonts w:hint="eastAsia"/>
              </w:rPr>
              <w:t>《内审检查表》。</w:t>
            </w:r>
          </w:p>
          <w:p>
            <w:pPr>
              <w:spacing w:line="360" w:lineRule="exact"/>
              <w:rPr>
                <w:rFonts w:hint="eastAsia"/>
                <w:lang w:val="en-US" w:eastAsia="zh-CN"/>
              </w:rPr>
            </w:pPr>
            <w:r>
              <w:rPr>
                <w:rFonts w:hint="eastAsia"/>
              </w:rPr>
              <w:t>提供了《内审不合格报告》1份，审核发现,综合部未</w:t>
            </w:r>
            <w:r>
              <w:rPr>
                <w:rFonts w:hint="eastAsia"/>
                <w:lang w:val="en-US" w:eastAsia="zh-CN"/>
              </w:rPr>
              <w:t>提供8月份人员培训记录</w:t>
            </w:r>
            <w:r>
              <w:rPr>
                <w:rFonts w:hint="eastAsia"/>
              </w:rPr>
              <w:t>；不符合标准条款：GB/T19001-2016 idt ISO9001:2015标准7.</w:t>
            </w:r>
            <w:r>
              <w:rPr>
                <w:rFonts w:hint="eastAsia"/>
                <w:lang w:val="en-US" w:eastAsia="zh-CN"/>
              </w:rPr>
              <w:t>1</w:t>
            </w:r>
            <w:r>
              <w:rPr>
                <w:rFonts w:hint="eastAsia"/>
              </w:rPr>
              <w:t>.3条款。不符合标准条款内容：</w:t>
            </w:r>
            <w:r>
              <w:rPr>
                <w:rFonts w:hint="eastAsia"/>
                <w:lang w:val="en-US" w:eastAsia="zh-CN"/>
              </w:rPr>
              <w:t>基础设施</w:t>
            </w:r>
          </w:p>
          <w:p>
            <w:pPr>
              <w:spacing w:line="360" w:lineRule="exact"/>
              <w:rPr>
                <w:rFonts w:hint="eastAsia"/>
              </w:rPr>
            </w:pPr>
            <w:r>
              <w:rPr>
                <w:rFonts w:hint="eastAsia"/>
              </w:rPr>
              <w:t>7.提供《审核报告》审核报告中包括审核目的、审核范围、</w:t>
            </w:r>
            <w:r>
              <w:rPr>
                <w:rFonts w:hint="eastAsia"/>
                <w:lang w:val="en-US" w:eastAsia="zh-CN"/>
              </w:rPr>
              <w:t>内审</w:t>
            </w:r>
            <w:r>
              <w:rPr>
                <w:rFonts w:hint="eastAsia"/>
              </w:rPr>
              <w:t>依据等内容，对审核过程进行了综述，对公司管理体系的符合性进行了评价，针对不足部门提出了建议改进即：通过以上现象能够反映出员工对质量/环境/安全管理体系中各条款理解不深，今后需要加强学习和培训，增强对标准条款的学习和理解。本次内审中开列的不符合项均由责任部门人认真采取纠正措施整改并由内审员验证合格。</w:t>
            </w:r>
          </w:p>
          <w:p>
            <w:pPr>
              <w:autoSpaceDE w:val="0"/>
              <w:autoSpaceDN w:val="0"/>
              <w:adjustRightInd w:val="0"/>
              <w:spacing w:line="360" w:lineRule="auto"/>
              <w:jc w:val="left"/>
              <w:rPr>
                <w:rFonts w:hint="eastAsia"/>
                <w:lang w:val="en-US" w:eastAsia="zh-CN"/>
              </w:rPr>
            </w:pPr>
            <w:r>
              <w:rPr>
                <w:rFonts w:hint="eastAsia"/>
              </w:rPr>
              <w:t>审核结论：</w:t>
            </w:r>
            <w:r>
              <w:rPr>
                <w:rFonts w:hint="eastAsia"/>
                <w:lang w:val="en-US" w:eastAsia="zh-CN"/>
              </w:rPr>
              <w:t>通过本次内审，我们认为公司的管理体系基本符合GB/T19001-2016 idt ISO9001：2015、GB/T24001-2016 idt ISO14001：2015和GB/T45001-2020idtISO45001:2018的要求，管理手册、程序文件大部分能够得以有效的实施，审核组认为：目前我司的管理体系运作是符合和有效的，能够满足管理策划的要求。这次内部审核，对我们是一次鞭策、一次促进，希望大家按照文件的具体要求，认真、及时地落实整改工作，抓紧完善管理体系及其运行，为确保管理体系有更快的提升奠定坚实的基础！</w:t>
            </w:r>
          </w:p>
          <w:p>
            <w:pPr>
              <w:autoSpaceDE w:val="0"/>
              <w:autoSpaceDN w:val="0"/>
              <w:adjustRightInd w:val="0"/>
              <w:spacing w:line="360" w:lineRule="auto"/>
              <w:jc w:val="left"/>
              <w:rPr>
                <w:rFonts w:hint="eastAsia"/>
              </w:rPr>
            </w:pPr>
            <w:r>
              <w:rPr>
                <w:rFonts w:hint="eastAsia"/>
                <w:lang w:val="en-US" w:eastAsia="zh-CN"/>
              </w:rPr>
              <w:t>管理体系基本保持了适宜性、充分性和有效性。目前，体系的有效运行对提高内部管理水平，满足顾客要求，减少环境污染，保证员工身心健康安全，强化满足顾客要求的意识起到了积极的指导作用。</w:t>
            </w:r>
          </w:p>
        </w:tc>
        <w:tc>
          <w:tcPr>
            <w:tcW w:w="616" w:type="dxa"/>
          </w:tcPr>
          <w:p>
            <w:pPr>
              <w:rPr>
                <w:rFonts w:hint="eastAsia" w:ascii="宋体" w:hAnsi="宋体" w:eastAsia="宋体" w:cs="宋体"/>
                <w:sz w:val="21"/>
                <w:szCs w:val="21"/>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60" w:type="dxa"/>
            <w:vAlign w:val="center"/>
          </w:tcPr>
          <w:p>
            <w:pPr>
              <w:rPr>
                <w:rFonts w:hint="eastAsia" w:ascii="宋体" w:hAnsi="宋体" w:eastAsia="宋体" w:cs="宋体"/>
                <w:sz w:val="21"/>
                <w:szCs w:val="21"/>
              </w:rPr>
            </w:pPr>
            <w:r>
              <w:rPr>
                <w:rFonts w:hint="eastAsia" w:ascii="宋体" w:hAnsi="宋体" w:eastAsia="宋体" w:cs="宋体"/>
                <w:sz w:val="21"/>
                <w:szCs w:val="21"/>
              </w:rPr>
              <w:t>不符合和纠正措施</w:t>
            </w:r>
          </w:p>
          <w:p>
            <w:pPr>
              <w:rPr>
                <w:rFonts w:hint="eastAsia" w:ascii="宋体" w:hAnsi="宋体" w:eastAsia="宋体" w:cs="宋体"/>
                <w:sz w:val="21"/>
                <w:szCs w:val="21"/>
              </w:rPr>
            </w:pPr>
            <w:r>
              <w:rPr>
                <w:rFonts w:hint="eastAsia" w:ascii="宋体" w:hAnsi="宋体" w:eastAsia="宋体" w:cs="宋体"/>
                <w:sz w:val="21"/>
                <w:szCs w:val="21"/>
              </w:rPr>
              <w:t>事件调查、不符合、纠正措施和预防措施</w:t>
            </w:r>
          </w:p>
        </w:tc>
        <w:tc>
          <w:tcPr>
            <w:tcW w:w="960" w:type="dxa"/>
            <w:vAlign w:val="center"/>
          </w:tcPr>
          <w:p>
            <w:pPr>
              <w:rPr>
                <w:rFonts w:hint="eastAsia" w:ascii="宋体" w:hAnsi="宋体" w:eastAsia="宋体" w:cs="宋体"/>
                <w:sz w:val="21"/>
                <w:szCs w:val="21"/>
              </w:rPr>
            </w:pPr>
            <w:r>
              <w:rPr>
                <w:rFonts w:hint="eastAsia" w:ascii="宋体" w:hAnsi="宋体" w:eastAsia="宋体" w:cs="宋体"/>
                <w:sz w:val="21"/>
                <w:szCs w:val="21"/>
              </w:rPr>
              <w:t>QO10.2</w:t>
            </w:r>
          </w:p>
          <w:p>
            <w:pPr>
              <w:rPr>
                <w:rFonts w:hint="eastAsia" w:ascii="宋体" w:hAnsi="宋体" w:eastAsia="宋体" w:cs="宋体"/>
                <w:sz w:val="21"/>
                <w:szCs w:val="21"/>
              </w:rPr>
            </w:pPr>
          </w:p>
        </w:tc>
        <w:tc>
          <w:tcPr>
            <w:tcW w:w="10973" w:type="dxa"/>
            <w:vAlign w:val="center"/>
          </w:tcPr>
          <w:p>
            <w:pPr>
              <w:pStyle w:val="2"/>
              <w:rPr>
                <w:rFonts w:hint="eastAsia" w:ascii="宋体" w:hAnsi="宋体" w:eastAsia="宋体" w:cs="宋体"/>
                <w:bCs w:val="0"/>
                <w:spacing w:val="0"/>
                <w:sz w:val="21"/>
                <w:szCs w:val="21"/>
              </w:rPr>
            </w:pPr>
            <w:r>
              <w:rPr>
                <w:rFonts w:hint="eastAsia" w:ascii="宋体" w:hAnsi="宋体" w:eastAsia="宋体" w:cs="宋体"/>
                <w:bCs w:val="0"/>
                <w:spacing w:val="0"/>
                <w:sz w:val="21"/>
                <w:szCs w:val="21"/>
              </w:rPr>
              <w:t>在质量/环境/职业健康安全管理体系运行过程中，当有不合格情况，包括客户投诉所引起的不合格情况发生时，综合部联合相关部门采取措施，对不合格情况予以控制并纠正，处理由此产生的后果。综合部联合相关部门分析不合格产生的原因，确定是否存在或可能发生类似的不合格，评价是否需要采取必要的措施，消除不合格原因避免其再次发生或在其他场合发生。根据分析评价的结果，对于需要采取纠正措施消除不合格原因的活动由相关的责任部门负责实施。综合部负责跟踪验证措施的实施情况，分析纠正措施的有效性。根据不合格发生的严重性程度，综合部联合相关部门评价是否需要实施体系变更。综合部编制《不符合与纠正措施控制程序》，并保留相关的文件信息作为纠正措施分析、实施的证据。</w:t>
            </w:r>
          </w:p>
          <w:p>
            <w:pPr>
              <w:pStyle w:val="2"/>
              <w:rPr>
                <w:rFonts w:hint="eastAsia" w:ascii="宋体" w:hAnsi="宋体" w:eastAsia="宋体" w:cs="宋体"/>
                <w:bCs w:val="0"/>
                <w:spacing w:val="0"/>
                <w:sz w:val="21"/>
                <w:szCs w:val="21"/>
              </w:rPr>
            </w:pPr>
            <w:r>
              <w:rPr>
                <w:rFonts w:hint="eastAsia" w:ascii="宋体" w:hAnsi="宋体" w:eastAsia="宋体" w:cs="宋体"/>
                <w:bCs w:val="0"/>
                <w:spacing w:val="0"/>
                <w:sz w:val="21"/>
                <w:szCs w:val="21"/>
              </w:rPr>
              <w:t>查持续改进：</w:t>
            </w:r>
          </w:p>
          <w:p>
            <w:pPr>
              <w:rPr>
                <w:rFonts w:hint="eastAsia" w:ascii="宋体" w:hAnsi="宋体" w:eastAsia="宋体" w:cs="宋体"/>
                <w:sz w:val="21"/>
                <w:szCs w:val="21"/>
                <w:lang w:val="zh-CN"/>
              </w:rPr>
            </w:pPr>
            <w:r>
              <w:rPr>
                <w:rFonts w:hint="eastAsia" w:ascii="宋体" w:hAnsi="宋体" w:eastAsia="宋体" w:cs="宋体"/>
                <w:sz w:val="21"/>
                <w:szCs w:val="21"/>
                <w:lang w:val="zh-CN"/>
              </w:rPr>
              <w:t>根据管理评审的分析、评价结果，以及管理评审的输出等，确定是否存在持续改进的需求或机会，在总经理的领导下，相关部门负责实施改进项目，综合部负责对其跟踪验证改进效果，以保证质量/环境/职业健康安全管理体系的适宜性、充分性和有效性。</w:t>
            </w:r>
          </w:p>
          <w:p>
            <w:pPr>
              <w:rPr>
                <w:rFonts w:hint="eastAsia" w:ascii="宋体" w:hAnsi="宋体" w:eastAsia="宋体" w:cs="宋体"/>
                <w:bCs/>
                <w:sz w:val="21"/>
                <w:szCs w:val="21"/>
              </w:rPr>
            </w:pPr>
            <w:r>
              <w:rPr>
                <w:rFonts w:hint="eastAsia" w:ascii="宋体" w:hAnsi="宋体" w:eastAsia="宋体" w:cs="宋体"/>
                <w:sz w:val="21"/>
                <w:szCs w:val="21"/>
              </w:rPr>
              <w:t>管理评审提出改进措施</w:t>
            </w:r>
            <w:r>
              <w:rPr>
                <w:rFonts w:hint="eastAsia" w:ascii="宋体" w:hAnsi="宋体" w:cs="宋体"/>
                <w:sz w:val="21"/>
                <w:szCs w:val="21"/>
                <w:lang w:val="en-US" w:eastAsia="zh-CN"/>
              </w:rPr>
              <w:t>已</w:t>
            </w:r>
            <w:r>
              <w:rPr>
                <w:rFonts w:hint="eastAsia" w:ascii="宋体" w:hAnsi="宋体" w:eastAsia="宋体" w:cs="宋体"/>
                <w:sz w:val="21"/>
                <w:szCs w:val="21"/>
              </w:rPr>
              <w:t>实施</w:t>
            </w:r>
            <w:r>
              <w:rPr>
                <w:rFonts w:hint="eastAsia" w:ascii="宋体" w:hAnsi="宋体" w:cs="宋体"/>
                <w:sz w:val="21"/>
                <w:szCs w:val="21"/>
                <w:lang w:val="en-US" w:eastAsia="zh-CN"/>
              </w:rPr>
              <w:t>并进行培训</w:t>
            </w:r>
            <w:r>
              <w:rPr>
                <w:rFonts w:hint="eastAsia" w:ascii="宋体" w:hAnsi="宋体" w:eastAsia="宋体" w:cs="宋体"/>
                <w:sz w:val="21"/>
                <w:szCs w:val="21"/>
              </w:rPr>
              <w:t>。</w:t>
            </w:r>
          </w:p>
        </w:tc>
        <w:tc>
          <w:tcPr>
            <w:tcW w:w="616" w:type="dxa"/>
          </w:tcPr>
          <w:p>
            <w:pPr>
              <w:rPr>
                <w:rFonts w:hint="eastAsia" w:ascii="宋体" w:hAnsi="宋体" w:eastAsia="宋体" w:cs="宋体"/>
                <w:sz w:val="21"/>
                <w:szCs w:val="21"/>
              </w:rPr>
            </w:pPr>
            <w:r>
              <w:rPr>
                <w:rFonts w:hint="eastAsia"/>
                <w:lang w:val="en-US" w:eastAsia="zh-CN"/>
              </w:rPr>
              <w:t>Y</w:t>
            </w:r>
          </w:p>
        </w:tc>
      </w:tr>
    </w:tbl>
    <w:p>
      <w:pPr>
        <w:pStyle w:val="9"/>
      </w:pPr>
      <w:r>
        <w:rPr>
          <w:rFonts w:hint="eastAsia" w:ascii="宋体" w:hAnsi="宋体" w:eastAsia="宋体" w:cs="宋体"/>
          <w:sz w:val="21"/>
          <w:szCs w:val="21"/>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T Extra">
    <w:panose1 w:val="05050102010205020202"/>
    <w:charset w:val="00"/>
    <w:family w:val="auto"/>
    <w:pitch w:val="default"/>
    <w:sig w:usb0="80000000" w:usb1="00000000" w:usb2="00000000" w:usb3="00000000" w:csb0="00000000" w:csb1="00000000"/>
  </w:font>
  <w:font w:name="MS UI Gothic">
    <w:panose1 w:val="020B0600070205080204"/>
    <w:charset w:val="80"/>
    <w:family w:val="auto"/>
    <w:pitch w:val="default"/>
    <w:sig w:usb0="E00002FF" w:usb1="6AC7FDFB" w:usb2="08000012" w:usb3="00000000" w:csb0="4002009F" w:csb1="DFD70000"/>
  </w:font>
  <w:font w:name="MS PGothic">
    <w:panose1 w:val="020B0600070205080204"/>
    <w:charset w:val="80"/>
    <w:family w:val="auto"/>
    <w:pitch w:val="default"/>
    <w:sig w:usb0="E00002FF" w:usb1="6AC7FDFB" w:usb2="08000012" w:usb3="00000000" w:csb0="4002009F" w:csb1="DFD70000"/>
  </w:font>
  <w:font w:name="MingLiU_HKSCS-ExtB">
    <w:panose1 w:val="02020500000000000000"/>
    <w:charset w:val="88"/>
    <w:family w:val="auto"/>
    <w:pitch w:val="default"/>
    <w:sig w:usb0="8000002F" w:usb1="02000008" w:usb2="00000000" w:usb3="00000000" w:csb0="00100001" w:csb1="00000000"/>
  </w:font>
  <w:font w:name="Microsoft YaHei UI">
    <w:panose1 w:val="020B0503020204020204"/>
    <w:charset w:val="86"/>
    <w:family w:val="auto"/>
    <w:pitch w:val="default"/>
    <w:sig w:usb0="80000287" w:usb1="2ACF3C50" w:usb2="00000016" w:usb3="00000000" w:csb0="0004001F" w:csb1="00000000"/>
  </w:font>
  <w:font w:name="Lucida Sans Unicode">
    <w:panose1 w:val="020B0602030504020204"/>
    <w:charset w:val="00"/>
    <w:family w:val="auto"/>
    <w:pitch w:val="default"/>
    <w:sig w:usb0="80001AFF" w:usb1="0000396B" w:usb2="00000000" w:usb3="00000000" w:csb0="200000BF" w:csb1="D7F70000"/>
  </w:font>
  <w:font w:name="Georgia">
    <w:panose1 w:val="02040502050405020303"/>
    <w:charset w:val="00"/>
    <w:family w:val="auto"/>
    <w:pitch w:val="default"/>
    <w:sig w:usb0="00000287" w:usb1="00000000" w:usb2="00000000" w:usb3="00000000" w:csb0="2000009F" w:csb1="00000000"/>
  </w:font>
  <w:font w:name="Cambria">
    <w:panose1 w:val="02040503050406030204"/>
    <w:charset w:val="00"/>
    <w:family w:val="auto"/>
    <w:pitch w:val="default"/>
    <w:sig w:usb0="E00006FF" w:usb1="420024FF" w:usb2="02000000" w:usb3="00000000" w:csb0="2000019F" w:csb1="00000000"/>
  </w:font>
  <w:font w:name="Bahnschrift SemiBold">
    <w:panose1 w:val="020B0502040204020203"/>
    <w:charset w:val="00"/>
    <w:family w:val="auto"/>
    <w:pitch w:val="default"/>
    <w:sig w:usb0="A00002C7" w:usb1="00000002"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15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15</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10"/>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ISC-B-I-19 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ISC-B-I-19 管理体系审核记录表(03版)</w:t>
                    </w:r>
                  </w:p>
                </w:txbxContent>
              </v:textbox>
            </v:shape>
          </w:pict>
        </mc:Fallback>
      </mc:AlternateContent>
    </w:r>
    <w:r>
      <w:rPr>
        <w:rStyle w:val="17"/>
        <w:rFonts w:hint="default"/>
        <w:w w:val="90"/>
      </w:rPr>
      <w:t>Beijing International Standard united Certification Co.,Ltd.</w:t>
    </w:r>
  </w:p>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DEE28D"/>
    <w:multiLevelType w:val="singleLevel"/>
    <w:tmpl w:val="7FDEE28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7A34"/>
    <w:rsid w:val="000237F6"/>
    <w:rsid w:val="00024C50"/>
    <w:rsid w:val="0003373A"/>
    <w:rsid w:val="00036143"/>
    <w:rsid w:val="00046917"/>
    <w:rsid w:val="00071661"/>
    <w:rsid w:val="00090528"/>
    <w:rsid w:val="000A53EB"/>
    <w:rsid w:val="000B0723"/>
    <w:rsid w:val="00181E98"/>
    <w:rsid w:val="00193307"/>
    <w:rsid w:val="001A2D7F"/>
    <w:rsid w:val="001D7B9E"/>
    <w:rsid w:val="001E6B5E"/>
    <w:rsid w:val="001F0932"/>
    <w:rsid w:val="002426BC"/>
    <w:rsid w:val="002539A0"/>
    <w:rsid w:val="00292C83"/>
    <w:rsid w:val="002B311A"/>
    <w:rsid w:val="002E1F88"/>
    <w:rsid w:val="003022CC"/>
    <w:rsid w:val="00337922"/>
    <w:rsid w:val="00340867"/>
    <w:rsid w:val="003518B5"/>
    <w:rsid w:val="00366399"/>
    <w:rsid w:val="00375E04"/>
    <w:rsid w:val="00380837"/>
    <w:rsid w:val="00384E2C"/>
    <w:rsid w:val="003A198A"/>
    <w:rsid w:val="003B3E99"/>
    <w:rsid w:val="003D3E93"/>
    <w:rsid w:val="00410914"/>
    <w:rsid w:val="00440658"/>
    <w:rsid w:val="00464DDE"/>
    <w:rsid w:val="004674DB"/>
    <w:rsid w:val="00470352"/>
    <w:rsid w:val="00484369"/>
    <w:rsid w:val="004920B1"/>
    <w:rsid w:val="004B720C"/>
    <w:rsid w:val="004E5837"/>
    <w:rsid w:val="00526127"/>
    <w:rsid w:val="00536930"/>
    <w:rsid w:val="00564E53"/>
    <w:rsid w:val="005D203C"/>
    <w:rsid w:val="0060324D"/>
    <w:rsid w:val="00644FE2"/>
    <w:rsid w:val="00646FEC"/>
    <w:rsid w:val="00662A0A"/>
    <w:rsid w:val="00674B11"/>
    <w:rsid w:val="0067640C"/>
    <w:rsid w:val="006836CF"/>
    <w:rsid w:val="006E678B"/>
    <w:rsid w:val="006F2701"/>
    <w:rsid w:val="0072147E"/>
    <w:rsid w:val="0072416A"/>
    <w:rsid w:val="00746279"/>
    <w:rsid w:val="007757F3"/>
    <w:rsid w:val="00792877"/>
    <w:rsid w:val="00797420"/>
    <w:rsid w:val="007A1DA8"/>
    <w:rsid w:val="007A5046"/>
    <w:rsid w:val="007D25D3"/>
    <w:rsid w:val="007D379F"/>
    <w:rsid w:val="007E6AEB"/>
    <w:rsid w:val="007F14F1"/>
    <w:rsid w:val="008012C2"/>
    <w:rsid w:val="00815D2E"/>
    <w:rsid w:val="00825954"/>
    <w:rsid w:val="00862507"/>
    <w:rsid w:val="008973EE"/>
    <w:rsid w:val="00971600"/>
    <w:rsid w:val="00976228"/>
    <w:rsid w:val="009973B4"/>
    <w:rsid w:val="009C28C1"/>
    <w:rsid w:val="009E5A60"/>
    <w:rsid w:val="009F0149"/>
    <w:rsid w:val="009F2F86"/>
    <w:rsid w:val="009F7EED"/>
    <w:rsid w:val="00A02F21"/>
    <w:rsid w:val="00A276A6"/>
    <w:rsid w:val="00A3294E"/>
    <w:rsid w:val="00A51134"/>
    <w:rsid w:val="00AF0AAB"/>
    <w:rsid w:val="00B1087D"/>
    <w:rsid w:val="00B160FB"/>
    <w:rsid w:val="00B16488"/>
    <w:rsid w:val="00B1795C"/>
    <w:rsid w:val="00B32E56"/>
    <w:rsid w:val="00B475D1"/>
    <w:rsid w:val="00B6150E"/>
    <w:rsid w:val="00B73A93"/>
    <w:rsid w:val="00B95A05"/>
    <w:rsid w:val="00BB0BC9"/>
    <w:rsid w:val="00BC6844"/>
    <w:rsid w:val="00BE29A2"/>
    <w:rsid w:val="00BF597E"/>
    <w:rsid w:val="00C5177A"/>
    <w:rsid w:val="00C51A36"/>
    <w:rsid w:val="00C55228"/>
    <w:rsid w:val="00C80696"/>
    <w:rsid w:val="00CA1D28"/>
    <w:rsid w:val="00CD0F2B"/>
    <w:rsid w:val="00CD278B"/>
    <w:rsid w:val="00CE315A"/>
    <w:rsid w:val="00CE6D06"/>
    <w:rsid w:val="00CF776D"/>
    <w:rsid w:val="00D06F59"/>
    <w:rsid w:val="00D11C38"/>
    <w:rsid w:val="00D77D72"/>
    <w:rsid w:val="00D8388C"/>
    <w:rsid w:val="00DA2A63"/>
    <w:rsid w:val="00DB65E4"/>
    <w:rsid w:val="00DF2EA5"/>
    <w:rsid w:val="00E7307B"/>
    <w:rsid w:val="00E754A7"/>
    <w:rsid w:val="00E80CCA"/>
    <w:rsid w:val="00E93330"/>
    <w:rsid w:val="00E954C4"/>
    <w:rsid w:val="00EB0164"/>
    <w:rsid w:val="00ED0F62"/>
    <w:rsid w:val="00F305C2"/>
    <w:rsid w:val="00F95653"/>
    <w:rsid w:val="00FB3DD3"/>
    <w:rsid w:val="00FC02C4"/>
    <w:rsid w:val="00FD726A"/>
    <w:rsid w:val="00FF050E"/>
    <w:rsid w:val="01DA2D88"/>
    <w:rsid w:val="02541C4A"/>
    <w:rsid w:val="029551B1"/>
    <w:rsid w:val="02B84719"/>
    <w:rsid w:val="02FA6253"/>
    <w:rsid w:val="030355EF"/>
    <w:rsid w:val="032C3757"/>
    <w:rsid w:val="036603D4"/>
    <w:rsid w:val="03673079"/>
    <w:rsid w:val="04617F72"/>
    <w:rsid w:val="04A473FA"/>
    <w:rsid w:val="04C04927"/>
    <w:rsid w:val="04D12A7E"/>
    <w:rsid w:val="051608A8"/>
    <w:rsid w:val="055178F7"/>
    <w:rsid w:val="05B11F2A"/>
    <w:rsid w:val="05BC3BA8"/>
    <w:rsid w:val="06400A4B"/>
    <w:rsid w:val="0682060F"/>
    <w:rsid w:val="06E01EC3"/>
    <w:rsid w:val="06E96D98"/>
    <w:rsid w:val="07121F49"/>
    <w:rsid w:val="07AA3C80"/>
    <w:rsid w:val="0870324D"/>
    <w:rsid w:val="09115D21"/>
    <w:rsid w:val="09535250"/>
    <w:rsid w:val="09806D23"/>
    <w:rsid w:val="09B775C8"/>
    <w:rsid w:val="0A116812"/>
    <w:rsid w:val="0A232531"/>
    <w:rsid w:val="0AC446C0"/>
    <w:rsid w:val="0B053F99"/>
    <w:rsid w:val="0B156FC6"/>
    <w:rsid w:val="0B256D46"/>
    <w:rsid w:val="0B6D0A93"/>
    <w:rsid w:val="0BB74A17"/>
    <w:rsid w:val="0BC56116"/>
    <w:rsid w:val="0C1821A1"/>
    <w:rsid w:val="0C5F0639"/>
    <w:rsid w:val="0C85106D"/>
    <w:rsid w:val="0C9017FE"/>
    <w:rsid w:val="0CB20571"/>
    <w:rsid w:val="0D3E698F"/>
    <w:rsid w:val="0D66233C"/>
    <w:rsid w:val="0D8B1FB3"/>
    <w:rsid w:val="0DD80E50"/>
    <w:rsid w:val="0E7B72A5"/>
    <w:rsid w:val="0F6442AD"/>
    <w:rsid w:val="0FDA7F53"/>
    <w:rsid w:val="108219C2"/>
    <w:rsid w:val="1155595C"/>
    <w:rsid w:val="11705116"/>
    <w:rsid w:val="12DA524B"/>
    <w:rsid w:val="12EB0D7E"/>
    <w:rsid w:val="131B5D58"/>
    <w:rsid w:val="137935D4"/>
    <w:rsid w:val="137F6A80"/>
    <w:rsid w:val="13A01433"/>
    <w:rsid w:val="14EC1DF1"/>
    <w:rsid w:val="15110FDA"/>
    <w:rsid w:val="155A19C5"/>
    <w:rsid w:val="163921D2"/>
    <w:rsid w:val="17B20018"/>
    <w:rsid w:val="17E320B5"/>
    <w:rsid w:val="186C3AC9"/>
    <w:rsid w:val="18D50089"/>
    <w:rsid w:val="18DB38B5"/>
    <w:rsid w:val="190010F1"/>
    <w:rsid w:val="191B0939"/>
    <w:rsid w:val="19AD3ADD"/>
    <w:rsid w:val="1A120A39"/>
    <w:rsid w:val="1A154D65"/>
    <w:rsid w:val="1A884068"/>
    <w:rsid w:val="1AB94B81"/>
    <w:rsid w:val="1AD215C7"/>
    <w:rsid w:val="1B2C7B1C"/>
    <w:rsid w:val="1B2D0B7B"/>
    <w:rsid w:val="1B8A61BD"/>
    <w:rsid w:val="1CC11A6F"/>
    <w:rsid w:val="1D2E72E3"/>
    <w:rsid w:val="1E295883"/>
    <w:rsid w:val="1E445CD7"/>
    <w:rsid w:val="1E565434"/>
    <w:rsid w:val="1E7670FF"/>
    <w:rsid w:val="1E90527F"/>
    <w:rsid w:val="1EF14E7F"/>
    <w:rsid w:val="1F281119"/>
    <w:rsid w:val="20AB5F5D"/>
    <w:rsid w:val="20C715F3"/>
    <w:rsid w:val="21747ECE"/>
    <w:rsid w:val="22017E7F"/>
    <w:rsid w:val="234C1789"/>
    <w:rsid w:val="23544896"/>
    <w:rsid w:val="235E7C88"/>
    <w:rsid w:val="2465779A"/>
    <w:rsid w:val="246B6135"/>
    <w:rsid w:val="24FE116D"/>
    <w:rsid w:val="25C4114C"/>
    <w:rsid w:val="25E563E9"/>
    <w:rsid w:val="25E77EAB"/>
    <w:rsid w:val="2636211F"/>
    <w:rsid w:val="26907403"/>
    <w:rsid w:val="26E4625C"/>
    <w:rsid w:val="27B53290"/>
    <w:rsid w:val="281370DC"/>
    <w:rsid w:val="2858625F"/>
    <w:rsid w:val="28772AE8"/>
    <w:rsid w:val="28A46FFC"/>
    <w:rsid w:val="28AD393E"/>
    <w:rsid w:val="291A78DD"/>
    <w:rsid w:val="29A06FDB"/>
    <w:rsid w:val="2A134B34"/>
    <w:rsid w:val="2A712F0F"/>
    <w:rsid w:val="2A855B15"/>
    <w:rsid w:val="2ABB0F8F"/>
    <w:rsid w:val="2AC40D40"/>
    <w:rsid w:val="2B2E2752"/>
    <w:rsid w:val="2B9022F9"/>
    <w:rsid w:val="2BDF55E9"/>
    <w:rsid w:val="2BFC024F"/>
    <w:rsid w:val="2C22197A"/>
    <w:rsid w:val="2C86540B"/>
    <w:rsid w:val="2C9B1E1D"/>
    <w:rsid w:val="2D905CC7"/>
    <w:rsid w:val="2F4B0E69"/>
    <w:rsid w:val="2FD37E28"/>
    <w:rsid w:val="3040013A"/>
    <w:rsid w:val="30C07680"/>
    <w:rsid w:val="30D16CC5"/>
    <w:rsid w:val="318F2D66"/>
    <w:rsid w:val="31C028B0"/>
    <w:rsid w:val="31C86159"/>
    <w:rsid w:val="32302C68"/>
    <w:rsid w:val="32883A34"/>
    <w:rsid w:val="32FF2EB1"/>
    <w:rsid w:val="3419611A"/>
    <w:rsid w:val="34643F61"/>
    <w:rsid w:val="34B3659F"/>
    <w:rsid w:val="359A3D93"/>
    <w:rsid w:val="35C64F58"/>
    <w:rsid w:val="35D151B3"/>
    <w:rsid w:val="369507EC"/>
    <w:rsid w:val="370B6257"/>
    <w:rsid w:val="371144EE"/>
    <w:rsid w:val="37275823"/>
    <w:rsid w:val="37380C65"/>
    <w:rsid w:val="373A61AE"/>
    <w:rsid w:val="37476F8A"/>
    <w:rsid w:val="375B388B"/>
    <w:rsid w:val="37DD475E"/>
    <w:rsid w:val="38610411"/>
    <w:rsid w:val="38AA56C2"/>
    <w:rsid w:val="38E10519"/>
    <w:rsid w:val="3955509D"/>
    <w:rsid w:val="397B547C"/>
    <w:rsid w:val="39827C37"/>
    <w:rsid w:val="39B92193"/>
    <w:rsid w:val="39C31DD4"/>
    <w:rsid w:val="3A531214"/>
    <w:rsid w:val="3A8F154C"/>
    <w:rsid w:val="3AD16A60"/>
    <w:rsid w:val="3B020FF6"/>
    <w:rsid w:val="3C125F9B"/>
    <w:rsid w:val="3C1959EB"/>
    <w:rsid w:val="3C8E0882"/>
    <w:rsid w:val="3CDF797F"/>
    <w:rsid w:val="3D0835C1"/>
    <w:rsid w:val="3D2F613A"/>
    <w:rsid w:val="3DE0187A"/>
    <w:rsid w:val="3E1444F6"/>
    <w:rsid w:val="3E554C8B"/>
    <w:rsid w:val="3E710A1C"/>
    <w:rsid w:val="3F3B2173"/>
    <w:rsid w:val="40715AC8"/>
    <w:rsid w:val="40A7710E"/>
    <w:rsid w:val="40B67F76"/>
    <w:rsid w:val="415E2F32"/>
    <w:rsid w:val="41666063"/>
    <w:rsid w:val="417C2E68"/>
    <w:rsid w:val="41B87FEF"/>
    <w:rsid w:val="41E277AB"/>
    <w:rsid w:val="41E71497"/>
    <w:rsid w:val="429A35A3"/>
    <w:rsid w:val="435C1130"/>
    <w:rsid w:val="43663DBB"/>
    <w:rsid w:val="442828E9"/>
    <w:rsid w:val="447C08B2"/>
    <w:rsid w:val="448C055B"/>
    <w:rsid w:val="44A114D9"/>
    <w:rsid w:val="44C00949"/>
    <w:rsid w:val="470C4839"/>
    <w:rsid w:val="4754463F"/>
    <w:rsid w:val="479F539D"/>
    <w:rsid w:val="47D547C8"/>
    <w:rsid w:val="486734FE"/>
    <w:rsid w:val="496164CB"/>
    <w:rsid w:val="49BA3960"/>
    <w:rsid w:val="49CA1EFA"/>
    <w:rsid w:val="4A0F666A"/>
    <w:rsid w:val="4AD43E11"/>
    <w:rsid w:val="4B4B30DE"/>
    <w:rsid w:val="4B8879B7"/>
    <w:rsid w:val="4BFA763C"/>
    <w:rsid w:val="4C4035AE"/>
    <w:rsid w:val="4CB02A30"/>
    <w:rsid w:val="4CFA0155"/>
    <w:rsid w:val="4DDC3C53"/>
    <w:rsid w:val="4DFA683D"/>
    <w:rsid w:val="4E132913"/>
    <w:rsid w:val="4F7F35B2"/>
    <w:rsid w:val="4F9F02FD"/>
    <w:rsid w:val="507A0458"/>
    <w:rsid w:val="50AD0B84"/>
    <w:rsid w:val="50B70501"/>
    <w:rsid w:val="51293EC0"/>
    <w:rsid w:val="52A865DE"/>
    <w:rsid w:val="52B23792"/>
    <w:rsid w:val="52B24340"/>
    <w:rsid w:val="52EC3D5C"/>
    <w:rsid w:val="534F00E4"/>
    <w:rsid w:val="53636E6D"/>
    <w:rsid w:val="53BD75C8"/>
    <w:rsid w:val="54AE2E53"/>
    <w:rsid w:val="54AE7197"/>
    <w:rsid w:val="551810E6"/>
    <w:rsid w:val="557005DD"/>
    <w:rsid w:val="560E3F3E"/>
    <w:rsid w:val="562F09C1"/>
    <w:rsid w:val="56311B54"/>
    <w:rsid w:val="5693571D"/>
    <w:rsid w:val="56F25CE7"/>
    <w:rsid w:val="576616FF"/>
    <w:rsid w:val="5949498B"/>
    <w:rsid w:val="5974450C"/>
    <w:rsid w:val="59A85EFD"/>
    <w:rsid w:val="59AF3182"/>
    <w:rsid w:val="5A4879A5"/>
    <w:rsid w:val="5AF8605A"/>
    <w:rsid w:val="5B0444A9"/>
    <w:rsid w:val="5B1E382A"/>
    <w:rsid w:val="5B3A709A"/>
    <w:rsid w:val="5CA104EC"/>
    <w:rsid w:val="5D86343D"/>
    <w:rsid w:val="5DB12D14"/>
    <w:rsid w:val="5DB2127D"/>
    <w:rsid w:val="5DCD6D7A"/>
    <w:rsid w:val="5E3D0C52"/>
    <w:rsid w:val="5EA12B9A"/>
    <w:rsid w:val="5EC928D3"/>
    <w:rsid w:val="5F425B73"/>
    <w:rsid w:val="5F5C48D2"/>
    <w:rsid w:val="5F67179A"/>
    <w:rsid w:val="5F6A1134"/>
    <w:rsid w:val="5F8E191F"/>
    <w:rsid w:val="5F9641CD"/>
    <w:rsid w:val="60CE32B5"/>
    <w:rsid w:val="60D10071"/>
    <w:rsid w:val="60DD6291"/>
    <w:rsid w:val="628D2779"/>
    <w:rsid w:val="628D5F03"/>
    <w:rsid w:val="636F2750"/>
    <w:rsid w:val="63A53040"/>
    <w:rsid w:val="64097EDB"/>
    <w:rsid w:val="64F43146"/>
    <w:rsid w:val="654A5507"/>
    <w:rsid w:val="655662FB"/>
    <w:rsid w:val="658C10F3"/>
    <w:rsid w:val="65CA104B"/>
    <w:rsid w:val="65DC1BF9"/>
    <w:rsid w:val="66356363"/>
    <w:rsid w:val="66485F90"/>
    <w:rsid w:val="6657717F"/>
    <w:rsid w:val="66972AAF"/>
    <w:rsid w:val="66BF18D3"/>
    <w:rsid w:val="677E4DCB"/>
    <w:rsid w:val="67D63364"/>
    <w:rsid w:val="67DB06FD"/>
    <w:rsid w:val="680F7D38"/>
    <w:rsid w:val="681B5F8D"/>
    <w:rsid w:val="68BB08C9"/>
    <w:rsid w:val="69336CCB"/>
    <w:rsid w:val="6A4140D3"/>
    <w:rsid w:val="6A5D69B2"/>
    <w:rsid w:val="6A7021FA"/>
    <w:rsid w:val="6B106550"/>
    <w:rsid w:val="6B2D72ED"/>
    <w:rsid w:val="6BCB69ED"/>
    <w:rsid w:val="6C093A05"/>
    <w:rsid w:val="6CE145E9"/>
    <w:rsid w:val="6DA65F1D"/>
    <w:rsid w:val="6DC035E1"/>
    <w:rsid w:val="6DDB288F"/>
    <w:rsid w:val="6E031C73"/>
    <w:rsid w:val="6E116960"/>
    <w:rsid w:val="6E6B6A6E"/>
    <w:rsid w:val="6E7E3987"/>
    <w:rsid w:val="6EE8797B"/>
    <w:rsid w:val="6EEF43BB"/>
    <w:rsid w:val="6F452624"/>
    <w:rsid w:val="6FA87D10"/>
    <w:rsid w:val="6FF46E59"/>
    <w:rsid w:val="7051627C"/>
    <w:rsid w:val="70CA3520"/>
    <w:rsid w:val="71794CF7"/>
    <w:rsid w:val="72346EC2"/>
    <w:rsid w:val="73E237A4"/>
    <w:rsid w:val="73E9008B"/>
    <w:rsid w:val="74334014"/>
    <w:rsid w:val="744072BF"/>
    <w:rsid w:val="747E6574"/>
    <w:rsid w:val="74925194"/>
    <w:rsid w:val="76C24502"/>
    <w:rsid w:val="772935FE"/>
    <w:rsid w:val="77CF0E10"/>
    <w:rsid w:val="789D6A32"/>
    <w:rsid w:val="78C91E55"/>
    <w:rsid w:val="7A0E74A5"/>
    <w:rsid w:val="7A42130E"/>
    <w:rsid w:val="7B53369F"/>
    <w:rsid w:val="7B760BF0"/>
    <w:rsid w:val="7B8757FC"/>
    <w:rsid w:val="7BD9335E"/>
    <w:rsid w:val="7C046C2A"/>
    <w:rsid w:val="7C406493"/>
    <w:rsid w:val="7C483276"/>
    <w:rsid w:val="7C4D08BC"/>
    <w:rsid w:val="7CAF39A2"/>
    <w:rsid w:val="7DAC6B0C"/>
    <w:rsid w:val="7DAD46F3"/>
    <w:rsid w:val="7E115A8B"/>
    <w:rsid w:val="7E5F5E3E"/>
    <w:rsid w:val="7E9B2C4E"/>
    <w:rsid w:val="7F4F2319"/>
    <w:rsid w:val="7FA50C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0"/>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5">
    <w:name w:val="Body Text"/>
    <w:basedOn w:val="1"/>
    <w:qFormat/>
    <w:uiPriority w:val="0"/>
    <w:pPr>
      <w:spacing w:line="360" w:lineRule="auto"/>
      <w:ind w:firstLine="624"/>
    </w:pPr>
    <w:rPr>
      <w:sz w:val="28"/>
    </w:rPr>
  </w:style>
  <w:style w:type="paragraph" w:styleId="6">
    <w:name w:val="Body Text Indent"/>
    <w:basedOn w:val="1"/>
    <w:qFormat/>
    <w:uiPriority w:val="0"/>
    <w:pPr>
      <w:ind w:firstLine="560" w:firstLineChars="200"/>
    </w:pPr>
    <w:rPr>
      <w:rFonts w:ascii="宋体" w:hAnsi="宋体"/>
      <w:color w:val="FF0000"/>
      <w:sz w:val="28"/>
    </w:rPr>
  </w:style>
  <w:style w:type="paragraph" w:styleId="7">
    <w:name w:val="Plain Text"/>
    <w:basedOn w:val="1"/>
    <w:qFormat/>
    <w:uiPriority w:val="0"/>
    <w:rPr>
      <w:rFonts w:ascii="宋体" w:hAnsi="Courier New"/>
      <w:sz w:val="24"/>
    </w:rPr>
  </w:style>
  <w:style w:type="paragraph" w:styleId="8">
    <w:name w:val="Balloon Text"/>
    <w:basedOn w:val="1"/>
    <w:link w:val="16"/>
    <w:semiHidden/>
    <w:unhideWhenUsed/>
    <w:qFormat/>
    <w:uiPriority w:val="99"/>
    <w:rPr>
      <w:sz w:val="18"/>
      <w:szCs w:val="18"/>
    </w:rPr>
  </w:style>
  <w:style w:type="paragraph" w:styleId="9">
    <w:name w:val="footer"/>
    <w:basedOn w:val="1"/>
    <w:link w:val="15"/>
    <w:unhideWhenUsed/>
    <w:qFormat/>
    <w:uiPriority w:val="99"/>
    <w:pPr>
      <w:tabs>
        <w:tab w:val="center" w:pos="4153"/>
        <w:tab w:val="right" w:pos="8306"/>
      </w:tabs>
      <w:snapToGrid w:val="0"/>
      <w:jc w:val="left"/>
    </w:pPr>
    <w:rPr>
      <w:sz w:val="18"/>
      <w:szCs w:val="18"/>
    </w:rPr>
  </w:style>
  <w:style w:type="paragraph" w:styleId="10">
    <w:name w:val="header"/>
    <w:basedOn w:val="1"/>
    <w:next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First Indent 2"/>
    <w:basedOn w:val="6"/>
    <w:qFormat/>
    <w:uiPriority w:val="0"/>
    <w:pPr>
      <w:ind w:firstLine="420"/>
      <w:jc w:val="left"/>
    </w:pPr>
    <w:rPr>
      <w:rFonts w:eastAsia="仿宋_GB2312"/>
      <w:color w:val="000000"/>
    </w:rPr>
  </w:style>
  <w:style w:type="character" w:customStyle="1" w:styleId="14">
    <w:name w:val="页眉 Char"/>
    <w:basedOn w:val="13"/>
    <w:link w:val="10"/>
    <w:qFormat/>
    <w:uiPriority w:val="99"/>
    <w:rPr>
      <w:rFonts w:ascii="Times New Roman" w:hAnsi="Times New Roman" w:eastAsia="宋体" w:cs="Times New Roman"/>
      <w:sz w:val="18"/>
      <w:szCs w:val="18"/>
    </w:rPr>
  </w:style>
  <w:style w:type="character" w:customStyle="1" w:styleId="15">
    <w:name w:val="页脚 Char"/>
    <w:basedOn w:val="13"/>
    <w:link w:val="9"/>
    <w:qFormat/>
    <w:uiPriority w:val="99"/>
    <w:rPr>
      <w:rFonts w:ascii="Times New Roman" w:hAnsi="Times New Roman" w:eastAsia="宋体" w:cs="Times New Roman"/>
      <w:sz w:val="18"/>
      <w:szCs w:val="18"/>
    </w:rPr>
  </w:style>
  <w:style w:type="character" w:customStyle="1" w:styleId="16">
    <w:name w:val="批注框文本 Char"/>
    <w:basedOn w:val="13"/>
    <w:link w:val="8"/>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_Style 2"/>
    <w:basedOn w:val="1"/>
    <w:qFormat/>
    <w:uiPriority w:val="34"/>
    <w:pPr>
      <w:widowControl/>
      <w:ind w:firstLine="420" w:firstLineChars="200"/>
      <w:jc w:val="left"/>
    </w:pPr>
    <w:rPr>
      <w:kern w:val="0"/>
      <w:sz w:val="20"/>
      <w:lang w:eastAsia="en-US"/>
    </w:rPr>
  </w:style>
  <w:style w:type="character" w:customStyle="1" w:styleId="19">
    <w:name w:val="info-content-text"/>
    <w:qFormat/>
    <w:uiPriority w:val="0"/>
  </w:style>
  <w:style w:type="character" w:customStyle="1" w:styleId="20">
    <w:name w:val="标题 1 Char"/>
    <w:basedOn w:val="13"/>
    <w:link w:val="3"/>
    <w:qFormat/>
    <w:uiPriority w:val="0"/>
    <w:rPr>
      <w:b/>
      <w:bCs/>
      <w:kern w:val="44"/>
      <w:sz w:val="44"/>
      <w:szCs w:val="44"/>
    </w:rPr>
  </w:style>
  <w:style w:type="paragraph" w:styleId="21">
    <w:name w:val="List Paragraph"/>
    <w:basedOn w:val="1"/>
    <w:qFormat/>
    <w:uiPriority w:val="99"/>
    <w:pPr>
      <w:ind w:firstLine="420" w:firstLineChars="200"/>
    </w:pPr>
  </w:style>
  <w:style w:type="paragraph" w:customStyle="1" w:styleId="22">
    <w:name w:val="列出段落1"/>
    <w:basedOn w:val="1"/>
    <w:qFormat/>
    <w:uiPriority w:val="34"/>
    <w:pPr>
      <w:ind w:firstLine="420" w:firstLineChars="200"/>
    </w:pPr>
    <w:rPr>
      <w:rFonts w:asciiTheme="minorHAnsi" w:hAnsiTheme="minorHAnsi" w:eastAsiaTheme="minorEastAsia" w:cstheme="minorBidi"/>
      <w:szCs w:val="22"/>
    </w:rPr>
  </w:style>
  <w:style w:type="paragraph" w:customStyle="1" w:styleId="23">
    <w:name w:val="默认段落字体 Para Char Char Char1 Char"/>
    <w:basedOn w:val="1"/>
    <w:next w:val="1"/>
    <w:uiPriority w:val="0"/>
    <w:pPr>
      <w:spacing w:line="240" w:lineRule="atLeast"/>
      <w:ind w:left="420" w:firstLine="420"/>
      <w:jc w:val="left"/>
    </w:pPr>
    <w:rPr>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D6241C-A5A8-4A56-8A1B-A9D58B9DB204}">
  <ds:schemaRefs/>
</ds:datastoreItem>
</file>

<file path=docProps/app.xml><?xml version="1.0" encoding="utf-8"?>
<Properties xmlns="http://schemas.openxmlformats.org/officeDocument/2006/extended-properties" xmlns:vt="http://schemas.openxmlformats.org/officeDocument/2006/docPropsVTypes">
  <Template>Normal</Template>
  <Pages>1</Pages>
  <Words>1459</Words>
  <Characters>8319</Characters>
  <Lines>1</Lines>
  <Paragraphs>1</Paragraphs>
  <TotalTime>0</TotalTime>
  <ScaleCrop>false</ScaleCrop>
  <LinksUpToDate>false</LinksUpToDate>
  <CharactersWithSpaces>9759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大白</cp:lastModifiedBy>
  <dcterms:modified xsi:type="dcterms:W3CDTF">2021-12-07T01:17:46Z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FA885FB9A2A9404F9967DCD129C21305</vt:lpwstr>
  </property>
</Properties>
</file>