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张晓妮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吴知虎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郭力、王凯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2021.12.10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宋体"/>
                <w:sz w:val="24"/>
                <w:szCs w:val="24"/>
              </w:rPr>
              <w:t>5.3/6.2/8.2/8.4/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8.5.1/</w:t>
            </w:r>
            <w:r>
              <w:rPr>
                <w:rFonts w:ascii="宋体" w:hAnsi="宋体" w:cs="宋体"/>
                <w:sz w:val="24"/>
                <w:szCs w:val="24"/>
              </w:rPr>
              <w:t>8.5.3/8.5.5/9.1.2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职责和权限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部门主要职责如下：</w:t>
            </w:r>
            <w: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szCs w:val="21"/>
              </w:rPr>
              <w:t>根据上级安排，落实公司方针目标、检查下属的执行情况，评定下级的工作业绩和能力。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2 </w:t>
            </w:r>
            <w:r>
              <w:rPr>
                <w:rFonts w:hint="eastAsia" w:ascii="宋体" w:hAnsi="宋体"/>
                <w:szCs w:val="21"/>
              </w:rPr>
              <w:t>制定公司销售、采购计划，并组织实施。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组织市场调研，制订营销战略，协助进行广告宣传和促销活动。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4 </w:t>
            </w:r>
            <w:r>
              <w:rPr>
                <w:rFonts w:hint="eastAsia" w:ascii="宋体" w:hAnsi="宋体"/>
                <w:szCs w:val="21"/>
              </w:rPr>
              <w:t>组织合同评审，签订营销合同，督促产品交付和货款清收。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5 </w:t>
            </w:r>
            <w:r>
              <w:rPr>
                <w:rFonts w:hint="eastAsia" w:ascii="宋体" w:hAnsi="宋体"/>
                <w:szCs w:val="21"/>
              </w:rPr>
              <w:t>组织售后服务，处理顾客投诉、退货及合同纠纷。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6 </w:t>
            </w:r>
            <w:r>
              <w:rPr>
                <w:rFonts w:hint="eastAsia" w:ascii="宋体" w:hAnsi="宋体"/>
                <w:szCs w:val="21"/>
              </w:rPr>
              <w:t>组织顾客调查，收集顾客意见并及时进行处理，使顾客满意。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 </w:t>
            </w:r>
            <w:r>
              <w:rPr>
                <w:rFonts w:hint="eastAsia" w:ascii="宋体" w:hAnsi="宋体"/>
                <w:szCs w:val="21"/>
              </w:rPr>
              <w:t>组织对销售人员培训，配合业务员进行产品销售。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bCs/>
                <w:szCs w:val="21"/>
              </w:rPr>
              <w:t>组织市场调研，制订采购计划，实施采购活动。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组织合同评审，签订采购合同，督促采购产品的交付和验收。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处理不合格品的退换及合同纠纷。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及时完成领导交给的其它工作任务。</w:t>
            </w:r>
          </w:p>
          <w:p>
            <w:pPr>
              <w:spacing w:line="360" w:lineRule="auto"/>
            </w:pP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质量目标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分解目标及考核情况</w:t>
            </w:r>
            <w:r>
              <w:rPr>
                <w:color w:val="auto"/>
              </w:rPr>
              <w:t xml:space="preserve">        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</w:rPr>
              <w:t>实际完成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按月考核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default" w:eastAsia="宋体"/>
                <w:snapToGrid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kern w:val="0"/>
                <w:szCs w:val="21"/>
              </w:rPr>
              <w:t>1</w:t>
            </w:r>
            <w:r>
              <w:rPr>
                <w:rFonts w:hint="eastAsia"/>
                <w:snapToGrid w:val="0"/>
                <w:color w:val="auto"/>
                <w:kern w:val="0"/>
                <w:szCs w:val="21"/>
                <w:lang w:eastAsia="zh-CN"/>
              </w:rPr>
              <w:t>、</w:t>
            </w:r>
            <w:bookmarkStart w:id="0" w:name="_GoBack"/>
            <w:r>
              <w:rPr>
                <w:rFonts w:hint="eastAsia"/>
                <w:snapToGrid w:val="0"/>
                <w:color w:val="auto"/>
                <w:kern w:val="0"/>
                <w:szCs w:val="21"/>
                <w:lang w:val="en-US" w:eastAsia="zh-CN"/>
              </w:rPr>
              <w:t>采购产品</w:t>
            </w:r>
            <w:r>
              <w:rPr>
                <w:rFonts w:hint="eastAsia"/>
                <w:snapToGrid w:val="0"/>
                <w:color w:val="auto"/>
                <w:kern w:val="0"/>
                <w:szCs w:val="21"/>
              </w:rPr>
              <w:t>合格率100%</w:t>
            </w:r>
            <w:bookmarkEnd w:id="0"/>
            <w:r>
              <w:rPr>
                <w:rFonts w:hint="eastAsia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100%</w:t>
            </w:r>
          </w:p>
          <w:p>
            <w:pPr>
              <w:spacing w:line="360" w:lineRule="auto"/>
              <w:rPr>
                <w:rFonts w:hint="default" w:eastAsia="宋体"/>
                <w:snapToGrid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auto"/>
                <w:kern w:val="0"/>
                <w:szCs w:val="21"/>
              </w:rPr>
              <w:t>2、顾客满意度</w:t>
            </w:r>
            <w:r>
              <w:rPr>
                <w:rFonts w:hint="eastAsia"/>
                <w:snapToGrid w:val="0"/>
                <w:color w:val="auto"/>
                <w:kern w:val="0"/>
                <w:szCs w:val="21"/>
                <w:lang w:val="en-US" w:eastAsia="zh-CN"/>
              </w:rPr>
              <w:t>92</w:t>
            </w:r>
            <w:r>
              <w:rPr>
                <w:rFonts w:hint="eastAsia"/>
                <w:snapToGrid w:val="0"/>
                <w:color w:val="auto"/>
                <w:kern w:val="0"/>
                <w:szCs w:val="21"/>
              </w:rPr>
              <w:t>%</w:t>
            </w:r>
            <w:r>
              <w:rPr>
                <w:rFonts w:hint="eastAsia"/>
                <w:snapToGrid w:val="0"/>
                <w:color w:val="auto"/>
                <w:kern w:val="0"/>
                <w:szCs w:val="21"/>
                <w:lang w:val="en-US" w:eastAsia="zh-CN"/>
              </w:rPr>
              <w:t>以上                                              97%</w:t>
            </w:r>
          </w:p>
          <w:p>
            <w:pPr>
              <w:spacing w:line="360" w:lineRule="auto"/>
              <w:rPr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auto"/>
                <w:kern w:val="0"/>
                <w:szCs w:val="21"/>
              </w:rPr>
              <w:t>3、合同履约率100%</w:t>
            </w:r>
            <w:r>
              <w:rPr>
                <w:rFonts w:hint="eastAsia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                                               100%</w:t>
            </w:r>
            <w:r>
              <w:rPr>
                <w:snapToGrid w:val="0"/>
                <w:color w:val="auto"/>
                <w:kern w:val="0"/>
                <w:szCs w:val="21"/>
              </w:rPr>
              <w:t xml:space="preserve">                          </w:t>
            </w:r>
            <w:r>
              <w:rPr>
                <w:rFonts w:hint="eastAsia"/>
                <w:snapToGrid w:val="0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查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12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3日</w:t>
            </w:r>
            <w:r>
              <w:rPr>
                <w:rFonts w:hint="eastAsia"/>
                <w:color w:val="auto"/>
              </w:rPr>
              <w:t>质量目标考核表完成情况：均完成。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产品和服务的要求确定、评审和更改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供销部经常对顾客进行走访，了解顾客的意见。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售前：联系用户、了解相关信息等，与顾客签订合同或订单；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售中：组织供方按期交付，解决用户对进度、质量等关切问题；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售后：与客户保持密切沟通，不定期回访用户，并对顾客反馈问题解答。体系建立实施至今未发生顾客投诉。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供销部获取供应、销售信息，与客户洽谈，在签订合同前对客户要求进行评审，确认可以满足行业有关法律、法规要求和公司规定及客户要求时，签订合同，根据销售合同为客户提供服务。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spacing w:line="360" w:lineRule="auto"/>
              <w:ind w:firstLine="420" w:firstLineChars="20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查订单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客户：</w:t>
            </w:r>
            <w:r>
              <w:rPr>
                <w:rFonts w:hint="eastAsia"/>
                <w:color w:val="auto"/>
                <w:lang w:val="en-US" w:eastAsia="zh-CN"/>
              </w:rPr>
              <w:t>宝鸡法士特齿轮有限责任公司，在法士特采购与供应链管理系统中下单，企业接受到订单后实施生产。</w:t>
            </w:r>
            <w:r>
              <w:rPr>
                <w:color w:val="auto"/>
              </w:rPr>
              <w:t xml:space="preserve">    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抽查到2021.12.9法士特下的生产任务：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发货单号：DD202112101497，物料名称：中间轴传动齿轮锻件，订单数量600等信息。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pict>
                <v:shape id="_x0000_s2053" o:spid="_x0000_s2053" o:spt="75" alt="c89a4515d38464ee4e7a4940de15b7d" type="#_x0000_t75" style="position:absolute;left:0pt;margin-left:244.5pt;margin-top:9.35pt;height:173.5pt;width:231.3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c89a4515d38464ee4e7a4940de15b7d"/>
                  <o:lock v:ext="edit" aspectratio="t"/>
                </v:shape>
              </w:pict>
            </w:r>
            <w:r>
              <w:rPr>
                <w:rFonts w:hint="eastAsia"/>
                <w:color w:val="auto"/>
                <w:lang w:val="en-US" w:eastAsia="zh-CN"/>
              </w:rPr>
              <w:pict>
                <v:shape id="_x0000_s2052" o:spid="_x0000_s2052" o:spt="75" alt="50ed35ea6856133df3c80d12ad1e954" type="#_x0000_t75" style="position:absolute;left:0pt;margin-left:3.5pt;margin-top:9.45pt;height:174.85pt;width:233.2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50ed35ea6856133df3c80d12ad1e954"/>
                  <o:lock v:ext="edit" aspectratio="t"/>
                </v:shape>
              </w:pic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公司通过传真、邮件及电话等方式与顾客交流，主要进行以下沟通：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、向顾客提供保证产品质量的有关信息，保修及应急措施。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、接受顾客问询、询价、合同的处理。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、根据合同要求进行有关的事宜，对顾客的投诉或意见进行处理和答复。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、合理处理顾客财产，主要是顾客报修产品。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目前沟通渠道畅通</w:t>
            </w: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目前无合同更改情况发生。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外部提供过程、产品和服务过程管理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t>8.4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公司为法士特齿轮有限公司定点加工厂，原材料及毛坯由法士特提供，无需进行大宗材料的采购，只需采购为数不多的润滑油来维护机器设备的正常运转。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编制的《采购控制程序》中，确定了对外部供方实施的具体控制要求，旨在确保产品能够按计划提供，并符合要求，为确保外部提供的过程、产品不会对企业稳定地向顾客提供合格的产品的能力产生不利影响。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提供《合格供方名单》</w:t>
            </w:r>
          </w:p>
          <w:tbl>
            <w:tblPr>
              <w:tblStyle w:val="6"/>
              <w:tblW w:w="1015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4"/>
              <w:gridCol w:w="1830"/>
              <w:gridCol w:w="1075"/>
              <w:gridCol w:w="589"/>
              <w:gridCol w:w="589"/>
              <w:gridCol w:w="878"/>
              <w:gridCol w:w="1311"/>
              <w:gridCol w:w="2856"/>
              <w:gridCol w:w="5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1" w:hRule="atLeast"/>
                <w:jc w:val="center"/>
              </w:trPr>
              <w:tc>
                <w:tcPr>
                  <w:tcW w:w="4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83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供方名称</w:t>
                  </w:r>
                </w:p>
              </w:tc>
              <w:tc>
                <w:tcPr>
                  <w:tcW w:w="10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产品名称</w:t>
                  </w:r>
                </w:p>
              </w:tc>
              <w:tc>
                <w:tcPr>
                  <w:tcW w:w="58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分级类别</w:t>
                  </w:r>
                </w:p>
              </w:tc>
              <w:tc>
                <w:tcPr>
                  <w:tcW w:w="58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评定表序号</w:t>
                  </w:r>
                </w:p>
              </w:tc>
              <w:tc>
                <w:tcPr>
                  <w:tcW w:w="87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联系人</w:t>
                  </w:r>
                </w:p>
              </w:tc>
              <w:tc>
                <w:tcPr>
                  <w:tcW w:w="131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电话/传真</w:t>
                  </w:r>
                </w:p>
              </w:tc>
              <w:tc>
                <w:tcPr>
                  <w:tcW w:w="285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地    址</w:t>
                  </w:r>
                </w:p>
              </w:tc>
              <w:tc>
                <w:tcPr>
                  <w:tcW w:w="59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年度评定结果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434" w:type="dxa"/>
                </w:tcPr>
                <w:p>
                  <w:pPr>
                    <w:spacing w:line="360" w:lineRule="auto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0" w:type="dxa"/>
                </w:tcPr>
                <w:p>
                  <w:pPr>
                    <w:spacing w:line="360" w:lineRule="auto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安美科技股份有限公司</w:t>
                  </w:r>
                </w:p>
              </w:tc>
              <w:tc>
                <w:tcPr>
                  <w:tcW w:w="1075" w:type="dxa"/>
                </w:tcPr>
                <w:p>
                  <w:pPr>
                    <w:spacing w:line="360" w:lineRule="auto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润滑油</w:t>
                  </w:r>
                </w:p>
              </w:tc>
              <w:tc>
                <w:tcPr>
                  <w:tcW w:w="589" w:type="dxa"/>
                </w:tcPr>
                <w:p>
                  <w:pPr>
                    <w:spacing w:line="360" w:lineRule="auto"/>
                    <w:rPr>
                      <w:rFonts w:hint="eastAsia" w:eastAsia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89" w:type="dxa"/>
                </w:tcPr>
                <w:p>
                  <w:pPr>
                    <w:spacing w:line="360" w:lineRule="auto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78" w:type="dxa"/>
                </w:tcPr>
                <w:p>
                  <w:pPr>
                    <w:spacing w:line="360" w:lineRule="auto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汪小龙</w:t>
                  </w:r>
                </w:p>
              </w:tc>
              <w:tc>
                <w:tcPr>
                  <w:tcW w:w="1311" w:type="dxa"/>
                </w:tcPr>
                <w:p>
                  <w:pPr>
                    <w:spacing w:line="360" w:lineRule="auto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15002497207</w:t>
                  </w:r>
                </w:p>
              </w:tc>
              <w:tc>
                <w:tcPr>
                  <w:tcW w:w="2856" w:type="dxa"/>
                </w:tcPr>
                <w:p>
                  <w:pPr>
                    <w:spacing w:line="360" w:lineRule="auto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东莞市松山湖科技产业园</w:t>
                  </w:r>
                </w:p>
              </w:tc>
              <w:tc>
                <w:tcPr>
                  <w:tcW w:w="591" w:type="dxa"/>
                </w:tcPr>
                <w:p>
                  <w:pPr>
                    <w:spacing w:line="360" w:lineRule="auto"/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合格</w:t>
                  </w:r>
                </w:p>
              </w:tc>
            </w:tr>
          </w:tbl>
          <w:p>
            <w:pPr>
              <w:spacing w:line="360" w:lineRule="auto"/>
            </w:pP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抽物</w:t>
            </w:r>
            <w:r>
              <w:rPr>
                <w:rFonts w:hint="eastAsia"/>
                <w:color w:val="000000" w:themeColor="text1"/>
                <w:lang w:val="en-US" w:eastAsia="zh-CN"/>
              </w:rPr>
              <w:t>2021年5月份物</w:t>
            </w:r>
            <w:r>
              <w:rPr>
                <w:rFonts w:hint="eastAsia"/>
                <w:color w:val="000000" w:themeColor="text1"/>
              </w:rPr>
              <w:t>资采购计划单</w:t>
            </w:r>
          </w:p>
          <w:p>
            <w:pPr>
              <w:spacing w:line="360" w:lineRule="auto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产品名称</w:t>
            </w:r>
            <w:r>
              <w:rPr>
                <w:color w:val="000000" w:themeColor="text1"/>
              </w:rPr>
              <w:t xml:space="preserve">            </w:t>
            </w:r>
            <w:r>
              <w:rPr>
                <w:rFonts w:hint="eastAsia"/>
                <w:color w:val="000000" w:themeColor="text1"/>
              </w:rPr>
              <w:t>型号</w:t>
            </w:r>
            <w:r>
              <w:rPr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   数量</w:t>
            </w:r>
          </w:p>
          <w:p>
            <w:pPr>
              <w:spacing w:line="360" w:lineRule="auto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润滑油</w:t>
            </w:r>
            <w:r>
              <w:rPr>
                <w:color w:val="000000" w:themeColor="text1"/>
              </w:rPr>
              <w:t xml:space="preserve">          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                    480公斤</w:t>
            </w:r>
          </w:p>
          <w:p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。。。。。。。。。。</w:t>
            </w:r>
          </w:p>
          <w:p>
            <w:pPr>
              <w:spacing w:line="360" w:lineRule="auto"/>
              <w:rPr>
                <w:rFonts w:hint="eastAsia" w:eastAsia="宋体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</w:rPr>
              <w:t>编制：</w:t>
            </w:r>
            <w:r>
              <w:rPr>
                <w:rFonts w:hint="eastAsia" w:ascii="宋体"/>
                <w:color w:val="000000" w:themeColor="text1"/>
              </w:rPr>
              <w:t>供销部</w:t>
            </w: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</w:rPr>
              <w:t>21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5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</w:rPr>
              <w:t>12</w:t>
            </w:r>
          </w:p>
          <w:p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另抽其他材料采购计划单，均保存完好，符合要求。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原材料检验见</w:t>
            </w:r>
            <w:r>
              <w:t>8.6</w:t>
            </w:r>
            <w:r>
              <w:rPr>
                <w:rFonts w:hint="eastAsia"/>
              </w:rPr>
              <w:t>条款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顾客财产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8.5.3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公司的顾客或外部供方的财产主要是客户信息及客户提供的物料等，如有丢失、损坏或不适用的情况发生，应由使用部门及时记录在《顾客财产问题记录表》中，与顾客协商解决。</w:t>
            </w:r>
            <w:r>
              <w:rPr>
                <w:rFonts w:hint="eastAsia"/>
                <w:lang w:val="en-US" w:eastAsia="zh-CN"/>
              </w:rPr>
              <w:t>初审至今</w:t>
            </w:r>
            <w:r>
              <w:rPr>
                <w:rFonts w:hint="eastAsia"/>
              </w:rPr>
              <w:t>尚无顾客财产问题记录。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交付后的活动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8.5.5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上次审核以来尚未发生软件测试服务导致的客户反馈及投诉情况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顾客满意度调查</w:t>
            </w:r>
          </w:p>
        </w:tc>
        <w:tc>
          <w:tcPr>
            <w:tcW w:w="960" w:type="dxa"/>
          </w:tcPr>
          <w:p>
            <w:pPr>
              <w:spacing w:line="360" w:lineRule="auto"/>
            </w:pPr>
            <w:r>
              <w:t>9.1.2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企业对顾客对产品是否满意的信息进行监视，并编制《顾客满意情况调查表》。公司于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6月、9月</w:t>
            </w:r>
            <w:r>
              <w:rPr>
                <w:rFonts w:hint="eastAsia"/>
                <w:color w:val="auto"/>
              </w:rPr>
              <w:t>对主要客户</w:t>
            </w:r>
            <w:r>
              <w:rPr>
                <w:rFonts w:hint="eastAsia"/>
                <w:color w:val="auto"/>
                <w:lang w:val="en-US" w:eastAsia="zh-CN"/>
              </w:rPr>
              <w:t>宝鸡法士特齿轮有限责任公司</w:t>
            </w:r>
            <w:r>
              <w:rPr>
                <w:rFonts w:hint="eastAsia"/>
                <w:color w:val="auto"/>
              </w:rPr>
              <w:t>进行了电话问卷调查，分别对产品质量、交货方面等内容进行调查，客户均对相关内容进行了反馈，从统计数据中可以看出，</w:t>
            </w:r>
            <w:r>
              <w:rPr>
                <w:rFonts w:hint="eastAsia" w:ascii="宋体" w:hAnsi="宋体"/>
                <w:color w:val="auto"/>
                <w:szCs w:val="21"/>
              </w:rPr>
              <w:t>发放调查表共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份，回收调查表共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份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  <w:r>
              <w:rPr>
                <w:rFonts w:hint="eastAsia"/>
                <w:color w:val="auto"/>
              </w:rPr>
              <w:t>顾客满意度平均分为</w:t>
            </w:r>
            <w:r>
              <w:rPr>
                <w:rFonts w:hint="eastAsia"/>
                <w:color w:val="auto"/>
                <w:lang w:val="en-US" w:eastAsia="zh-CN"/>
              </w:rPr>
              <w:t>97</w:t>
            </w:r>
            <w:r>
              <w:rPr>
                <w:color w:val="auto"/>
              </w:rPr>
              <w:t>%</w:t>
            </w:r>
            <w:r>
              <w:rPr>
                <w:rFonts w:hint="eastAsia"/>
                <w:color w:val="auto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合格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19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5168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eastAsia"/>
      </w:rPr>
      <w:t>北京国标联合认证有限公司</w:t>
    </w:r>
    <w:r>
      <w:rPr>
        <w:rStyle w:val="11"/>
      </w:rPr>
      <w:tab/>
    </w:r>
    <w:r>
      <w:rPr>
        <w:rStyle w:val="11"/>
      </w:rPr>
      <w:tab/>
    </w:r>
    <w:r>
      <w:rPr>
        <w:rStyle w:val="11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6233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ISC-B-I-19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1"/>
      </w:rPr>
      <w:t xml:space="preserve">        </w:t>
    </w:r>
    <w:r>
      <w:rPr>
        <w:rStyle w:val="11"/>
        <w:w w:val="90"/>
      </w:rPr>
      <w:t>Beijing International Standard united Certification Co.,Ltd.</w:t>
    </w:r>
    <w:r>
      <w:rPr>
        <w:rStyle w:val="11"/>
        <w:w w:val="90"/>
        <w:szCs w:val="21"/>
      </w:rPr>
      <w:t xml:space="preserve">  </w:t>
    </w:r>
    <w:r>
      <w:rPr>
        <w:rStyle w:val="11"/>
        <w:w w:val="90"/>
        <w:sz w:val="20"/>
      </w:rPr>
      <w:t xml:space="preserve"> </w:t>
    </w:r>
    <w:r>
      <w:rPr>
        <w:rStyle w:val="11"/>
        <w:w w:val="90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237F6"/>
    <w:rsid w:val="000311FC"/>
    <w:rsid w:val="0003373A"/>
    <w:rsid w:val="00042793"/>
    <w:rsid w:val="00047BF7"/>
    <w:rsid w:val="00051226"/>
    <w:rsid w:val="0007564A"/>
    <w:rsid w:val="00095112"/>
    <w:rsid w:val="000B51BD"/>
    <w:rsid w:val="000D2B12"/>
    <w:rsid w:val="000D5E81"/>
    <w:rsid w:val="000E6DA6"/>
    <w:rsid w:val="000F6490"/>
    <w:rsid w:val="00131B69"/>
    <w:rsid w:val="00134D34"/>
    <w:rsid w:val="001356A1"/>
    <w:rsid w:val="00161879"/>
    <w:rsid w:val="001972E9"/>
    <w:rsid w:val="001A0BC0"/>
    <w:rsid w:val="001A2D7F"/>
    <w:rsid w:val="001B413F"/>
    <w:rsid w:val="001B4460"/>
    <w:rsid w:val="001C1309"/>
    <w:rsid w:val="001C1559"/>
    <w:rsid w:val="001C46BC"/>
    <w:rsid w:val="001C5CEA"/>
    <w:rsid w:val="001F6F98"/>
    <w:rsid w:val="00202DF4"/>
    <w:rsid w:val="00204D4A"/>
    <w:rsid w:val="002259C8"/>
    <w:rsid w:val="002310DC"/>
    <w:rsid w:val="002512CC"/>
    <w:rsid w:val="002731B2"/>
    <w:rsid w:val="00277AA9"/>
    <w:rsid w:val="00290B08"/>
    <w:rsid w:val="002976F4"/>
    <w:rsid w:val="002B2E47"/>
    <w:rsid w:val="002B5F7F"/>
    <w:rsid w:val="002D542C"/>
    <w:rsid w:val="002D73E1"/>
    <w:rsid w:val="002E744C"/>
    <w:rsid w:val="00316665"/>
    <w:rsid w:val="003204A0"/>
    <w:rsid w:val="00325B79"/>
    <w:rsid w:val="00333B72"/>
    <w:rsid w:val="00337922"/>
    <w:rsid w:val="00340867"/>
    <w:rsid w:val="00356823"/>
    <w:rsid w:val="00377E0B"/>
    <w:rsid w:val="00380837"/>
    <w:rsid w:val="00383F3E"/>
    <w:rsid w:val="00390345"/>
    <w:rsid w:val="003956F8"/>
    <w:rsid w:val="003A198A"/>
    <w:rsid w:val="003A5D3B"/>
    <w:rsid w:val="003A6D83"/>
    <w:rsid w:val="003B7D8C"/>
    <w:rsid w:val="003C5838"/>
    <w:rsid w:val="00400969"/>
    <w:rsid w:val="00410914"/>
    <w:rsid w:val="00411F8B"/>
    <w:rsid w:val="00443D39"/>
    <w:rsid w:val="00463F4D"/>
    <w:rsid w:val="00467E14"/>
    <w:rsid w:val="0047714C"/>
    <w:rsid w:val="004827F2"/>
    <w:rsid w:val="004B460D"/>
    <w:rsid w:val="004B5665"/>
    <w:rsid w:val="004C3E0B"/>
    <w:rsid w:val="0050396B"/>
    <w:rsid w:val="005076C1"/>
    <w:rsid w:val="00536930"/>
    <w:rsid w:val="00543C4A"/>
    <w:rsid w:val="00564E53"/>
    <w:rsid w:val="005A1F10"/>
    <w:rsid w:val="005A2B7B"/>
    <w:rsid w:val="005A3202"/>
    <w:rsid w:val="005F3500"/>
    <w:rsid w:val="0061721B"/>
    <w:rsid w:val="0062307F"/>
    <w:rsid w:val="00642010"/>
    <w:rsid w:val="00644FE2"/>
    <w:rsid w:val="00675F21"/>
    <w:rsid w:val="0067640C"/>
    <w:rsid w:val="006D61E5"/>
    <w:rsid w:val="006E678B"/>
    <w:rsid w:val="006F5591"/>
    <w:rsid w:val="0070795A"/>
    <w:rsid w:val="007161A2"/>
    <w:rsid w:val="00726289"/>
    <w:rsid w:val="00736550"/>
    <w:rsid w:val="00756B3A"/>
    <w:rsid w:val="007757F3"/>
    <w:rsid w:val="007C3843"/>
    <w:rsid w:val="007E1007"/>
    <w:rsid w:val="007E43C5"/>
    <w:rsid w:val="007E6AEB"/>
    <w:rsid w:val="008013D3"/>
    <w:rsid w:val="008026CA"/>
    <w:rsid w:val="00866207"/>
    <w:rsid w:val="008973EE"/>
    <w:rsid w:val="008A4A4B"/>
    <w:rsid w:val="008A7C62"/>
    <w:rsid w:val="008D5825"/>
    <w:rsid w:val="008F2D8C"/>
    <w:rsid w:val="008F34FE"/>
    <w:rsid w:val="009176AF"/>
    <w:rsid w:val="00945B95"/>
    <w:rsid w:val="00971600"/>
    <w:rsid w:val="00975830"/>
    <w:rsid w:val="00992901"/>
    <w:rsid w:val="00995ED5"/>
    <w:rsid w:val="009973B4"/>
    <w:rsid w:val="009A11D8"/>
    <w:rsid w:val="009C28C1"/>
    <w:rsid w:val="009E4BC5"/>
    <w:rsid w:val="009F7EED"/>
    <w:rsid w:val="00A01F35"/>
    <w:rsid w:val="00A070C3"/>
    <w:rsid w:val="00A15F42"/>
    <w:rsid w:val="00A17D3E"/>
    <w:rsid w:val="00A42AC9"/>
    <w:rsid w:val="00A6234B"/>
    <w:rsid w:val="00A76CC8"/>
    <w:rsid w:val="00A81862"/>
    <w:rsid w:val="00A862E5"/>
    <w:rsid w:val="00A873C6"/>
    <w:rsid w:val="00AA339B"/>
    <w:rsid w:val="00AB12B5"/>
    <w:rsid w:val="00AD0C39"/>
    <w:rsid w:val="00AF07BC"/>
    <w:rsid w:val="00AF0AAB"/>
    <w:rsid w:val="00AF6941"/>
    <w:rsid w:val="00B067E9"/>
    <w:rsid w:val="00B24785"/>
    <w:rsid w:val="00B353E2"/>
    <w:rsid w:val="00B35E03"/>
    <w:rsid w:val="00B4594B"/>
    <w:rsid w:val="00B53D9A"/>
    <w:rsid w:val="00B71E07"/>
    <w:rsid w:val="00B90873"/>
    <w:rsid w:val="00B91BCA"/>
    <w:rsid w:val="00BC0C97"/>
    <w:rsid w:val="00BF597E"/>
    <w:rsid w:val="00C05F0B"/>
    <w:rsid w:val="00C229A8"/>
    <w:rsid w:val="00C231A9"/>
    <w:rsid w:val="00C414BD"/>
    <w:rsid w:val="00C415C9"/>
    <w:rsid w:val="00C51A36"/>
    <w:rsid w:val="00C55228"/>
    <w:rsid w:val="00C73E1C"/>
    <w:rsid w:val="00C858B7"/>
    <w:rsid w:val="00C955B5"/>
    <w:rsid w:val="00CA0528"/>
    <w:rsid w:val="00CC147A"/>
    <w:rsid w:val="00CD12B6"/>
    <w:rsid w:val="00CD5232"/>
    <w:rsid w:val="00CD5403"/>
    <w:rsid w:val="00CE315A"/>
    <w:rsid w:val="00CE7745"/>
    <w:rsid w:val="00D06F59"/>
    <w:rsid w:val="00D23788"/>
    <w:rsid w:val="00D35CDF"/>
    <w:rsid w:val="00D664A1"/>
    <w:rsid w:val="00D77012"/>
    <w:rsid w:val="00D8388C"/>
    <w:rsid w:val="00D92CF7"/>
    <w:rsid w:val="00DF0937"/>
    <w:rsid w:val="00DF7D54"/>
    <w:rsid w:val="00E21671"/>
    <w:rsid w:val="00E360F0"/>
    <w:rsid w:val="00E37BF2"/>
    <w:rsid w:val="00E46C7F"/>
    <w:rsid w:val="00E47110"/>
    <w:rsid w:val="00E60803"/>
    <w:rsid w:val="00E644B9"/>
    <w:rsid w:val="00E65181"/>
    <w:rsid w:val="00E6673E"/>
    <w:rsid w:val="00E94A64"/>
    <w:rsid w:val="00E96E67"/>
    <w:rsid w:val="00EB0009"/>
    <w:rsid w:val="00EB0164"/>
    <w:rsid w:val="00EB07B1"/>
    <w:rsid w:val="00EC627E"/>
    <w:rsid w:val="00ED0F62"/>
    <w:rsid w:val="00ED410C"/>
    <w:rsid w:val="00EE6E23"/>
    <w:rsid w:val="00F24306"/>
    <w:rsid w:val="00F37173"/>
    <w:rsid w:val="00F40BDE"/>
    <w:rsid w:val="00F758B8"/>
    <w:rsid w:val="00F81785"/>
    <w:rsid w:val="00F87522"/>
    <w:rsid w:val="00FA190E"/>
    <w:rsid w:val="00FC3AEE"/>
    <w:rsid w:val="00FD0CA6"/>
    <w:rsid w:val="00FF2392"/>
    <w:rsid w:val="00FF2AC6"/>
    <w:rsid w:val="018225D7"/>
    <w:rsid w:val="028766C0"/>
    <w:rsid w:val="065D4BAD"/>
    <w:rsid w:val="07994CE9"/>
    <w:rsid w:val="08235C7E"/>
    <w:rsid w:val="09AF0B47"/>
    <w:rsid w:val="0CCD20D4"/>
    <w:rsid w:val="0F1006FA"/>
    <w:rsid w:val="0F8E32D7"/>
    <w:rsid w:val="107E31F5"/>
    <w:rsid w:val="108219C2"/>
    <w:rsid w:val="10DA4EB7"/>
    <w:rsid w:val="11083D73"/>
    <w:rsid w:val="139428F4"/>
    <w:rsid w:val="17103D6A"/>
    <w:rsid w:val="17F148CB"/>
    <w:rsid w:val="180B51F3"/>
    <w:rsid w:val="1A986C6E"/>
    <w:rsid w:val="1B977181"/>
    <w:rsid w:val="1C1C79C7"/>
    <w:rsid w:val="1C530887"/>
    <w:rsid w:val="1D050E64"/>
    <w:rsid w:val="1E772B43"/>
    <w:rsid w:val="1EC33F03"/>
    <w:rsid w:val="1EF83F3F"/>
    <w:rsid w:val="1F553C10"/>
    <w:rsid w:val="21E36167"/>
    <w:rsid w:val="24797D54"/>
    <w:rsid w:val="25C331EE"/>
    <w:rsid w:val="263A318E"/>
    <w:rsid w:val="26D80404"/>
    <w:rsid w:val="27D616D3"/>
    <w:rsid w:val="27DA7338"/>
    <w:rsid w:val="2BA91A6D"/>
    <w:rsid w:val="2BEC011A"/>
    <w:rsid w:val="2C575761"/>
    <w:rsid w:val="2EFF0469"/>
    <w:rsid w:val="300B4522"/>
    <w:rsid w:val="301346F5"/>
    <w:rsid w:val="32F42330"/>
    <w:rsid w:val="34CA657C"/>
    <w:rsid w:val="37CB5C28"/>
    <w:rsid w:val="3ACC1105"/>
    <w:rsid w:val="41CA5345"/>
    <w:rsid w:val="433777FF"/>
    <w:rsid w:val="465F665C"/>
    <w:rsid w:val="46F31FC8"/>
    <w:rsid w:val="470A08DC"/>
    <w:rsid w:val="48E37073"/>
    <w:rsid w:val="4C7D592F"/>
    <w:rsid w:val="4D8A7241"/>
    <w:rsid w:val="516D716F"/>
    <w:rsid w:val="52297258"/>
    <w:rsid w:val="53090D67"/>
    <w:rsid w:val="5433789D"/>
    <w:rsid w:val="56941E2D"/>
    <w:rsid w:val="56A81EFB"/>
    <w:rsid w:val="56BE3FA3"/>
    <w:rsid w:val="56E610CF"/>
    <w:rsid w:val="58CE7F49"/>
    <w:rsid w:val="5A34507B"/>
    <w:rsid w:val="5C9624BF"/>
    <w:rsid w:val="5D830FD5"/>
    <w:rsid w:val="5E4352E6"/>
    <w:rsid w:val="5EA12B9A"/>
    <w:rsid w:val="5EA86641"/>
    <w:rsid w:val="60AE06B6"/>
    <w:rsid w:val="60FA4E76"/>
    <w:rsid w:val="63A24BAA"/>
    <w:rsid w:val="63BE7C2F"/>
    <w:rsid w:val="647D54C5"/>
    <w:rsid w:val="652B19BD"/>
    <w:rsid w:val="65EC0E78"/>
    <w:rsid w:val="68390DD1"/>
    <w:rsid w:val="687705CE"/>
    <w:rsid w:val="68F57B93"/>
    <w:rsid w:val="6A411628"/>
    <w:rsid w:val="6AD70978"/>
    <w:rsid w:val="6B0F2568"/>
    <w:rsid w:val="6FC620DD"/>
    <w:rsid w:val="70397ADD"/>
    <w:rsid w:val="70A44184"/>
    <w:rsid w:val="715C5DB5"/>
    <w:rsid w:val="72757C64"/>
    <w:rsid w:val="73C251E0"/>
    <w:rsid w:val="74582174"/>
    <w:rsid w:val="74CA2542"/>
    <w:rsid w:val="751530B9"/>
    <w:rsid w:val="76D305C2"/>
    <w:rsid w:val="77641443"/>
    <w:rsid w:val="78824FBB"/>
    <w:rsid w:val="7BE2033C"/>
    <w:rsid w:val="7CB34ED3"/>
    <w:rsid w:val="7D806F67"/>
    <w:rsid w:val="7D9076FD"/>
    <w:rsid w:val="7DB959E1"/>
    <w:rsid w:val="7EEB4819"/>
    <w:rsid w:val="7F8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ind w:firstLine="525" w:firstLineChars="210"/>
    </w:pPr>
    <w:rPr>
      <w:spacing w:val="20"/>
      <w:szCs w:val="24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alloon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2">
    <w:name w:val="Body Text Indent Char"/>
    <w:basedOn w:val="7"/>
    <w:link w:val="2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3">
    <w:name w:val="Char Char Char Char Char Char Char"/>
    <w:basedOn w:val="1"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19</Pages>
  <Words>1744</Words>
  <Characters>9946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2021-12-10T13:12:22Z</dcterms:modified>
  <cp:revision>486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CA06F3ACDFD84164B76ED5DEDDEE02E5</vt:lpwstr>
  </property>
</Properties>
</file>