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A13B08">
            <w:pPr>
              <w:spacing w:line="360" w:lineRule="auto"/>
              <w:rPr>
                <w:rFonts w:eastAsiaTheme="minorEastAsia"/>
                <w:sz w:val="24"/>
                <w:szCs w:val="24"/>
              </w:rPr>
            </w:pPr>
            <w:r>
              <w:rPr>
                <w:rFonts w:eastAsiaTheme="minorEastAsia" w:hAnsiTheme="minorEastAsia"/>
                <w:sz w:val="24"/>
                <w:szCs w:val="24"/>
              </w:rPr>
              <w:t>受审核部门：</w:t>
            </w:r>
            <w:r w:rsidR="00E34F41">
              <w:rPr>
                <w:rFonts w:eastAsiaTheme="minorEastAsia" w:hAnsiTheme="minorEastAsia"/>
                <w:sz w:val="24"/>
                <w:szCs w:val="24"/>
              </w:rPr>
              <w:t>行政部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5B3B42" w:rsidRPr="005B3B42">
              <w:rPr>
                <w:rFonts w:eastAsiaTheme="minorEastAsia" w:hAnsiTheme="minorEastAsia" w:hint="eastAsia"/>
                <w:sz w:val="24"/>
                <w:szCs w:val="24"/>
              </w:rPr>
              <w:t>潘巩胜</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E949E7">
            <w:pPr>
              <w:spacing w:before="120" w:line="360" w:lineRule="auto"/>
              <w:rPr>
                <w:rFonts w:eastAsiaTheme="minorEastAsia"/>
                <w:sz w:val="24"/>
                <w:szCs w:val="24"/>
              </w:rPr>
            </w:pPr>
            <w:r w:rsidRPr="00DF525C">
              <w:rPr>
                <w:rFonts w:eastAsiaTheme="minorEastAsia" w:hAnsiTheme="minorEastAsia"/>
                <w:sz w:val="24"/>
                <w:szCs w:val="24"/>
              </w:rPr>
              <w:t>审核员：</w:t>
            </w:r>
            <w:r w:rsidR="00A86046">
              <w:rPr>
                <w:rFonts w:eastAsiaTheme="minorEastAsia" w:hAnsiTheme="minorEastAsia"/>
                <w:sz w:val="24"/>
                <w:szCs w:val="24"/>
              </w:rPr>
              <w:t>文波</w:t>
            </w:r>
            <w:r w:rsidR="00D63F73">
              <w:rPr>
                <w:rFonts w:eastAsiaTheme="minorEastAsia" w:hint="eastAsia"/>
                <w:sz w:val="24"/>
                <w:szCs w:val="24"/>
              </w:rPr>
              <w:t xml:space="preserve">   </w:t>
            </w:r>
            <w:r w:rsidR="00E911D0">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21</w:t>
            </w:r>
            <w:r w:rsidR="00A86046">
              <w:rPr>
                <w:rFonts w:eastAsiaTheme="minorEastAsia"/>
                <w:sz w:val="24"/>
                <w:szCs w:val="24"/>
              </w:rPr>
              <w:t>.</w:t>
            </w:r>
            <w:r w:rsidR="005B3B42">
              <w:rPr>
                <w:rFonts w:eastAsiaTheme="minorEastAsia" w:hint="eastAsia"/>
                <w:sz w:val="24"/>
                <w:szCs w:val="24"/>
              </w:rPr>
              <w:t>12</w:t>
            </w:r>
            <w:r w:rsidR="00613D91">
              <w:rPr>
                <w:rFonts w:eastAsiaTheme="minorEastAsia" w:hint="eastAsia"/>
                <w:sz w:val="24"/>
                <w:szCs w:val="24"/>
              </w:rPr>
              <w:t>.</w:t>
            </w:r>
            <w:r w:rsidR="00E949E7">
              <w:rPr>
                <w:rFonts w:eastAsiaTheme="minorEastAsia" w:hint="eastAsia"/>
                <w:sz w:val="24"/>
                <w:szCs w:val="24"/>
              </w:rPr>
              <w:t>8</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E949E7" w:rsidRPr="00E949E7" w:rsidRDefault="00E949E7" w:rsidP="00E949E7">
            <w:pPr>
              <w:spacing w:before="120" w:line="360" w:lineRule="auto"/>
              <w:rPr>
                <w:rFonts w:eastAsiaTheme="minorEastAsia" w:hAnsiTheme="minorEastAsia"/>
                <w:sz w:val="24"/>
                <w:szCs w:val="24"/>
              </w:rPr>
            </w:pPr>
            <w:r w:rsidRPr="00E949E7">
              <w:rPr>
                <w:rFonts w:eastAsiaTheme="minorEastAsia" w:hAnsiTheme="minorEastAsia" w:hint="eastAsia"/>
                <w:sz w:val="24"/>
                <w:szCs w:val="24"/>
              </w:rPr>
              <w:t>QMS: 5.3</w:t>
            </w:r>
            <w:r w:rsidRPr="00E949E7">
              <w:rPr>
                <w:rFonts w:eastAsiaTheme="minorEastAsia" w:hAnsiTheme="minorEastAsia" w:hint="eastAsia"/>
                <w:sz w:val="24"/>
                <w:szCs w:val="24"/>
              </w:rPr>
              <w:t>组织的岗位、职责和权限、</w:t>
            </w:r>
            <w:r w:rsidRPr="00E949E7">
              <w:rPr>
                <w:rFonts w:eastAsiaTheme="minorEastAsia" w:hAnsiTheme="minorEastAsia" w:hint="eastAsia"/>
                <w:sz w:val="24"/>
                <w:szCs w:val="24"/>
              </w:rPr>
              <w:t>6.2</w:t>
            </w:r>
            <w:r w:rsidRPr="00E949E7">
              <w:rPr>
                <w:rFonts w:eastAsiaTheme="minorEastAsia" w:hAnsiTheme="minorEastAsia" w:hint="eastAsia"/>
                <w:sz w:val="24"/>
                <w:szCs w:val="24"/>
              </w:rPr>
              <w:t>质量目标、</w:t>
            </w:r>
            <w:r w:rsidRPr="00E949E7">
              <w:rPr>
                <w:rFonts w:eastAsiaTheme="minorEastAsia" w:hAnsiTheme="minorEastAsia" w:hint="eastAsia"/>
                <w:sz w:val="24"/>
                <w:szCs w:val="24"/>
              </w:rPr>
              <w:t>9.1.1</w:t>
            </w:r>
            <w:r w:rsidRPr="00E949E7">
              <w:rPr>
                <w:rFonts w:eastAsiaTheme="minorEastAsia" w:hAnsiTheme="minorEastAsia" w:hint="eastAsia"/>
                <w:sz w:val="24"/>
                <w:szCs w:val="24"/>
              </w:rPr>
              <w:t>监视、测量、分析和评价总则、</w:t>
            </w:r>
            <w:r w:rsidRPr="00E949E7">
              <w:rPr>
                <w:rFonts w:eastAsiaTheme="minorEastAsia" w:hAnsiTheme="minorEastAsia" w:hint="eastAsia"/>
                <w:sz w:val="24"/>
                <w:szCs w:val="24"/>
              </w:rPr>
              <w:t>9.1.3</w:t>
            </w:r>
            <w:r w:rsidRPr="00E949E7">
              <w:rPr>
                <w:rFonts w:eastAsiaTheme="minorEastAsia" w:hAnsiTheme="minorEastAsia" w:hint="eastAsia"/>
                <w:sz w:val="24"/>
                <w:szCs w:val="24"/>
              </w:rPr>
              <w:t>分析与评价、</w:t>
            </w:r>
            <w:r w:rsidRPr="00E949E7">
              <w:rPr>
                <w:rFonts w:eastAsiaTheme="minorEastAsia" w:hAnsiTheme="minorEastAsia" w:hint="eastAsia"/>
                <w:sz w:val="24"/>
                <w:szCs w:val="24"/>
              </w:rPr>
              <w:t xml:space="preserve">9.2 </w:t>
            </w:r>
            <w:r w:rsidRPr="00E949E7">
              <w:rPr>
                <w:rFonts w:eastAsiaTheme="minorEastAsia" w:hAnsiTheme="minorEastAsia" w:hint="eastAsia"/>
                <w:sz w:val="24"/>
                <w:szCs w:val="24"/>
              </w:rPr>
              <w:t>内部审核、</w:t>
            </w:r>
            <w:r w:rsidRPr="00E949E7">
              <w:rPr>
                <w:rFonts w:eastAsiaTheme="minorEastAsia" w:hAnsiTheme="minorEastAsia" w:hint="eastAsia"/>
                <w:sz w:val="24"/>
                <w:szCs w:val="24"/>
              </w:rPr>
              <w:t>10.2</w:t>
            </w:r>
            <w:r w:rsidR="00BB2369">
              <w:rPr>
                <w:rFonts w:eastAsiaTheme="minorEastAsia" w:hAnsiTheme="minorEastAsia" w:hint="eastAsia"/>
                <w:sz w:val="24"/>
                <w:szCs w:val="24"/>
              </w:rPr>
              <w:t>不合格和纠正措施</w:t>
            </w:r>
          </w:p>
          <w:p w:rsidR="003658B7" w:rsidRPr="00613D91" w:rsidRDefault="00E949E7" w:rsidP="00E949E7">
            <w:pPr>
              <w:spacing w:before="120" w:line="360" w:lineRule="auto"/>
            </w:pPr>
            <w:r w:rsidRPr="00E949E7">
              <w:rPr>
                <w:rFonts w:eastAsiaTheme="minorEastAsia" w:hAnsiTheme="minorEastAsia" w:hint="eastAsia"/>
                <w:sz w:val="24"/>
                <w:szCs w:val="24"/>
              </w:rPr>
              <w:t>OHSMS: 5.3</w:t>
            </w:r>
            <w:r w:rsidRPr="00E949E7">
              <w:rPr>
                <w:rFonts w:eastAsiaTheme="minorEastAsia" w:hAnsiTheme="minorEastAsia" w:hint="eastAsia"/>
                <w:sz w:val="24"/>
                <w:szCs w:val="24"/>
              </w:rPr>
              <w:t>组织的岗位、职责和权限、</w:t>
            </w:r>
            <w:r w:rsidRPr="00E949E7">
              <w:rPr>
                <w:rFonts w:eastAsiaTheme="minorEastAsia" w:hAnsiTheme="minorEastAsia" w:hint="eastAsia"/>
                <w:sz w:val="24"/>
                <w:szCs w:val="24"/>
              </w:rPr>
              <w:t>6.2</w:t>
            </w:r>
            <w:r w:rsidRPr="00E949E7">
              <w:rPr>
                <w:rFonts w:eastAsiaTheme="minorEastAsia" w:hAnsiTheme="minorEastAsia" w:hint="eastAsia"/>
                <w:sz w:val="24"/>
                <w:szCs w:val="24"/>
              </w:rPr>
              <w:t>职业健康安全目标</w:t>
            </w:r>
            <w:r w:rsidRPr="00E949E7">
              <w:rPr>
                <w:rFonts w:eastAsiaTheme="minorEastAsia" w:hAnsiTheme="minorEastAsia" w:hint="eastAsia"/>
                <w:sz w:val="24"/>
                <w:szCs w:val="24"/>
              </w:rPr>
              <w:t>6.1.2</w:t>
            </w:r>
            <w:r w:rsidRPr="00E949E7">
              <w:rPr>
                <w:rFonts w:eastAsiaTheme="minorEastAsia" w:hAnsiTheme="minorEastAsia" w:hint="eastAsia"/>
                <w:sz w:val="24"/>
                <w:szCs w:val="24"/>
              </w:rPr>
              <w:t>危险源的识别与评价、</w:t>
            </w:r>
            <w:r w:rsidRPr="00E949E7">
              <w:rPr>
                <w:rFonts w:eastAsiaTheme="minorEastAsia" w:hAnsiTheme="minorEastAsia" w:hint="eastAsia"/>
                <w:sz w:val="24"/>
                <w:szCs w:val="24"/>
              </w:rPr>
              <w:t>8.1</w:t>
            </w:r>
            <w:r w:rsidRPr="00E949E7">
              <w:rPr>
                <w:rFonts w:eastAsiaTheme="minorEastAsia" w:hAnsiTheme="minorEastAsia" w:hint="eastAsia"/>
                <w:sz w:val="24"/>
                <w:szCs w:val="24"/>
              </w:rPr>
              <w:t>运行策划和控制、</w:t>
            </w:r>
            <w:r w:rsidRPr="00E949E7">
              <w:rPr>
                <w:rFonts w:eastAsiaTheme="minorEastAsia" w:hAnsiTheme="minorEastAsia" w:hint="eastAsia"/>
                <w:sz w:val="24"/>
                <w:szCs w:val="24"/>
              </w:rPr>
              <w:t>8.2</w:t>
            </w:r>
            <w:r w:rsidRPr="00E949E7">
              <w:rPr>
                <w:rFonts w:eastAsiaTheme="minorEastAsia" w:hAnsiTheme="minorEastAsia" w:hint="eastAsia"/>
                <w:sz w:val="24"/>
                <w:szCs w:val="24"/>
              </w:rPr>
              <w:t>应急准备和响应、</w:t>
            </w:r>
            <w:r w:rsidRPr="00E949E7">
              <w:rPr>
                <w:rFonts w:eastAsiaTheme="minorEastAsia" w:hAnsiTheme="minorEastAsia" w:hint="eastAsia"/>
                <w:sz w:val="24"/>
                <w:szCs w:val="24"/>
              </w:rPr>
              <w:t xml:space="preserve">9.2 </w:t>
            </w:r>
            <w:r w:rsidRPr="00E949E7">
              <w:rPr>
                <w:rFonts w:eastAsiaTheme="minorEastAsia" w:hAnsiTheme="minorEastAsia" w:hint="eastAsia"/>
                <w:sz w:val="24"/>
                <w:szCs w:val="24"/>
              </w:rPr>
              <w:t>内部审核、</w:t>
            </w:r>
            <w:r w:rsidRPr="00E949E7">
              <w:rPr>
                <w:rFonts w:eastAsiaTheme="minorEastAsia" w:hAnsiTheme="minorEastAsia" w:hint="eastAsia"/>
                <w:sz w:val="24"/>
                <w:szCs w:val="24"/>
              </w:rPr>
              <w:t>10.2</w:t>
            </w:r>
            <w:r w:rsidRPr="00E949E7">
              <w:rPr>
                <w:rFonts w:eastAsiaTheme="minorEastAsia" w:hAnsiTheme="minorEastAsia" w:hint="eastAsia"/>
                <w:sz w:val="24"/>
                <w:szCs w:val="24"/>
              </w:rPr>
              <w:t>不符合</w:t>
            </w:r>
            <w:r w:rsidRPr="00E949E7">
              <w:rPr>
                <w:rFonts w:eastAsiaTheme="minorEastAsia" w:hAnsiTheme="minorEastAsia" w:hint="eastAsia"/>
                <w:sz w:val="24"/>
                <w:szCs w:val="24"/>
              </w:rPr>
              <w:t>/</w:t>
            </w:r>
            <w:r w:rsidRPr="00E949E7">
              <w:rPr>
                <w:rFonts w:eastAsiaTheme="minorEastAsia" w:hAnsiTheme="minorEastAsia" w:hint="eastAsia"/>
                <w:sz w:val="24"/>
                <w:szCs w:val="24"/>
              </w:rPr>
              <w:t>事件和纠正措施、</w:t>
            </w:r>
            <w:r w:rsidRPr="00E949E7">
              <w:rPr>
                <w:rFonts w:eastAsiaTheme="minorEastAsia" w:hAnsiTheme="minorEastAsia" w:hint="eastAsia"/>
                <w:sz w:val="24"/>
                <w:szCs w:val="24"/>
              </w:rPr>
              <w:t>6.1.3</w:t>
            </w:r>
            <w:r w:rsidRPr="00E949E7">
              <w:rPr>
                <w:rFonts w:eastAsiaTheme="minorEastAsia" w:hAnsiTheme="minorEastAsia" w:hint="eastAsia"/>
                <w:sz w:val="24"/>
                <w:szCs w:val="24"/>
              </w:rPr>
              <w:t>合规义务、</w:t>
            </w:r>
            <w:r w:rsidRPr="00E949E7">
              <w:rPr>
                <w:rFonts w:eastAsiaTheme="minorEastAsia" w:hAnsiTheme="minorEastAsia" w:hint="eastAsia"/>
                <w:sz w:val="24"/>
                <w:szCs w:val="24"/>
              </w:rPr>
              <w:t>6.1.4</w:t>
            </w:r>
            <w:r w:rsidRPr="00E949E7">
              <w:rPr>
                <w:rFonts w:eastAsiaTheme="minorEastAsia" w:hAnsiTheme="minorEastAsia" w:hint="eastAsia"/>
                <w:sz w:val="24"/>
                <w:szCs w:val="24"/>
              </w:rPr>
              <w:t>措施的策划、</w:t>
            </w:r>
            <w:r w:rsidRPr="00E949E7">
              <w:rPr>
                <w:rFonts w:eastAsiaTheme="minorEastAsia" w:hAnsiTheme="minorEastAsia" w:hint="eastAsia"/>
                <w:sz w:val="24"/>
                <w:szCs w:val="24"/>
              </w:rPr>
              <w:t>9.1</w:t>
            </w:r>
            <w:r w:rsidRPr="00E949E7">
              <w:rPr>
                <w:rFonts w:eastAsiaTheme="minorEastAsia" w:hAnsiTheme="minorEastAsia" w:hint="eastAsia"/>
                <w:sz w:val="24"/>
                <w:szCs w:val="24"/>
              </w:rPr>
              <w:t>监视测分析和评价（</w:t>
            </w:r>
            <w:r w:rsidRPr="00E949E7">
              <w:rPr>
                <w:rFonts w:eastAsiaTheme="minorEastAsia" w:hAnsiTheme="minorEastAsia" w:hint="eastAsia"/>
                <w:sz w:val="24"/>
                <w:szCs w:val="24"/>
              </w:rPr>
              <w:t>9.1.1</w:t>
            </w:r>
            <w:r w:rsidRPr="00E949E7">
              <w:rPr>
                <w:rFonts w:eastAsiaTheme="minorEastAsia" w:hAnsiTheme="minorEastAsia" w:hint="eastAsia"/>
                <w:sz w:val="24"/>
                <w:szCs w:val="24"/>
              </w:rPr>
              <w:t>总则、</w:t>
            </w:r>
            <w:r w:rsidRPr="00E949E7">
              <w:rPr>
                <w:rFonts w:eastAsiaTheme="minorEastAsia" w:hAnsiTheme="minorEastAsia" w:hint="eastAsia"/>
                <w:sz w:val="24"/>
                <w:szCs w:val="24"/>
              </w:rPr>
              <w:t>9.1.2</w:t>
            </w:r>
            <w:r w:rsidRPr="00E949E7">
              <w:rPr>
                <w:rFonts w:eastAsiaTheme="minorEastAsia" w:hAnsiTheme="minorEastAsia" w:hint="eastAsia"/>
                <w:sz w:val="24"/>
                <w:szCs w:val="24"/>
              </w:rPr>
              <w:t>合规性评价）</w:t>
            </w:r>
            <w:r w:rsidRPr="00E949E7">
              <w:rPr>
                <w:rFonts w:eastAsiaTheme="minorEastAsia" w:hAnsiTheme="minorEastAsia" w:hint="eastAsia"/>
                <w:sz w:val="24"/>
                <w:szCs w:val="24"/>
              </w:rPr>
              <w:t>OHSMS</w:t>
            </w:r>
            <w:r w:rsidRPr="00E949E7">
              <w:rPr>
                <w:rFonts w:eastAsiaTheme="minorEastAsia" w:hAnsiTheme="minorEastAsia" w:hint="eastAsia"/>
                <w:sz w:val="24"/>
                <w:szCs w:val="24"/>
              </w:rPr>
              <w:t>运行控制相关财务支出证据</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E949E7" w:rsidP="00B12A66">
            <w:pPr>
              <w:spacing w:line="360" w:lineRule="auto"/>
              <w:rPr>
                <w:rFonts w:eastAsiaTheme="minorEastAsia" w:hAnsiTheme="minorEastAsia"/>
                <w:sz w:val="24"/>
                <w:szCs w:val="24"/>
              </w:rPr>
            </w:pPr>
            <w:r>
              <w:rPr>
                <w:rFonts w:eastAsiaTheme="minorEastAsia" w:hAnsiTheme="minorEastAsia" w:hint="eastAsia"/>
                <w:sz w:val="24"/>
                <w:szCs w:val="24"/>
              </w:rPr>
              <w:t>QO</w:t>
            </w:r>
            <w:r w:rsidR="00E55A36" w:rsidRPr="00E55A36">
              <w:rPr>
                <w:rFonts w:eastAsiaTheme="minorEastAsia" w:hAnsiTheme="minorEastAsia" w:hint="eastAsia"/>
                <w:sz w:val="24"/>
                <w:szCs w:val="24"/>
              </w:rPr>
              <w:t>5.3</w:t>
            </w:r>
          </w:p>
        </w:tc>
        <w:tc>
          <w:tcPr>
            <w:tcW w:w="10606" w:type="dxa"/>
          </w:tcPr>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行政部现有</w:t>
            </w:r>
            <w:r>
              <w:rPr>
                <w:rFonts w:eastAsiaTheme="minorEastAsia" w:hAnsiTheme="minorEastAsia" w:hint="eastAsia"/>
                <w:sz w:val="24"/>
                <w:szCs w:val="24"/>
              </w:rPr>
              <w:t>2</w:t>
            </w:r>
            <w:r w:rsidRPr="00E949E7">
              <w:rPr>
                <w:rFonts w:eastAsiaTheme="minorEastAsia" w:hAnsiTheme="minorEastAsia" w:hint="eastAsia"/>
                <w:sz w:val="24"/>
                <w:szCs w:val="24"/>
              </w:rPr>
              <w:t>人，负责人</w:t>
            </w:r>
            <w:r>
              <w:rPr>
                <w:rFonts w:eastAsiaTheme="minorEastAsia" w:hAnsiTheme="minorEastAsia" w:hint="eastAsia"/>
                <w:sz w:val="24"/>
                <w:szCs w:val="24"/>
              </w:rPr>
              <w:t>：</w:t>
            </w:r>
            <w:r w:rsidRPr="005B3B42">
              <w:rPr>
                <w:rFonts w:eastAsiaTheme="minorEastAsia" w:hAnsiTheme="minorEastAsia" w:hint="eastAsia"/>
                <w:sz w:val="24"/>
                <w:szCs w:val="24"/>
              </w:rPr>
              <w:t>潘巩胜</w:t>
            </w:r>
            <w:r w:rsidRPr="00E949E7">
              <w:rPr>
                <w:rFonts w:eastAsiaTheme="minorEastAsia" w:hAnsiTheme="minorEastAsia" w:hint="eastAsia"/>
                <w:sz w:val="24"/>
                <w:szCs w:val="24"/>
              </w:rPr>
              <w:t>；</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主要负责行政管理和人力资源管理；</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部门环境因素、危险源的识别、评价及控制；</w:t>
            </w:r>
          </w:p>
          <w:p w:rsidR="00E55A36" w:rsidRPr="00DF525C"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协助做好管理评审工作、组织开展内部审核。</w:t>
            </w: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6A1CCA">
        <w:trPr>
          <w:trHeight w:val="547"/>
        </w:trPr>
        <w:tc>
          <w:tcPr>
            <w:tcW w:w="1242" w:type="dxa"/>
            <w:vAlign w:val="center"/>
          </w:tcPr>
          <w:p w:rsidR="00E55A36" w:rsidRDefault="00E55A36" w:rsidP="00B12A66">
            <w:pPr>
              <w:spacing w:line="360" w:lineRule="auto"/>
              <w:rPr>
                <w:rFonts w:ascii="楷体" w:eastAsia="楷体" w:hAnsi="楷体" w:cs="宋体"/>
                <w:sz w:val="24"/>
                <w:szCs w:val="24"/>
              </w:rPr>
            </w:pPr>
            <w:r w:rsidRPr="00EB3558">
              <w:rPr>
                <w:rFonts w:eastAsiaTheme="minorEastAsia" w:hAnsiTheme="minorEastAsia" w:hint="eastAsia"/>
                <w:sz w:val="24"/>
                <w:szCs w:val="24"/>
              </w:rPr>
              <w:t>目标和方案</w:t>
            </w:r>
          </w:p>
        </w:tc>
        <w:tc>
          <w:tcPr>
            <w:tcW w:w="1276" w:type="dxa"/>
            <w:vAlign w:val="center"/>
          </w:tcPr>
          <w:p w:rsidR="00E55A36" w:rsidRDefault="00E949E7" w:rsidP="00B12A66">
            <w:pPr>
              <w:spacing w:line="360" w:lineRule="auto"/>
              <w:rPr>
                <w:rFonts w:ascii="楷体" w:eastAsia="楷体" w:hAnsi="楷体" w:cs="宋体"/>
                <w:sz w:val="24"/>
                <w:szCs w:val="24"/>
              </w:rPr>
            </w:pPr>
            <w:r>
              <w:rPr>
                <w:rFonts w:eastAsiaTheme="minorEastAsia" w:hAnsiTheme="minorEastAsia" w:hint="eastAsia"/>
                <w:sz w:val="24"/>
                <w:szCs w:val="24"/>
              </w:rPr>
              <w:t>QO</w:t>
            </w:r>
            <w:r w:rsidR="00E55A36" w:rsidRPr="00EB3558">
              <w:rPr>
                <w:rFonts w:eastAsiaTheme="minorEastAsia" w:hAnsiTheme="minorEastAsia" w:hint="eastAsia"/>
                <w:sz w:val="24"/>
                <w:szCs w:val="24"/>
              </w:rPr>
              <w:t xml:space="preserve"> 6.2</w:t>
            </w:r>
          </w:p>
        </w:tc>
        <w:tc>
          <w:tcPr>
            <w:tcW w:w="10606" w:type="dxa"/>
            <w:vAlign w:val="center"/>
          </w:tcPr>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查见“质量</w:t>
            </w:r>
            <w:r w:rsidRPr="00E949E7">
              <w:rPr>
                <w:rFonts w:eastAsiaTheme="minorEastAsia" w:hAnsiTheme="minorEastAsia" w:hint="eastAsia"/>
                <w:sz w:val="24"/>
                <w:szCs w:val="24"/>
              </w:rPr>
              <w:t>\</w:t>
            </w:r>
            <w:r w:rsidRPr="00E949E7">
              <w:rPr>
                <w:rFonts w:eastAsiaTheme="minorEastAsia" w:hAnsiTheme="minorEastAsia" w:hint="eastAsia"/>
                <w:sz w:val="24"/>
                <w:szCs w:val="24"/>
              </w:rPr>
              <w:t>环境</w:t>
            </w:r>
            <w:r w:rsidRPr="00E949E7">
              <w:rPr>
                <w:rFonts w:eastAsiaTheme="minorEastAsia" w:hAnsiTheme="minorEastAsia" w:hint="eastAsia"/>
                <w:sz w:val="24"/>
                <w:szCs w:val="24"/>
              </w:rPr>
              <w:t>\</w:t>
            </w:r>
            <w:r w:rsidRPr="00E949E7">
              <w:rPr>
                <w:rFonts w:eastAsiaTheme="minorEastAsia" w:hAnsiTheme="minorEastAsia" w:hint="eastAsia"/>
                <w:sz w:val="24"/>
                <w:szCs w:val="24"/>
              </w:rPr>
              <w:t>职业健康安全目标分解考核表”，见行政部的目标：</w:t>
            </w:r>
          </w:p>
          <w:p w:rsidR="00E949E7" w:rsidRPr="00E949E7" w:rsidRDefault="00E949E7" w:rsidP="00E949E7">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E949E7">
              <w:rPr>
                <w:rFonts w:eastAsiaTheme="minorEastAsia" w:hAnsiTheme="minorEastAsia" w:hint="eastAsia"/>
                <w:sz w:val="24"/>
                <w:szCs w:val="24"/>
              </w:rPr>
              <w:t>文件使用有效率</w:t>
            </w:r>
            <w:r w:rsidRPr="00E949E7">
              <w:rPr>
                <w:rFonts w:eastAsiaTheme="minorEastAsia" w:hAnsiTheme="minorEastAsia" w:hint="eastAsia"/>
                <w:sz w:val="24"/>
                <w:szCs w:val="24"/>
              </w:rPr>
              <w:t>100%</w:t>
            </w:r>
          </w:p>
          <w:p w:rsidR="00E949E7" w:rsidRPr="00E949E7" w:rsidRDefault="00E949E7" w:rsidP="00E949E7">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E949E7">
              <w:rPr>
                <w:rFonts w:eastAsiaTheme="minorEastAsia" w:hAnsiTheme="minorEastAsia" w:hint="eastAsia"/>
                <w:sz w:val="24"/>
                <w:szCs w:val="24"/>
              </w:rPr>
              <w:t>培训合格率达</w:t>
            </w:r>
            <w:r w:rsidRPr="00E949E7">
              <w:rPr>
                <w:rFonts w:eastAsiaTheme="minorEastAsia" w:hAnsiTheme="minorEastAsia" w:hint="eastAsia"/>
                <w:sz w:val="24"/>
                <w:szCs w:val="24"/>
              </w:rPr>
              <w:t xml:space="preserve">100% </w:t>
            </w:r>
          </w:p>
          <w:p w:rsidR="00E949E7" w:rsidRPr="00E949E7" w:rsidRDefault="00E949E7" w:rsidP="00E949E7">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E949E7">
              <w:rPr>
                <w:rFonts w:eastAsiaTheme="minorEastAsia" w:hAnsiTheme="minorEastAsia" w:hint="eastAsia"/>
                <w:sz w:val="24"/>
                <w:szCs w:val="24"/>
              </w:rPr>
              <w:t>固废分类处置率</w:t>
            </w:r>
            <w:r w:rsidRPr="00E949E7">
              <w:rPr>
                <w:rFonts w:eastAsiaTheme="minorEastAsia" w:hAnsiTheme="minorEastAsia" w:hint="eastAsia"/>
                <w:sz w:val="24"/>
                <w:szCs w:val="24"/>
              </w:rPr>
              <w:t>100%</w:t>
            </w:r>
          </w:p>
          <w:p w:rsidR="00E949E7" w:rsidRPr="00E949E7" w:rsidRDefault="00E949E7" w:rsidP="00E949E7">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4</w:t>
            </w:r>
            <w:r>
              <w:rPr>
                <w:rFonts w:eastAsiaTheme="minorEastAsia" w:hAnsiTheme="minorEastAsia" w:hint="eastAsia"/>
                <w:sz w:val="24"/>
                <w:szCs w:val="24"/>
              </w:rPr>
              <w:t>、</w:t>
            </w:r>
            <w:r w:rsidRPr="00E949E7">
              <w:rPr>
                <w:rFonts w:eastAsiaTheme="minorEastAsia" w:hAnsiTheme="minorEastAsia" w:hint="eastAsia"/>
                <w:sz w:val="24"/>
                <w:szCs w:val="24"/>
              </w:rPr>
              <w:t>火灾事故为</w:t>
            </w:r>
            <w:r w:rsidRPr="00E949E7">
              <w:rPr>
                <w:rFonts w:eastAsiaTheme="minorEastAsia" w:hAnsiTheme="minorEastAsia" w:hint="eastAsia"/>
                <w:sz w:val="24"/>
                <w:szCs w:val="24"/>
              </w:rPr>
              <w:t>0</w:t>
            </w:r>
          </w:p>
          <w:p w:rsidR="00E949E7" w:rsidRPr="00E949E7" w:rsidRDefault="00E949E7" w:rsidP="00E949E7">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、环保</w:t>
            </w:r>
            <w:r>
              <w:rPr>
                <w:rFonts w:eastAsiaTheme="minorEastAsia" w:hAnsiTheme="minorEastAsia" w:hint="eastAsia"/>
                <w:sz w:val="24"/>
                <w:szCs w:val="24"/>
              </w:rPr>
              <w:t>/</w:t>
            </w:r>
            <w:r w:rsidRPr="00E949E7">
              <w:rPr>
                <w:rFonts w:eastAsiaTheme="minorEastAsia" w:hAnsiTheme="minorEastAsia" w:hint="eastAsia"/>
                <w:sz w:val="24"/>
                <w:szCs w:val="24"/>
              </w:rPr>
              <w:t>安全资金提供及时</w:t>
            </w:r>
            <w:r w:rsidRPr="00E949E7">
              <w:rPr>
                <w:rFonts w:eastAsiaTheme="minorEastAsia" w:hAnsiTheme="minorEastAsia" w:hint="eastAsia"/>
                <w:sz w:val="24"/>
                <w:szCs w:val="24"/>
              </w:rPr>
              <w:t>100%</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2021</w:t>
            </w:r>
            <w:r w:rsidRPr="00E949E7">
              <w:rPr>
                <w:rFonts w:eastAsiaTheme="minorEastAsia" w:hAnsiTheme="minorEastAsia" w:hint="eastAsia"/>
                <w:sz w:val="24"/>
                <w:szCs w:val="24"/>
              </w:rPr>
              <w:t>年</w:t>
            </w:r>
            <w:r w:rsidRPr="00E949E7">
              <w:rPr>
                <w:rFonts w:eastAsiaTheme="minorEastAsia" w:hAnsiTheme="minorEastAsia" w:hint="eastAsia"/>
                <w:sz w:val="24"/>
                <w:szCs w:val="24"/>
              </w:rPr>
              <w:t>6-9</w:t>
            </w:r>
            <w:r w:rsidRPr="00E949E7">
              <w:rPr>
                <w:rFonts w:eastAsiaTheme="minorEastAsia" w:hAnsiTheme="minorEastAsia" w:hint="eastAsia"/>
                <w:sz w:val="24"/>
                <w:szCs w:val="24"/>
              </w:rPr>
              <w:t>月考核，显示目标均已全部完成。</w:t>
            </w:r>
          </w:p>
          <w:p w:rsidR="00E55A36" w:rsidRDefault="00E949E7" w:rsidP="00E949E7">
            <w:pPr>
              <w:snapToGrid w:val="0"/>
              <w:spacing w:line="360" w:lineRule="auto"/>
              <w:ind w:firstLineChars="200" w:firstLine="480"/>
              <w:rPr>
                <w:rFonts w:ascii="楷体" w:eastAsia="楷体" w:hAnsi="楷体" w:cs="宋体"/>
                <w:sz w:val="24"/>
                <w:szCs w:val="24"/>
              </w:rPr>
            </w:pPr>
            <w:r w:rsidRPr="00E949E7">
              <w:rPr>
                <w:rFonts w:eastAsiaTheme="minorEastAsia" w:hAnsiTheme="minorEastAsia" w:hint="eastAsia"/>
                <w:sz w:val="24"/>
                <w:szCs w:val="24"/>
              </w:rPr>
              <w:t>基本符合。</w:t>
            </w: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8F5A57">
        <w:trPr>
          <w:trHeight w:val="830"/>
        </w:trPr>
        <w:tc>
          <w:tcPr>
            <w:tcW w:w="1242" w:type="dxa"/>
            <w:vAlign w:val="center"/>
          </w:tcPr>
          <w:p w:rsidR="00DF525C" w:rsidRDefault="00E949E7" w:rsidP="008F5A57">
            <w:pPr>
              <w:spacing w:line="360" w:lineRule="auto"/>
              <w:rPr>
                <w:rFonts w:eastAsiaTheme="minorEastAsia" w:hAnsiTheme="minorEastAsia"/>
                <w:sz w:val="24"/>
                <w:szCs w:val="24"/>
              </w:rPr>
            </w:pPr>
            <w:r>
              <w:rPr>
                <w:rFonts w:eastAsiaTheme="minorEastAsia" w:hAnsiTheme="minorEastAsia" w:hint="eastAsia"/>
                <w:sz w:val="24"/>
                <w:szCs w:val="24"/>
              </w:rPr>
              <w:lastRenderedPageBreak/>
              <w:t>危险源</w:t>
            </w:r>
          </w:p>
          <w:p w:rsidR="00A13B08" w:rsidRDefault="00A13B08" w:rsidP="008F5A57">
            <w:pPr>
              <w:spacing w:line="360" w:lineRule="auto"/>
              <w:rPr>
                <w:rFonts w:eastAsiaTheme="minorEastAsia" w:hAnsiTheme="minorEastAsia"/>
                <w:sz w:val="24"/>
                <w:szCs w:val="24"/>
              </w:rPr>
            </w:pPr>
          </w:p>
          <w:p w:rsidR="00A13B08" w:rsidRDefault="00A13B08" w:rsidP="008F5A57">
            <w:pPr>
              <w:spacing w:line="360" w:lineRule="auto"/>
              <w:rPr>
                <w:rFonts w:eastAsiaTheme="minorEastAsia" w:hAnsiTheme="minorEastAsia"/>
                <w:sz w:val="24"/>
                <w:szCs w:val="24"/>
              </w:rPr>
            </w:pPr>
          </w:p>
          <w:p w:rsidR="00A13B08" w:rsidRPr="00DF525C" w:rsidRDefault="00A13B08" w:rsidP="008F5A57">
            <w:pPr>
              <w:spacing w:line="360" w:lineRule="auto"/>
              <w:rPr>
                <w:rFonts w:eastAsiaTheme="minorEastAsia"/>
                <w:b/>
                <w:sz w:val="24"/>
                <w:szCs w:val="24"/>
              </w:rPr>
            </w:pPr>
            <w:r>
              <w:rPr>
                <w:rFonts w:eastAsiaTheme="minorEastAsia" w:hAnsiTheme="minorEastAsia" w:hint="eastAsia"/>
                <w:sz w:val="24"/>
                <w:szCs w:val="24"/>
              </w:rPr>
              <w:t>措施的策划</w:t>
            </w:r>
          </w:p>
        </w:tc>
        <w:tc>
          <w:tcPr>
            <w:tcW w:w="1276" w:type="dxa"/>
          </w:tcPr>
          <w:p w:rsidR="00DF525C" w:rsidRPr="00DF525C" w:rsidRDefault="00E949E7" w:rsidP="00C2621F">
            <w:pPr>
              <w:spacing w:line="360" w:lineRule="auto"/>
              <w:rPr>
                <w:rFonts w:eastAsiaTheme="minorEastAsia"/>
                <w:sz w:val="24"/>
                <w:szCs w:val="24"/>
              </w:rPr>
            </w:pPr>
            <w:r>
              <w:rPr>
                <w:rFonts w:eastAsiaTheme="minorEastAsia" w:hint="eastAsia"/>
                <w:sz w:val="24"/>
                <w:szCs w:val="24"/>
              </w:rPr>
              <w:t xml:space="preserve">O </w:t>
            </w:r>
            <w:r w:rsidR="00DF525C" w:rsidRPr="00DF525C">
              <w:rPr>
                <w:rFonts w:eastAsiaTheme="minorEastAsia"/>
                <w:sz w:val="24"/>
                <w:szCs w:val="24"/>
              </w:rPr>
              <w:t>6.1.2</w:t>
            </w:r>
          </w:p>
          <w:p w:rsidR="00DF525C" w:rsidRPr="00DF525C" w:rsidRDefault="00E949E7" w:rsidP="00C2621F">
            <w:pPr>
              <w:spacing w:line="360" w:lineRule="auto"/>
              <w:rPr>
                <w:rFonts w:eastAsiaTheme="minorEastAsia"/>
                <w:sz w:val="24"/>
                <w:szCs w:val="24"/>
              </w:rPr>
            </w:pPr>
            <w:r>
              <w:rPr>
                <w:rFonts w:eastAsiaTheme="minorEastAsia" w:hint="eastAsia"/>
                <w:sz w:val="24"/>
                <w:szCs w:val="24"/>
              </w:rPr>
              <w:t>O</w:t>
            </w:r>
            <w:r w:rsidR="00A13B08">
              <w:rPr>
                <w:rFonts w:eastAsiaTheme="minorEastAsia" w:hint="eastAsia"/>
                <w:sz w:val="24"/>
                <w:szCs w:val="24"/>
              </w:rPr>
              <w:t>6.1.4</w:t>
            </w:r>
          </w:p>
        </w:tc>
        <w:tc>
          <w:tcPr>
            <w:tcW w:w="10606" w:type="dxa"/>
          </w:tcPr>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提供了环境因素和危险源识别评价与控制程序，有效文件，无变化。</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等危险因素。</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对识别出的危险源采取</w:t>
            </w:r>
            <w:r w:rsidRPr="00E949E7">
              <w:rPr>
                <w:rFonts w:eastAsiaTheme="minorEastAsia" w:hAnsiTheme="minorEastAsia" w:hint="eastAsia"/>
                <w:sz w:val="24"/>
                <w:szCs w:val="24"/>
              </w:rPr>
              <w:t>D=LEC</w:t>
            </w:r>
            <w:r w:rsidRPr="00E949E7">
              <w:rPr>
                <w:rFonts w:eastAsiaTheme="minorEastAsia" w:hAnsiTheme="minorEastAsia" w:hint="eastAsia"/>
                <w:sz w:val="24"/>
                <w:szCs w:val="24"/>
              </w:rPr>
              <w:t>进行评价，查到“不可接受风险清单”，评价出重大危险源包括：火灾、触电、机械伤害等。</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经评价行政部的重大危险源：触电事故、火灾事故的发生。</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主要控制措施：危险源控制执行管理方案、配备消防器材、日常检查、日常培训教育、使用具有相关资质及考核合格的人员操作机器设备等运行控制措施等。</w:t>
            </w:r>
          </w:p>
          <w:p w:rsidR="00C2621F" w:rsidRPr="00DF525C" w:rsidRDefault="00E949E7" w:rsidP="00E949E7">
            <w:pPr>
              <w:spacing w:line="360" w:lineRule="auto"/>
              <w:ind w:firstLineChars="200" w:firstLine="480"/>
              <w:rPr>
                <w:rFonts w:eastAsiaTheme="minorEastAsia"/>
                <w:sz w:val="24"/>
                <w:szCs w:val="24"/>
              </w:rPr>
            </w:pPr>
            <w:r w:rsidRPr="00E949E7">
              <w:rPr>
                <w:rFonts w:eastAsiaTheme="minorEastAsia" w:hAnsiTheme="minorEastAsia" w:hint="eastAsia"/>
                <w:sz w:val="24"/>
                <w:szCs w:val="24"/>
              </w:rPr>
              <w:t>具体控制措施见</w:t>
            </w:r>
            <w:r w:rsidRPr="00E949E7">
              <w:rPr>
                <w:rFonts w:eastAsiaTheme="minorEastAsia" w:hAnsiTheme="minorEastAsia" w:hint="eastAsia"/>
                <w:sz w:val="24"/>
                <w:szCs w:val="24"/>
              </w:rPr>
              <w:t>EO8.1</w:t>
            </w:r>
            <w:r w:rsidRPr="00E949E7">
              <w:rPr>
                <w:rFonts w:eastAsiaTheme="minorEastAsia" w:hAnsiTheme="minorEastAsia" w:hint="eastAsia"/>
                <w:sz w:val="24"/>
                <w:szCs w:val="24"/>
              </w:rPr>
              <w:t>审核记录。策划了控制措施，制订了“质量、环境、职业健康安全管理方案”，明确了控制措施、时间要求、责任部门、责任和资源计划。</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691BDB" w:rsidRPr="00DF525C" w:rsidTr="005571E7">
        <w:trPr>
          <w:trHeight w:val="1823"/>
        </w:trPr>
        <w:tc>
          <w:tcPr>
            <w:tcW w:w="1242" w:type="dxa"/>
          </w:tcPr>
          <w:p w:rsidR="00691BDB" w:rsidRPr="00691BDB" w:rsidRDefault="00691BDB" w:rsidP="00832E5F">
            <w:pPr>
              <w:spacing w:line="360" w:lineRule="auto"/>
              <w:rPr>
                <w:sz w:val="24"/>
                <w:szCs w:val="24"/>
              </w:rPr>
            </w:pPr>
            <w:r w:rsidRPr="00691BDB">
              <w:rPr>
                <w:rFonts w:hAnsi="宋体"/>
                <w:sz w:val="24"/>
                <w:szCs w:val="24"/>
              </w:rPr>
              <w:lastRenderedPageBreak/>
              <w:t>合规义务</w:t>
            </w:r>
          </w:p>
          <w:p w:rsidR="00691BDB" w:rsidRPr="00691BDB" w:rsidRDefault="00691BDB" w:rsidP="00832E5F">
            <w:pPr>
              <w:pStyle w:val="2"/>
              <w:rPr>
                <w:sz w:val="24"/>
                <w:szCs w:val="24"/>
              </w:rPr>
            </w:pPr>
          </w:p>
          <w:p w:rsidR="00691BDB" w:rsidRPr="00691BDB" w:rsidRDefault="00691BDB" w:rsidP="00832E5F">
            <w:pPr>
              <w:pStyle w:val="a6"/>
              <w:rPr>
                <w:sz w:val="24"/>
                <w:szCs w:val="24"/>
              </w:rPr>
            </w:pPr>
          </w:p>
          <w:p w:rsidR="00691BDB" w:rsidRPr="00691BDB" w:rsidRDefault="00691BDB" w:rsidP="00832E5F">
            <w:pPr>
              <w:pStyle w:val="a6"/>
              <w:rPr>
                <w:sz w:val="24"/>
                <w:szCs w:val="24"/>
              </w:rPr>
            </w:pPr>
          </w:p>
          <w:p w:rsidR="00691BDB" w:rsidRDefault="00691BDB" w:rsidP="00832E5F">
            <w:pPr>
              <w:pStyle w:val="a6"/>
              <w:rPr>
                <w:rFonts w:hint="eastAsia"/>
                <w:sz w:val="24"/>
                <w:szCs w:val="24"/>
              </w:rPr>
            </w:pPr>
          </w:p>
          <w:p w:rsidR="00691BDB" w:rsidRPr="00691BDB" w:rsidRDefault="00691BDB" w:rsidP="00832E5F">
            <w:pPr>
              <w:pStyle w:val="a6"/>
              <w:rPr>
                <w:sz w:val="24"/>
                <w:szCs w:val="24"/>
              </w:rPr>
            </w:pPr>
          </w:p>
          <w:p w:rsidR="00691BDB" w:rsidRPr="00691BDB" w:rsidRDefault="00691BDB" w:rsidP="00832E5F">
            <w:pPr>
              <w:pStyle w:val="a6"/>
              <w:rPr>
                <w:sz w:val="24"/>
                <w:szCs w:val="24"/>
              </w:rPr>
            </w:pPr>
          </w:p>
          <w:p w:rsidR="00691BDB" w:rsidRPr="00691BDB" w:rsidRDefault="00691BDB" w:rsidP="00832E5F">
            <w:pPr>
              <w:spacing w:line="360" w:lineRule="auto"/>
              <w:rPr>
                <w:rFonts w:hAnsi="宋体"/>
                <w:sz w:val="24"/>
                <w:szCs w:val="24"/>
              </w:rPr>
            </w:pPr>
            <w:r w:rsidRPr="00691BDB">
              <w:rPr>
                <w:rFonts w:hAnsi="宋体"/>
                <w:sz w:val="24"/>
                <w:szCs w:val="24"/>
              </w:rPr>
              <w:t>合规性评价</w:t>
            </w:r>
          </w:p>
          <w:p w:rsidR="00691BDB" w:rsidRPr="00691BDB" w:rsidRDefault="00691BDB" w:rsidP="00832E5F">
            <w:pPr>
              <w:spacing w:line="360" w:lineRule="auto"/>
              <w:rPr>
                <w:sz w:val="24"/>
                <w:szCs w:val="24"/>
              </w:rPr>
            </w:pPr>
          </w:p>
        </w:tc>
        <w:tc>
          <w:tcPr>
            <w:tcW w:w="1276" w:type="dxa"/>
          </w:tcPr>
          <w:p w:rsidR="00691BDB" w:rsidRPr="00691BDB" w:rsidRDefault="00691BDB" w:rsidP="00832E5F">
            <w:pPr>
              <w:spacing w:line="360" w:lineRule="auto"/>
              <w:rPr>
                <w:sz w:val="24"/>
                <w:szCs w:val="24"/>
              </w:rPr>
            </w:pPr>
            <w:r w:rsidRPr="00691BDB">
              <w:rPr>
                <w:sz w:val="24"/>
                <w:szCs w:val="24"/>
              </w:rPr>
              <w:t>O6.1.3</w:t>
            </w:r>
          </w:p>
          <w:p w:rsidR="00691BDB" w:rsidRPr="00691BDB" w:rsidRDefault="00691BDB" w:rsidP="00832E5F">
            <w:pPr>
              <w:spacing w:line="360" w:lineRule="auto"/>
              <w:rPr>
                <w:sz w:val="24"/>
                <w:szCs w:val="24"/>
              </w:rPr>
            </w:pPr>
          </w:p>
          <w:p w:rsidR="00691BDB" w:rsidRPr="00691BDB" w:rsidRDefault="00691BDB" w:rsidP="00832E5F">
            <w:pPr>
              <w:spacing w:line="360" w:lineRule="auto"/>
              <w:rPr>
                <w:sz w:val="24"/>
                <w:szCs w:val="24"/>
              </w:rPr>
            </w:pPr>
          </w:p>
          <w:p w:rsidR="00691BDB" w:rsidRDefault="00691BDB" w:rsidP="00832E5F">
            <w:pPr>
              <w:spacing w:line="360" w:lineRule="auto"/>
              <w:rPr>
                <w:rFonts w:hint="eastAsia"/>
                <w:sz w:val="24"/>
                <w:szCs w:val="24"/>
              </w:rPr>
            </w:pPr>
          </w:p>
          <w:p w:rsidR="00691BDB" w:rsidRDefault="00691BDB" w:rsidP="00832E5F">
            <w:pPr>
              <w:spacing w:line="360" w:lineRule="auto"/>
              <w:rPr>
                <w:rFonts w:hint="eastAsia"/>
                <w:sz w:val="24"/>
                <w:szCs w:val="24"/>
              </w:rPr>
            </w:pPr>
          </w:p>
          <w:p w:rsidR="00691BDB" w:rsidRPr="00691BDB" w:rsidRDefault="00691BDB" w:rsidP="00832E5F">
            <w:pPr>
              <w:spacing w:line="360" w:lineRule="auto"/>
              <w:rPr>
                <w:sz w:val="24"/>
                <w:szCs w:val="24"/>
              </w:rPr>
            </w:pPr>
          </w:p>
          <w:p w:rsidR="00691BDB" w:rsidRPr="00691BDB" w:rsidRDefault="00691BDB" w:rsidP="00832E5F">
            <w:pPr>
              <w:spacing w:line="360" w:lineRule="auto"/>
              <w:rPr>
                <w:sz w:val="24"/>
                <w:szCs w:val="24"/>
              </w:rPr>
            </w:pPr>
          </w:p>
          <w:p w:rsidR="00691BDB" w:rsidRPr="00691BDB" w:rsidRDefault="00691BDB" w:rsidP="00832E5F">
            <w:pPr>
              <w:spacing w:line="360" w:lineRule="auto"/>
              <w:rPr>
                <w:sz w:val="24"/>
                <w:szCs w:val="24"/>
              </w:rPr>
            </w:pPr>
            <w:r w:rsidRPr="00691BDB">
              <w:rPr>
                <w:sz w:val="24"/>
                <w:szCs w:val="24"/>
              </w:rPr>
              <w:t>O9.1.2</w:t>
            </w:r>
          </w:p>
          <w:p w:rsidR="00691BDB" w:rsidRPr="00691BDB" w:rsidRDefault="00691BDB" w:rsidP="00691BDB">
            <w:pPr>
              <w:spacing w:line="360" w:lineRule="auto"/>
              <w:ind w:firstLineChars="200" w:firstLine="480"/>
              <w:rPr>
                <w:color w:val="FF0000"/>
                <w:sz w:val="24"/>
                <w:szCs w:val="24"/>
              </w:rPr>
            </w:pPr>
          </w:p>
        </w:tc>
        <w:tc>
          <w:tcPr>
            <w:tcW w:w="10606" w:type="dxa"/>
            <w:vAlign w:val="center"/>
          </w:tcPr>
          <w:p w:rsidR="00691BDB" w:rsidRPr="00691BDB" w:rsidRDefault="00691BDB" w:rsidP="00691BDB">
            <w:pPr>
              <w:tabs>
                <w:tab w:val="left" w:pos="6597"/>
              </w:tabs>
              <w:spacing w:beforeLines="20" w:afterLines="20" w:line="288" w:lineRule="auto"/>
              <w:ind w:firstLineChars="200" w:firstLine="480"/>
              <w:rPr>
                <w:sz w:val="24"/>
                <w:szCs w:val="24"/>
              </w:rPr>
            </w:pPr>
            <w:r w:rsidRPr="00691BDB">
              <w:rPr>
                <w:rFonts w:hAnsi="宋体"/>
                <w:sz w:val="24"/>
                <w:szCs w:val="24"/>
              </w:rPr>
              <w:t>建立实施了合规性评价控制程序，识别了相关环境、职业健康安全合规义务。其中包括：</w:t>
            </w:r>
          </w:p>
          <w:p w:rsidR="00691BDB" w:rsidRPr="00691BDB" w:rsidRDefault="00691BDB" w:rsidP="00691BDB">
            <w:pPr>
              <w:tabs>
                <w:tab w:val="left" w:pos="6597"/>
              </w:tabs>
              <w:spacing w:beforeLines="20" w:afterLines="20" w:line="288" w:lineRule="auto"/>
              <w:ind w:firstLineChars="200" w:firstLine="480"/>
              <w:rPr>
                <w:rFonts w:hAnsi="宋体"/>
                <w:sz w:val="24"/>
                <w:szCs w:val="24"/>
              </w:rPr>
            </w:pPr>
            <w:r w:rsidRPr="00691BDB">
              <w:rPr>
                <w:rFonts w:hAnsi="宋体" w:hint="eastAsia"/>
                <w:sz w:val="24"/>
                <w:szCs w:val="24"/>
              </w:rPr>
              <w:t>《木家具通用技术条件》</w:t>
            </w:r>
            <w:r w:rsidRPr="00691BDB">
              <w:rPr>
                <w:rFonts w:hAnsi="宋体" w:hint="eastAsia"/>
                <w:sz w:val="24"/>
                <w:szCs w:val="24"/>
              </w:rPr>
              <w:t>GB/T3324-2017</w:t>
            </w:r>
          </w:p>
          <w:p w:rsidR="00691BDB" w:rsidRPr="00691BDB" w:rsidRDefault="00691BDB" w:rsidP="00691BDB">
            <w:pPr>
              <w:pStyle w:val="a6"/>
              <w:spacing w:beforeLines="20" w:afterLines="20" w:line="288" w:lineRule="auto"/>
              <w:ind w:left="0" w:firstLineChars="200" w:firstLine="480"/>
              <w:rPr>
                <w:rFonts w:hAnsi="宋体"/>
                <w:sz w:val="24"/>
                <w:szCs w:val="24"/>
              </w:rPr>
            </w:pPr>
            <w:r w:rsidRPr="00691BDB">
              <w:rPr>
                <w:rFonts w:hAnsi="宋体" w:hint="eastAsia"/>
                <w:sz w:val="24"/>
                <w:szCs w:val="24"/>
              </w:rPr>
              <w:t>中华人民共和国安全生产法</w:t>
            </w:r>
          </w:p>
          <w:p w:rsidR="00691BDB" w:rsidRPr="00691BDB" w:rsidRDefault="00691BDB" w:rsidP="00691BDB">
            <w:pPr>
              <w:pStyle w:val="a6"/>
              <w:spacing w:beforeLines="20" w:afterLines="20" w:line="288" w:lineRule="auto"/>
              <w:ind w:left="0" w:firstLineChars="200" w:firstLine="480"/>
              <w:rPr>
                <w:rFonts w:hAnsi="宋体"/>
                <w:sz w:val="24"/>
                <w:szCs w:val="24"/>
              </w:rPr>
            </w:pPr>
            <w:r w:rsidRPr="00691BDB">
              <w:rPr>
                <w:rFonts w:hAnsi="宋体" w:hint="eastAsia"/>
                <w:sz w:val="24"/>
                <w:szCs w:val="24"/>
              </w:rPr>
              <w:t>生产安全事故报告及调查处理条例</w:t>
            </w:r>
          </w:p>
          <w:p w:rsidR="00691BDB" w:rsidRPr="00691BDB" w:rsidRDefault="00691BDB" w:rsidP="00691BDB">
            <w:pPr>
              <w:pStyle w:val="a6"/>
              <w:spacing w:beforeLines="20" w:afterLines="20" w:line="288" w:lineRule="auto"/>
              <w:ind w:left="0" w:firstLineChars="200" w:firstLine="480"/>
              <w:rPr>
                <w:rFonts w:hAnsi="宋体"/>
                <w:sz w:val="24"/>
                <w:szCs w:val="24"/>
              </w:rPr>
            </w:pPr>
            <w:r w:rsidRPr="00691BDB">
              <w:rPr>
                <w:rFonts w:hAnsi="宋体" w:hint="eastAsia"/>
                <w:sz w:val="24"/>
                <w:szCs w:val="24"/>
              </w:rPr>
              <w:t>中华人民共和国突发事件应对法</w:t>
            </w:r>
          </w:p>
          <w:p w:rsidR="00691BDB" w:rsidRPr="00691BDB" w:rsidRDefault="00691BDB" w:rsidP="00691BDB">
            <w:pPr>
              <w:pStyle w:val="a6"/>
              <w:spacing w:beforeLines="20" w:afterLines="20" w:line="288" w:lineRule="auto"/>
              <w:ind w:left="0" w:firstLineChars="200" w:firstLine="480"/>
              <w:rPr>
                <w:sz w:val="24"/>
                <w:szCs w:val="24"/>
              </w:rPr>
            </w:pPr>
            <w:r w:rsidRPr="00691BDB">
              <w:rPr>
                <w:rFonts w:hAnsi="宋体"/>
                <w:sz w:val="24"/>
                <w:szCs w:val="24"/>
              </w:rPr>
              <w:t>江西省消防条例</w:t>
            </w:r>
          </w:p>
          <w:p w:rsidR="00691BDB" w:rsidRPr="00691BDB" w:rsidRDefault="00691BDB" w:rsidP="00691BDB">
            <w:pPr>
              <w:pStyle w:val="a6"/>
              <w:spacing w:beforeLines="20" w:afterLines="20" w:line="288" w:lineRule="auto"/>
              <w:ind w:left="0" w:firstLineChars="200" w:firstLine="480"/>
              <w:rPr>
                <w:sz w:val="24"/>
                <w:szCs w:val="24"/>
              </w:rPr>
            </w:pPr>
            <w:r w:rsidRPr="00691BDB">
              <w:rPr>
                <w:rFonts w:hAnsi="宋体"/>
                <w:sz w:val="24"/>
                <w:szCs w:val="24"/>
              </w:rPr>
              <w:t>江西省安全生产条例</w:t>
            </w:r>
          </w:p>
          <w:p w:rsidR="00691BDB" w:rsidRPr="00691BDB" w:rsidRDefault="00691BDB" w:rsidP="00691BDB">
            <w:pPr>
              <w:pStyle w:val="a6"/>
              <w:spacing w:beforeLines="20" w:afterLines="20" w:line="288" w:lineRule="auto"/>
              <w:ind w:left="0" w:firstLineChars="200" w:firstLine="480"/>
              <w:rPr>
                <w:sz w:val="24"/>
                <w:szCs w:val="24"/>
              </w:rPr>
            </w:pPr>
            <w:r w:rsidRPr="00691BDB">
              <w:rPr>
                <w:rFonts w:hAnsi="宋体" w:hint="eastAsia"/>
                <w:sz w:val="24"/>
                <w:szCs w:val="24"/>
              </w:rPr>
              <w:t>生产经营单位安全培训规定</w:t>
            </w:r>
          </w:p>
          <w:p w:rsidR="00691BDB" w:rsidRPr="00691BDB" w:rsidRDefault="00691BDB" w:rsidP="00691BDB">
            <w:pPr>
              <w:pStyle w:val="a6"/>
              <w:spacing w:beforeLines="20" w:afterLines="20" w:line="288" w:lineRule="auto"/>
              <w:ind w:left="0" w:firstLineChars="200" w:firstLine="480"/>
              <w:rPr>
                <w:sz w:val="24"/>
                <w:szCs w:val="24"/>
              </w:rPr>
            </w:pPr>
            <w:r w:rsidRPr="00691BDB">
              <w:rPr>
                <w:rFonts w:hAnsi="宋体"/>
                <w:sz w:val="24"/>
                <w:szCs w:val="24"/>
              </w:rPr>
              <w:t>江西省突发事件应急预案管理实施办法</w:t>
            </w:r>
          </w:p>
          <w:p w:rsidR="00691BDB" w:rsidRPr="00691BDB" w:rsidRDefault="00691BDB" w:rsidP="00691BDB">
            <w:pPr>
              <w:pStyle w:val="a6"/>
              <w:spacing w:beforeLines="20" w:afterLines="20" w:line="288" w:lineRule="auto"/>
              <w:ind w:left="0" w:firstLineChars="200" w:firstLine="480"/>
              <w:rPr>
                <w:sz w:val="24"/>
                <w:szCs w:val="24"/>
              </w:rPr>
            </w:pPr>
            <w:r w:rsidRPr="00691BDB">
              <w:rPr>
                <w:rFonts w:hAnsi="宋体"/>
                <w:sz w:val="24"/>
                <w:szCs w:val="24"/>
              </w:rPr>
              <w:t>江西省生产安全事故报告和调查处理规定</w:t>
            </w:r>
          </w:p>
          <w:p w:rsidR="00691BDB" w:rsidRPr="00691BDB" w:rsidRDefault="00691BDB" w:rsidP="00691BDB">
            <w:pPr>
              <w:pStyle w:val="a6"/>
              <w:spacing w:beforeLines="20" w:afterLines="20" w:line="288" w:lineRule="auto"/>
              <w:ind w:left="0" w:firstLineChars="200" w:firstLine="480"/>
              <w:rPr>
                <w:sz w:val="24"/>
                <w:szCs w:val="24"/>
              </w:rPr>
            </w:pPr>
            <w:r w:rsidRPr="00691BDB">
              <w:rPr>
                <w:sz w:val="24"/>
                <w:szCs w:val="24"/>
              </w:rPr>
              <w:t>GB/T 11651-2008</w:t>
            </w:r>
            <w:r w:rsidRPr="00691BDB">
              <w:rPr>
                <w:rFonts w:hAnsi="宋体"/>
                <w:sz w:val="24"/>
                <w:szCs w:val="24"/>
              </w:rPr>
              <w:t>个体防护装备选用规范</w:t>
            </w:r>
          </w:p>
          <w:p w:rsidR="00691BDB" w:rsidRPr="00691BDB" w:rsidRDefault="00691BDB" w:rsidP="00691BDB">
            <w:pPr>
              <w:pStyle w:val="a6"/>
              <w:spacing w:beforeLines="20" w:afterLines="20" w:line="288" w:lineRule="auto"/>
              <w:ind w:left="0" w:firstLineChars="200" w:firstLine="480"/>
              <w:rPr>
                <w:sz w:val="24"/>
                <w:szCs w:val="24"/>
              </w:rPr>
            </w:pPr>
            <w:r w:rsidRPr="00691BDB">
              <w:rPr>
                <w:sz w:val="24"/>
                <w:szCs w:val="24"/>
              </w:rPr>
              <w:t>……</w:t>
            </w:r>
          </w:p>
          <w:p w:rsidR="00691BDB" w:rsidRPr="00691BDB" w:rsidRDefault="00691BDB" w:rsidP="00691BDB">
            <w:pPr>
              <w:spacing w:beforeLines="20" w:afterLines="20" w:line="288" w:lineRule="auto"/>
              <w:ind w:firstLineChars="200" w:firstLine="480"/>
              <w:rPr>
                <w:sz w:val="24"/>
                <w:szCs w:val="24"/>
              </w:rPr>
            </w:pPr>
            <w:r w:rsidRPr="00691BDB">
              <w:rPr>
                <w:rFonts w:hAnsi="宋体"/>
                <w:sz w:val="24"/>
                <w:szCs w:val="24"/>
              </w:rPr>
              <w:t>合规性评审时间：</w:t>
            </w:r>
            <w:r w:rsidRPr="00691BDB">
              <w:rPr>
                <w:rFonts w:hint="eastAsia"/>
                <w:sz w:val="24"/>
                <w:szCs w:val="24"/>
              </w:rPr>
              <w:t>2021</w:t>
            </w:r>
            <w:r w:rsidRPr="00691BDB">
              <w:rPr>
                <w:rFonts w:hint="eastAsia"/>
                <w:sz w:val="24"/>
                <w:szCs w:val="24"/>
              </w:rPr>
              <w:t>年</w:t>
            </w:r>
            <w:r w:rsidRPr="00691BDB">
              <w:rPr>
                <w:rFonts w:hint="eastAsia"/>
                <w:sz w:val="24"/>
                <w:szCs w:val="24"/>
              </w:rPr>
              <w:t>9</w:t>
            </w:r>
            <w:r w:rsidRPr="00691BDB">
              <w:rPr>
                <w:rFonts w:hint="eastAsia"/>
                <w:sz w:val="24"/>
                <w:szCs w:val="24"/>
              </w:rPr>
              <w:t>月</w:t>
            </w:r>
            <w:r w:rsidRPr="00691BDB">
              <w:rPr>
                <w:rFonts w:hint="eastAsia"/>
                <w:sz w:val="24"/>
                <w:szCs w:val="24"/>
              </w:rPr>
              <w:t>1</w:t>
            </w:r>
            <w:r w:rsidRPr="00691BDB">
              <w:rPr>
                <w:rFonts w:hint="eastAsia"/>
                <w:sz w:val="24"/>
                <w:szCs w:val="24"/>
              </w:rPr>
              <w:t>日</w:t>
            </w:r>
            <w:r w:rsidRPr="00691BDB">
              <w:rPr>
                <w:rFonts w:hAnsi="宋体"/>
                <w:sz w:val="24"/>
                <w:szCs w:val="24"/>
              </w:rPr>
              <w:t>。</w:t>
            </w:r>
          </w:p>
          <w:p w:rsidR="00691BDB" w:rsidRPr="00691BDB" w:rsidRDefault="00691BDB" w:rsidP="00691BDB">
            <w:pPr>
              <w:spacing w:beforeLines="20" w:afterLines="20" w:line="288" w:lineRule="auto"/>
              <w:ind w:firstLineChars="200" w:firstLine="480"/>
              <w:rPr>
                <w:sz w:val="24"/>
                <w:szCs w:val="24"/>
              </w:rPr>
            </w:pPr>
            <w:r w:rsidRPr="00691BDB">
              <w:rPr>
                <w:rFonts w:hAnsi="宋体"/>
                <w:sz w:val="24"/>
                <w:szCs w:val="24"/>
              </w:rPr>
              <w:t>参加人员：吴海生、袁乐明、潘文香</w:t>
            </w:r>
            <w:r w:rsidRPr="00691BDB">
              <w:rPr>
                <w:rFonts w:hAnsi="宋体" w:hint="eastAsia"/>
                <w:sz w:val="24"/>
                <w:szCs w:val="24"/>
              </w:rPr>
              <w:t>等</w:t>
            </w:r>
          </w:p>
          <w:p w:rsidR="00691BDB" w:rsidRPr="00691BDB" w:rsidRDefault="00691BDB" w:rsidP="00691BDB">
            <w:pPr>
              <w:spacing w:beforeLines="20" w:afterLines="20" w:line="288" w:lineRule="auto"/>
              <w:ind w:firstLineChars="200" w:firstLine="480"/>
              <w:rPr>
                <w:sz w:val="24"/>
                <w:szCs w:val="24"/>
              </w:rPr>
            </w:pPr>
            <w:r w:rsidRPr="00691BDB">
              <w:rPr>
                <w:rFonts w:hAnsi="宋体"/>
                <w:sz w:val="24"/>
                <w:szCs w:val="24"/>
              </w:rPr>
              <w:t>评价结论：从检查的结果来看，没有违反国家法律、法规及相关标准，能严格遵守国家有关环境和职业健康安全管理方面的相关规定，密切关注法律法规的变化，并适时调整，严格按体系标准执行。</w:t>
            </w:r>
          </w:p>
          <w:p w:rsidR="00691BDB" w:rsidRPr="00691BDB" w:rsidRDefault="00691BDB" w:rsidP="00691BDB">
            <w:pPr>
              <w:spacing w:beforeLines="20" w:afterLines="20" w:line="288" w:lineRule="auto"/>
              <w:ind w:firstLineChars="200" w:firstLine="480"/>
              <w:rPr>
                <w:sz w:val="24"/>
                <w:szCs w:val="24"/>
              </w:rPr>
            </w:pPr>
            <w:r w:rsidRPr="00691BDB">
              <w:rPr>
                <w:rFonts w:hAnsi="宋体"/>
                <w:sz w:val="24"/>
                <w:szCs w:val="24"/>
              </w:rPr>
              <w:t>已识别法律法规及其它要求的适用条款，能与环境因素、危险源相对应。</w:t>
            </w:r>
          </w:p>
          <w:p w:rsidR="00691BDB" w:rsidRPr="00691BDB" w:rsidRDefault="00691BDB" w:rsidP="00691BDB">
            <w:pPr>
              <w:tabs>
                <w:tab w:val="left" w:pos="6597"/>
              </w:tabs>
              <w:spacing w:beforeLines="20" w:afterLines="20" w:line="288" w:lineRule="auto"/>
              <w:ind w:firstLineChars="200" w:firstLine="480"/>
              <w:rPr>
                <w:sz w:val="24"/>
                <w:szCs w:val="24"/>
              </w:rPr>
            </w:pPr>
            <w:r w:rsidRPr="00691BDB">
              <w:rPr>
                <w:rFonts w:hAnsi="宋体"/>
                <w:sz w:val="24"/>
                <w:szCs w:val="24"/>
              </w:rPr>
              <w:t>生产部根据需要随时网上获取、识别更新，并通过培训、宣传、会议等形式传达给员工和相关方，各部门如有需要随时到行政部查阅。</w:t>
            </w:r>
          </w:p>
        </w:tc>
        <w:tc>
          <w:tcPr>
            <w:tcW w:w="1585" w:type="dxa"/>
          </w:tcPr>
          <w:p w:rsidR="00691BDB" w:rsidRPr="00691BDB" w:rsidRDefault="00691BDB" w:rsidP="00832E5F">
            <w:pPr>
              <w:rPr>
                <w:sz w:val="24"/>
                <w:szCs w:val="24"/>
              </w:rPr>
            </w:pPr>
            <w:r w:rsidRPr="00691BDB">
              <w:rPr>
                <w:rFonts w:eastAsiaTheme="minorEastAsia"/>
                <w:sz w:val="24"/>
                <w:szCs w:val="24"/>
              </w:rPr>
              <w:t>符合</w:t>
            </w:r>
          </w:p>
        </w:tc>
      </w:tr>
      <w:tr w:rsidR="00691BDB" w:rsidRPr="00DF525C" w:rsidTr="00267F42">
        <w:trPr>
          <w:trHeight w:val="1823"/>
        </w:trPr>
        <w:tc>
          <w:tcPr>
            <w:tcW w:w="1242" w:type="dxa"/>
            <w:vAlign w:val="center"/>
          </w:tcPr>
          <w:p w:rsidR="00691BDB" w:rsidRPr="00691BDB" w:rsidRDefault="00691BDB" w:rsidP="00832E5F">
            <w:pPr>
              <w:spacing w:line="360" w:lineRule="auto"/>
              <w:rPr>
                <w:sz w:val="24"/>
                <w:szCs w:val="24"/>
              </w:rPr>
            </w:pPr>
            <w:r w:rsidRPr="00691BDB">
              <w:rPr>
                <w:rFonts w:hAnsi="宋体"/>
                <w:sz w:val="24"/>
                <w:szCs w:val="24"/>
              </w:rPr>
              <w:lastRenderedPageBreak/>
              <w:t>监视、测量、分析和评价</w:t>
            </w:r>
          </w:p>
        </w:tc>
        <w:tc>
          <w:tcPr>
            <w:tcW w:w="1276" w:type="dxa"/>
            <w:vAlign w:val="center"/>
          </w:tcPr>
          <w:p w:rsidR="003659C3" w:rsidRDefault="003659C3" w:rsidP="00832E5F">
            <w:pPr>
              <w:tabs>
                <w:tab w:val="left" w:pos="6597"/>
              </w:tabs>
              <w:spacing w:line="360" w:lineRule="auto"/>
              <w:rPr>
                <w:rFonts w:hint="eastAsia"/>
                <w:sz w:val="24"/>
                <w:szCs w:val="24"/>
              </w:rPr>
            </w:pPr>
            <w:r>
              <w:rPr>
                <w:rFonts w:hint="eastAsia"/>
                <w:sz w:val="24"/>
                <w:szCs w:val="24"/>
              </w:rPr>
              <w:t>Q</w:t>
            </w:r>
            <w:r w:rsidR="00691BDB" w:rsidRPr="00691BDB">
              <w:rPr>
                <w:sz w:val="24"/>
                <w:szCs w:val="24"/>
              </w:rPr>
              <w:t>O</w:t>
            </w:r>
            <w:r w:rsidR="00691BDB" w:rsidRPr="00691BDB">
              <w:rPr>
                <w:rFonts w:hAnsi="宋体"/>
                <w:sz w:val="24"/>
                <w:szCs w:val="24"/>
              </w:rPr>
              <w:t>：</w:t>
            </w:r>
            <w:r w:rsidR="00691BDB" w:rsidRPr="00691BDB">
              <w:rPr>
                <w:sz w:val="24"/>
                <w:szCs w:val="24"/>
              </w:rPr>
              <w:t>9.1.1</w:t>
            </w:r>
          </w:p>
          <w:p w:rsidR="00691BDB" w:rsidRPr="00691BDB" w:rsidRDefault="003659C3" w:rsidP="00832E5F">
            <w:pPr>
              <w:tabs>
                <w:tab w:val="left" w:pos="6597"/>
              </w:tabs>
              <w:spacing w:line="360" w:lineRule="auto"/>
              <w:rPr>
                <w:color w:val="FF0000"/>
                <w:sz w:val="24"/>
                <w:szCs w:val="24"/>
              </w:rPr>
            </w:pPr>
            <w:r>
              <w:rPr>
                <w:rFonts w:hint="eastAsia"/>
                <w:sz w:val="24"/>
                <w:szCs w:val="24"/>
              </w:rPr>
              <w:t>Q9.1.3</w:t>
            </w:r>
            <w:r w:rsidR="00691BDB" w:rsidRPr="00691BDB">
              <w:rPr>
                <w:sz w:val="24"/>
                <w:szCs w:val="24"/>
              </w:rPr>
              <w:t xml:space="preserve"> </w:t>
            </w:r>
          </w:p>
        </w:tc>
        <w:tc>
          <w:tcPr>
            <w:tcW w:w="10606" w:type="dxa"/>
            <w:vAlign w:val="center"/>
          </w:tcPr>
          <w:p w:rsidR="00691BDB" w:rsidRPr="00691BDB" w:rsidRDefault="00691BDB" w:rsidP="00691BDB">
            <w:pPr>
              <w:spacing w:beforeLines="20" w:afterLines="20" w:line="288" w:lineRule="auto"/>
              <w:ind w:firstLineChars="200" w:firstLine="480"/>
              <w:rPr>
                <w:rFonts w:hAnsi="宋体"/>
                <w:sz w:val="24"/>
                <w:szCs w:val="24"/>
              </w:rPr>
            </w:pPr>
            <w:r w:rsidRPr="00691BDB">
              <w:rPr>
                <w:rFonts w:hAnsi="宋体" w:hint="eastAsia"/>
                <w:sz w:val="24"/>
                <w:szCs w:val="24"/>
              </w:rPr>
              <w:t>管理体系目标考核按季度进行，抽查到</w:t>
            </w:r>
            <w:r w:rsidRPr="00691BDB">
              <w:rPr>
                <w:rFonts w:hAnsi="宋体" w:hint="eastAsia"/>
                <w:sz w:val="24"/>
                <w:szCs w:val="24"/>
              </w:rPr>
              <w:t>2021</w:t>
            </w:r>
            <w:r w:rsidRPr="00691BDB">
              <w:rPr>
                <w:rFonts w:hAnsi="宋体" w:hint="eastAsia"/>
                <w:sz w:val="24"/>
                <w:szCs w:val="24"/>
              </w:rPr>
              <w:t>年</w:t>
            </w:r>
            <w:r w:rsidRPr="00691BDB">
              <w:rPr>
                <w:rFonts w:hAnsi="宋体" w:hint="eastAsia"/>
                <w:sz w:val="24"/>
                <w:szCs w:val="24"/>
              </w:rPr>
              <w:t>10</w:t>
            </w:r>
            <w:r w:rsidRPr="00691BDB">
              <w:rPr>
                <w:rFonts w:hAnsi="宋体" w:hint="eastAsia"/>
                <w:sz w:val="24"/>
                <w:szCs w:val="24"/>
              </w:rPr>
              <w:t>月</w:t>
            </w:r>
            <w:r w:rsidRPr="00691BDB">
              <w:rPr>
                <w:rFonts w:hAnsi="宋体" w:hint="eastAsia"/>
                <w:sz w:val="24"/>
                <w:szCs w:val="24"/>
              </w:rPr>
              <w:t>8</w:t>
            </w:r>
            <w:r w:rsidRPr="00691BDB">
              <w:rPr>
                <w:rFonts w:hAnsi="宋体" w:hint="eastAsia"/>
                <w:sz w:val="24"/>
                <w:szCs w:val="24"/>
              </w:rPr>
              <w:t>日目标考核记录，经考核公司和分解各部门管理目标均已完成。</w:t>
            </w:r>
          </w:p>
          <w:p w:rsidR="00691BDB" w:rsidRPr="00691BDB" w:rsidRDefault="00691BDB" w:rsidP="00691BDB">
            <w:pPr>
              <w:spacing w:beforeLines="20" w:afterLines="20" w:line="288" w:lineRule="auto"/>
              <w:ind w:firstLineChars="200" w:firstLine="480"/>
              <w:rPr>
                <w:rFonts w:hAnsi="宋体"/>
                <w:sz w:val="24"/>
                <w:szCs w:val="24"/>
              </w:rPr>
            </w:pPr>
            <w:r w:rsidRPr="00691BDB">
              <w:rPr>
                <w:rFonts w:hAnsi="宋体" w:hint="eastAsia"/>
                <w:sz w:val="24"/>
                <w:szCs w:val="24"/>
              </w:rPr>
              <w:t>查到</w:t>
            </w:r>
            <w:r w:rsidRPr="00691BDB">
              <w:rPr>
                <w:rFonts w:hAnsi="宋体" w:hint="eastAsia"/>
                <w:sz w:val="24"/>
                <w:szCs w:val="24"/>
              </w:rPr>
              <w:t>2021</w:t>
            </w:r>
            <w:r w:rsidRPr="00691BDB">
              <w:rPr>
                <w:rFonts w:hAnsi="宋体" w:hint="eastAsia"/>
                <w:sz w:val="24"/>
                <w:szCs w:val="24"/>
              </w:rPr>
              <w:t>年</w:t>
            </w:r>
            <w:r w:rsidRPr="00691BDB">
              <w:rPr>
                <w:rFonts w:hAnsi="宋体" w:hint="eastAsia"/>
                <w:sz w:val="24"/>
                <w:szCs w:val="24"/>
              </w:rPr>
              <w:t>10</w:t>
            </w:r>
            <w:r w:rsidRPr="00691BDB">
              <w:rPr>
                <w:rFonts w:hAnsi="宋体" w:hint="eastAsia"/>
                <w:sz w:val="24"/>
                <w:szCs w:val="24"/>
              </w:rPr>
              <w:t>月</w:t>
            </w:r>
            <w:r>
              <w:rPr>
                <w:rFonts w:hAnsi="宋体" w:hint="eastAsia"/>
                <w:sz w:val="24"/>
                <w:szCs w:val="24"/>
              </w:rPr>
              <w:t>8</w:t>
            </w:r>
            <w:r w:rsidRPr="00691BDB">
              <w:rPr>
                <w:rFonts w:hAnsi="宋体" w:hint="eastAsia"/>
                <w:sz w:val="24"/>
                <w:szCs w:val="24"/>
              </w:rPr>
              <w:t>日“环境目标、指标</w:t>
            </w:r>
            <w:r w:rsidRPr="00691BDB">
              <w:rPr>
                <w:rFonts w:hAnsi="宋体" w:hint="eastAsia"/>
                <w:sz w:val="24"/>
                <w:szCs w:val="24"/>
              </w:rPr>
              <w:t>/</w:t>
            </w:r>
            <w:r w:rsidRPr="00691BDB">
              <w:rPr>
                <w:rFonts w:hAnsi="宋体" w:hint="eastAsia"/>
                <w:sz w:val="24"/>
                <w:szCs w:val="24"/>
              </w:rPr>
              <w:t>职业健康安全目标与管理方案及实施情况一览表”，检查考核已完成，考核人吴海生、潘文香</w:t>
            </w:r>
            <w:r w:rsidRPr="00691BDB">
              <w:rPr>
                <w:rFonts w:hAnsi="宋体" w:hint="eastAsia"/>
                <w:sz w:val="24"/>
                <w:szCs w:val="24"/>
              </w:rPr>
              <w:t xml:space="preserve">  </w:t>
            </w:r>
            <w:r w:rsidRPr="00691BDB">
              <w:rPr>
                <w:rFonts w:hAnsi="宋体" w:hint="eastAsia"/>
                <w:sz w:val="24"/>
                <w:szCs w:val="24"/>
              </w:rPr>
              <w:t>。</w:t>
            </w:r>
          </w:p>
          <w:p w:rsidR="00691BDB" w:rsidRPr="00691BDB" w:rsidRDefault="00691BDB" w:rsidP="00691BDB">
            <w:pPr>
              <w:spacing w:beforeLines="20" w:afterLines="20" w:line="288" w:lineRule="auto"/>
              <w:ind w:firstLineChars="200" w:firstLine="480"/>
              <w:rPr>
                <w:rFonts w:hAnsi="宋体"/>
                <w:sz w:val="24"/>
                <w:szCs w:val="24"/>
              </w:rPr>
            </w:pPr>
            <w:r w:rsidRPr="00691BDB">
              <w:rPr>
                <w:rFonts w:hAnsi="宋体" w:hint="eastAsia"/>
                <w:sz w:val="24"/>
                <w:szCs w:val="24"/>
              </w:rPr>
              <w:t>查到《环境、安全检查记录》，检查项目内容涉及：</w:t>
            </w:r>
          </w:p>
          <w:p w:rsidR="00691BDB" w:rsidRPr="00691BDB" w:rsidRDefault="00691BDB" w:rsidP="00691BDB">
            <w:pPr>
              <w:spacing w:beforeLines="20" w:afterLines="20" w:line="288" w:lineRule="auto"/>
              <w:ind w:firstLineChars="200" w:firstLine="480"/>
              <w:rPr>
                <w:rFonts w:hAnsi="宋体"/>
                <w:sz w:val="24"/>
                <w:szCs w:val="24"/>
              </w:rPr>
            </w:pPr>
            <w:r w:rsidRPr="00691BDB">
              <w:rPr>
                <w:rFonts w:hAnsi="宋体" w:hint="eastAsia"/>
                <w:sz w:val="24"/>
                <w:szCs w:val="24"/>
              </w:rPr>
              <w:t>加工</w:t>
            </w:r>
            <w:r w:rsidRPr="00691BDB">
              <w:rPr>
                <w:rFonts w:hAnsi="宋体" w:hint="eastAsia"/>
                <w:sz w:val="24"/>
                <w:szCs w:val="24"/>
              </w:rPr>
              <w:t>/</w:t>
            </w:r>
            <w:r w:rsidRPr="00691BDB">
              <w:rPr>
                <w:rFonts w:hAnsi="宋体" w:hint="eastAsia"/>
                <w:sz w:val="24"/>
                <w:szCs w:val="24"/>
              </w:rPr>
              <w:t>办公</w:t>
            </w:r>
            <w:r w:rsidRPr="00691BDB">
              <w:rPr>
                <w:rFonts w:hAnsi="宋体" w:hint="eastAsia"/>
                <w:sz w:val="24"/>
                <w:szCs w:val="24"/>
              </w:rPr>
              <w:t>/</w:t>
            </w:r>
            <w:r w:rsidRPr="00691BDB">
              <w:rPr>
                <w:rFonts w:hAnsi="宋体" w:hint="eastAsia"/>
                <w:sz w:val="24"/>
                <w:szCs w:val="24"/>
              </w:rPr>
              <w:t>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p>
          <w:p w:rsidR="00691BDB" w:rsidRPr="00691BDB" w:rsidRDefault="00691BDB" w:rsidP="00691BDB">
            <w:pPr>
              <w:spacing w:beforeLines="20" w:afterLines="20" w:line="288" w:lineRule="auto"/>
              <w:ind w:firstLineChars="200" w:firstLine="480"/>
              <w:rPr>
                <w:rFonts w:hAnsi="宋体"/>
                <w:sz w:val="24"/>
                <w:szCs w:val="24"/>
              </w:rPr>
            </w:pPr>
            <w:r w:rsidRPr="00691BDB">
              <w:rPr>
                <w:rFonts w:hAnsi="宋体" w:hint="eastAsia"/>
                <w:sz w:val="24"/>
                <w:szCs w:val="24"/>
              </w:rPr>
              <w:t>抽查</w:t>
            </w:r>
            <w:r w:rsidRPr="00691BDB">
              <w:rPr>
                <w:rFonts w:hAnsi="宋体" w:hint="eastAsia"/>
                <w:sz w:val="24"/>
                <w:szCs w:val="24"/>
              </w:rPr>
              <w:t>2021</w:t>
            </w:r>
            <w:r w:rsidRPr="00691BDB">
              <w:rPr>
                <w:rFonts w:hAnsi="宋体" w:hint="eastAsia"/>
                <w:sz w:val="24"/>
                <w:szCs w:val="24"/>
              </w:rPr>
              <w:t>年</w:t>
            </w:r>
            <w:r w:rsidRPr="00691BDB">
              <w:rPr>
                <w:rFonts w:hAnsi="宋体" w:hint="eastAsia"/>
                <w:sz w:val="24"/>
                <w:szCs w:val="24"/>
              </w:rPr>
              <w:t>1</w:t>
            </w:r>
            <w:r w:rsidRPr="00691BDB">
              <w:rPr>
                <w:rFonts w:hAnsi="宋体" w:hint="eastAsia"/>
                <w:sz w:val="24"/>
                <w:szCs w:val="24"/>
              </w:rPr>
              <w:t>月</w:t>
            </w:r>
            <w:r w:rsidRPr="00691BDB">
              <w:rPr>
                <w:rFonts w:hAnsi="宋体" w:hint="eastAsia"/>
                <w:sz w:val="24"/>
                <w:szCs w:val="24"/>
              </w:rPr>
              <w:t>-11</w:t>
            </w:r>
            <w:r w:rsidRPr="00691BDB">
              <w:rPr>
                <w:rFonts w:hAnsi="宋体" w:hint="eastAsia"/>
                <w:sz w:val="24"/>
                <w:szCs w:val="24"/>
              </w:rPr>
              <w:t>月检查结果均正常，检查人吴海生、袁乐平等。</w:t>
            </w:r>
          </w:p>
          <w:p w:rsidR="00691BDB" w:rsidRPr="00691BDB" w:rsidRDefault="00691BDB" w:rsidP="00691BDB">
            <w:pPr>
              <w:spacing w:beforeLines="20" w:afterLines="20" w:line="288" w:lineRule="auto"/>
              <w:ind w:firstLineChars="200" w:firstLine="480"/>
              <w:rPr>
                <w:rFonts w:hAnsi="宋体"/>
                <w:sz w:val="24"/>
                <w:szCs w:val="24"/>
              </w:rPr>
            </w:pPr>
            <w:r w:rsidRPr="00691BDB">
              <w:rPr>
                <w:rFonts w:hAnsi="宋体" w:hint="eastAsia"/>
                <w:sz w:val="24"/>
                <w:szCs w:val="24"/>
              </w:rPr>
              <w:t>查到“消防器材安全检查表”，检查项目内容涉及：每月进行检查一次，检查结果均正常。检查人袁乐平等。</w:t>
            </w:r>
          </w:p>
          <w:p w:rsidR="00691BDB" w:rsidRPr="00691BDB" w:rsidRDefault="00691BDB" w:rsidP="00691BDB">
            <w:pPr>
              <w:spacing w:beforeLines="20" w:afterLines="20" w:line="288" w:lineRule="auto"/>
              <w:ind w:firstLineChars="200" w:firstLine="480"/>
              <w:rPr>
                <w:rFonts w:hAnsi="宋体"/>
                <w:sz w:val="24"/>
                <w:szCs w:val="24"/>
              </w:rPr>
            </w:pPr>
            <w:r w:rsidRPr="00691BDB">
              <w:rPr>
                <w:rFonts w:hAnsi="宋体" w:hint="eastAsia"/>
                <w:sz w:val="24"/>
                <w:szCs w:val="24"/>
              </w:rPr>
              <w:t>企业提供</w:t>
            </w:r>
            <w:r w:rsidRPr="00691BDB">
              <w:rPr>
                <w:rFonts w:hAnsi="宋体" w:hint="eastAsia"/>
                <w:sz w:val="24"/>
                <w:szCs w:val="24"/>
              </w:rPr>
              <w:t>2021</w:t>
            </w:r>
            <w:r w:rsidRPr="00691BDB">
              <w:rPr>
                <w:rFonts w:hAnsi="宋体" w:hint="eastAsia"/>
                <w:sz w:val="24"/>
                <w:szCs w:val="24"/>
              </w:rPr>
              <w:t>年</w:t>
            </w:r>
            <w:r w:rsidRPr="00691BDB">
              <w:rPr>
                <w:rFonts w:hAnsi="宋体" w:hint="eastAsia"/>
                <w:sz w:val="24"/>
                <w:szCs w:val="24"/>
              </w:rPr>
              <w:t>11</w:t>
            </w:r>
            <w:r w:rsidRPr="00691BDB">
              <w:rPr>
                <w:rFonts w:hAnsi="宋体" w:hint="eastAsia"/>
                <w:sz w:val="24"/>
                <w:szCs w:val="24"/>
              </w:rPr>
              <w:t>月年度体检报告，抽查关键工序员工易</w:t>
            </w:r>
            <w:r w:rsidRPr="00691BDB">
              <w:rPr>
                <w:rFonts w:hAnsi="宋体" w:hint="eastAsia"/>
                <w:sz w:val="24"/>
                <w:szCs w:val="24"/>
              </w:rPr>
              <w:t>XX</w:t>
            </w:r>
            <w:r w:rsidRPr="00691BDB">
              <w:rPr>
                <w:rFonts w:hAnsi="宋体" w:hint="eastAsia"/>
                <w:sz w:val="24"/>
                <w:szCs w:val="24"/>
              </w:rPr>
              <w:t>、郭</w:t>
            </w:r>
            <w:r w:rsidRPr="00691BDB">
              <w:rPr>
                <w:rFonts w:hAnsi="宋体" w:hint="eastAsia"/>
                <w:sz w:val="24"/>
                <w:szCs w:val="24"/>
              </w:rPr>
              <w:t>XX</w:t>
            </w:r>
            <w:r w:rsidRPr="00691BDB">
              <w:rPr>
                <w:rFonts w:hAnsi="宋体" w:hint="eastAsia"/>
                <w:sz w:val="24"/>
                <w:szCs w:val="24"/>
              </w:rPr>
              <w:t>、潘</w:t>
            </w:r>
            <w:r w:rsidRPr="00691BDB">
              <w:rPr>
                <w:rFonts w:hAnsi="宋体" w:hint="eastAsia"/>
                <w:sz w:val="24"/>
                <w:szCs w:val="24"/>
              </w:rPr>
              <w:t>XX</w:t>
            </w:r>
            <w:r w:rsidRPr="00691BDB">
              <w:rPr>
                <w:rFonts w:hAnsi="宋体" w:hint="eastAsia"/>
                <w:sz w:val="24"/>
                <w:szCs w:val="24"/>
              </w:rPr>
              <w:t>根等人员体检报告，体检结果：无异常。</w:t>
            </w:r>
          </w:p>
          <w:p w:rsidR="00691BDB" w:rsidRPr="00691BDB" w:rsidRDefault="00691BDB" w:rsidP="00691BDB">
            <w:pPr>
              <w:spacing w:beforeLines="20" w:afterLines="20" w:line="288" w:lineRule="auto"/>
              <w:ind w:firstLineChars="200" w:firstLine="480"/>
              <w:rPr>
                <w:rFonts w:hAnsi="宋体"/>
                <w:sz w:val="24"/>
                <w:szCs w:val="24"/>
              </w:rPr>
            </w:pPr>
            <w:r w:rsidRPr="00691BDB">
              <w:rPr>
                <w:rFonts w:hAnsi="宋体" w:hint="eastAsia"/>
                <w:sz w:val="24"/>
                <w:szCs w:val="24"/>
              </w:rPr>
              <w:t>公司经营能遵守相关的法律法规，没有违反环境、职业健康安全法律法规现象，近期没有发生环境与职业健康安全的事故。</w:t>
            </w:r>
          </w:p>
          <w:p w:rsidR="00691BDB" w:rsidRPr="00691BDB" w:rsidRDefault="00691BDB" w:rsidP="00691BDB">
            <w:pPr>
              <w:spacing w:beforeLines="20" w:afterLines="20" w:line="288" w:lineRule="auto"/>
              <w:ind w:firstLineChars="200" w:firstLine="480"/>
              <w:rPr>
                <w:rFonts w:hAnsi="宋体"/>
                <w:sz w:val="24"/>
                <w:szCs w:val="24"/>
              </w:rPr>
            </w:pPr>
            <w:r w:rsidRPr="00691BDB">
              <w:rPr>
                <w:rFonts w:hAnsi="宋体" w:hint="eastAsia"/>
                <w:sz w:val="24"/>
                <w:szCs w:val="24"/>
              </w:rPr>
              <w:t>未有上级主管部门的监督检查。</w:t>
            </w:r>
          </w:p>
        </w:tc>
        <w:tc>
          <w:tcPr>
            <w:tcW w:w="1585" w:type="dxa"/>
          </w:tcPr>
          <w:p w:rsidR="00691BDB" w:rsidRPr="00691BDB" w:rsidRDefault="00691BDB" w:rsidP="00832E5F">
            <w:pPr>
              <w:rPr>
                <w:rFonts w:eastAsiaTheme="minorEastAsia"/>
                <w:sz w:val="24"/>
                <w:szCs w:val="24"/>
              </w:rPr>
            </w:pPr>
          </w:p>
          <w:p w:rsidR="00691BDB" w:rsidRPr="00691BDB" w:rsidRDefault="00691BDB" w:rsidP="00832E5F">
            <w:pPr>
              <w:rPr>
                <w:sz w:val="24"/>
                <w:szCs w:val="24"/>
              </w:rPr>
            </w:pPr>
            <w:r w:rsidRPr="00691BDB">
              <w:rPr>
                <w:sz w:val="24"/>
                <w:szCs w:val="24"/>
              </w:rPr>
              <w:t>符合</w:t>
            </w:r>
          </w:p>
        </w:tc>
      </w:tr>
      <w:tr w:rsidR="00DF525C" w:rsidRPr="00DF525C" w:rsidTr="00691BDB">
        <w:trPr>
          <w:trHeight w:val="573"/>
        </w:trPr>
        <w:tc>
          <w:tcPr>
            <w:tcW w:w="1242" w:type="dxa"/>
            <w:vAlign w:val="center"/>
          </w:tcPr>
          <w:p w:rsidR="00DF525C" w:rsidRDefault="00DF525C" w:rsidP="00C2621F">
            <w:pPr>
              <w:spacing w:line="360" w:lineRule="auto"/>
              <w:rPr>
                <w:rFonts w:eastAsiaTheme="minorEastAsia" w:hAnsiTheme="minorEastAsia"/>
                <w:sz w:val="24"/>
                <w:szCs w:val="24"/>
              </w:rPr>
            </w:pPr>
            <w:r w:rsidRPr="00DF525C">
              <w:rPr>
                <w:rFonts w:eastAsiaTheme="minorEastAsia" w:hAnsiTheme="minorEastAsia"/>
                <w:sz w:val="24"/>
                <w:szCs w:val="24"/>
              </w:rPr>
              <w:t>运行策划和控制</w:t>
            </w: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hint="eastAsia"/>
                <w:sz w:val="24"/>
                <w:szCs w:val="24"/>
              </w:rPr>
            </w:pPr>
          </w:p>
          <w:p w:rsidR="00BB2369" w:rsidRDefault="00BB2369" w:rsidP="00C2621F">
            <w:pPr>
              <w:spacing w:line="360" w:lineRule="auto"/>
              <w:rPr>
                <w:rFonts w:eastAsiaTheme="minorEastAsia" w:hAnsiTheme="minorEastAsia"/>
                <w:sz w:val="24"/>
                <w:szCs w:val="24"/>
              </w:rPr>
            </w:pPr>
          </w:p>
          <w:p w:rsidR="0003544B" w:rsidRPr="00DF525C" w:rsidRDefault="00691BDB" w:rsidP="00C2621F">
            <w:pPr>
              <w:spacing w:line="360" w:lineRule="auto"/>
              <w:rPr>
                <w:rFonts w:eastAsiaTheme="minorEastAsia"/>
                <w:sz w:val="24"/>
                <w:szCs w:val="24"/>
              </w:rPr>
            </w:pPr>
            <w:r>
              <w:rPr>
                <w:rFonts w:eastAsiaTheme="minorEastAsia" w:hAnsiTheme="minorEastAsia" w:hint="eastAsia"/>
                <w:sz w:val="24"/>
                <w:szCs w:val="24"/>
              </w:rPr>
              <w:t>OHSMS</w:t>
            </w:r>
            <w:r w:rsidR="00175433" w:rsidRPr="006A1CCA">
              <w:rPr>
                <w:rFonts w:eastAsiaTheme="minorEastAsia" w:hAnsiTheme="minorEastAsia" w:hint="eastAsia"/>
                <w:sz w:val="24"/>
                <w:szCs w:val="24"/>
              </w:rPr>
              <w:t>运行控制相关财务</w:t>
            </w:r>
            <w:r w:rsidR="00175433" w:rsidRPr="006A1CCA">
              <w:rPr>
                <w:rFonts w:eastAsiaTheme="minorEastAsia" w:hAnsiTheme="minorEastAsia" w:hint="eastAsia"/>
                <w:sz w:val="24"/>
                <w:szCs w:val="24"/>
              </w:rPr>
              <w:lastRenderedPageBreak/>
              <w:t>支出证据</w:t>
            </w:r>
          </w:p>
        </w:tc>
        <w:tc>
          <w:tcPr>
            <w:tcW w:w="1276" w:type="dxa"/>
            <w:vAlign w:val="center"/>
          </w:tcPr>
          <w:p w:rsidR="00DF525C" w:rsidRPr="00DF525C" w:rsidRDefault="00691BDB" w:rsidP="00C2621F">
            <w:pPr>
              <w:spacing w:line="360" w:lineRule="auto"/>
              <w:rPr>
                <w:rFonts w:eastAsiaTheme="minorEastAsia"/>
                <w:sz w:val="24"/>
                <w:szCs w:val="24"/>
              </w:rPr>
            </w:pPr>
            <w:r>
              <w:rPr>
                <w:rFonts w:eastAsiaTheme="minorEastAsia"/>
                <w:sz w:val="24"/>
                <w:szCs w:val="24"/>
              </w:rPr>
              <w:lastRenderedPageBreak/>
              <w:t>O</w:t>
            </w:r>
            <w:r w:rsidR="00DF525C" w:rsidRPr="00DF525C">
              <w:rPr>
                <w:rFonts w:eastAsiaTheme="minorEastAsia"/>
                <w:sz w:val="24"/>
                <w:szCs w:val="24"/>
              </w:rPr>
              <w:t>8.1</w:t>
            </w:r>
          </w:p>
          <w:p w:rsidR="00DF525C" w:rsidRPr="00DF525C" w:rsidRDefault="00DF525C" w:rsidP="00C2621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控制程序和管理制度。</w:t>
            </w:r>
          </w:p>
          <w:p w:rsidR="00104529" w:rsidRPr="00104529" w:rsidRDefault="0003544B" w:rsidP="0003544B">
            <w:pPr>
              <w:snapToGrid w:val="0"/>
              <w:spacing w:line="360" w:lineRule="auto"/>
              <w:ind w:firstLineChars="200" w:firstLine="480"/>
              <w:rPr>
                <w:rFonts w:eastAsiaTheme="minorEastAsia" w:hAnsiTheme="minorEastAsia"/>
                <w:sz w:val="24"/>
                <w:szCs w:val="24"/>
              </w:rPr>
            </w:pPr>
            <w:r w:rsidRPr="0003544B">
              <w:rPr>
                <w:rFonts w:eastAsiaTheme="minorEastAsia" w:hAnsiTheme="minorEastAsia" w:hint="eastAsia"/>
                <w:sz w:val="24"/>
                <w:szCs w:val="24"/>
              </w:rPr>
              <w:t>企业注册地址江西省赣州市南康区龙岭工业园西区，公司四周是其他企业，无重大敏感区，根</w:t>
            </w:r>
            <w:r w:rsidRPr="0003544B">
              <w:rPr>
                <w:rFonts w:eastAsiaTheme="minorEastAsia" w:hAnsiTheme="minorEastAsia" w:hint="eastAsia"/>
                <w:sz w:val="24"/>
                <w:szCs w:val="24"/>
              </w:rPr>
              <w:lastRenderedPageBreak/>
              <w:t>据体系运行的需要设置了办公</w:t>
            </w:r>
            <w:r>
              <w:rPr>
                <w:rFonts w:eastAsiaTheme="minorEastAsia" w:hAnsiTheme="minorEastAsia" w:hint="eastAsia"/>
                <w:sz w:val="24"/>
                <w:szCs w:val="24"/>
              </w:rPr>
              <w:t>区</w:t>
            </w:r>
            <w:r w:rsidR="00A13B08">
              <w:rPr>
                <w:rFonts w:eastAsiaTheme="minorEastAsia" w:hAnsiTheme="minorEastAsia" w:hint="eastAsia"/>
                <w:sz w:val="24"/>
                <w:szCs w:val="24"/>
              </w:rPr>
              <w:t>、产品展示区域等</w:t>
            </w:r>
            <w:r w:rsidR="00104529" w:rsidRPr="00104529">
              <w:rPr>
                <w:rFonts w:eastAsiaTheme="minorEastAsia" w:hAnsiTheme="minorEastAsia" w:hint="eastAsia"/>
                <w:sz w:val="24"/>
                <w:szCs w:val="24"/>
              </w:rPr>
              <w:t>。</w:t>
            </w:r>
          </w:p>
          <w:p w:rsidR="00104529" w:rsidRPr="00104529" w:rsidRDefault="0023427F"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行政部</w:t>
            </w:r>
            <w:r w:rsidR="00104529" w:rsidRPr="00104529">
              <w:rPr>
                <w:rFonts w:eastAsiaTheme="minorEastAsia" w:hAnsiTheme="minorEastAsia" w:hint="eastAsia"/>
                <w:sz w:val="24"/>
                <w:szCs w:val="24"/>
              </w:rPr>
              <w:t>定期组织环</w:t>
            </w:r>
            <w:r w:rsidR="008F5A57">
              <w:rPr>
                <w:rFonts w:eastAsiaTheme="minorEastAsia" w:hAnsiTheme="minorEastAsia" w:hint="eastAsia"/>
                <w:sz w:val="24"/>
                <w:szCs w:val="24"/>
              </w:rPr>
              <w:t>保和安全知识培训，员工具备了基本的</w:t>
            </w:r>
            <w:r w:rsidR="00A13B08">
              <w:rPr>
                <w:rFonts w:eastAsiaTheme="minorEastAsia" w:hAnsiTheme="minorEastAsia" w:hint="eastAsia"/>
                <w:sz w:val="24"/>
                <w:szCs w:val="24"/>
              </w:rPr>
              <w:t>环保和职业健康安全防护意识，抽问员工能清楚知悉相关环境因素及相关</w:t>
            </w:r>
            <w:r w:rsidR="008F5A57">
              <w:rPr>
                <w:rFonts w:eastAsiaTheme="minorEastAsia" w:hAnsiTheme="minorEastAsia" w:hint="eastAsia"/>
                <w:sz w:val="24"/>
                <w:szCs w:val="24"/>
              </w:rPr>
              <w:t>防护要求</w:t>
            </w:r>
            <w:r w:rsidR="00104529" w:rsidRPr="00104529">
              <w:rPr>
                <w:rFonts w:eastAsiaTheme="minorEastAsia" w:hAnsiTheme="minorEastAsia" w:hint="eastAsia"/>
                <w:sz w:val="24"/>
                <w:szCs w:val="24"/>
              </w:rPr>
              <w:t>。</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办公面积大约</w:t>
            </w:r>
            <w:r w:rsidR="0003544B">
              <w:rPr>
                <w:rFonts w:eastAsiaTheme="minorEastAsia" w:hAnsiTheme="minorEastAsia" w:hint="eastAsia"/>
                <w:sz w:val="24"/>
                <w:szCs w:val="24"/>
              </w:rPr>
              <w:t>100</w:t>
            </w:r>
            <w:r w:rsidRPr="00A13B08">
              <w:rPr>
                <w:rFonts w:eastAsiaTheme="minorEastAsia" w:hAnsiTheme="minorEastAsia" w:hint="eastAsia"/>
                <w:sz w:val="24"/>
                <w:szCs w:val="24"/>
              </w:rPr>
              <w:t>平方米，工作场所布局合理，员工有自我防护意识，工间能适当走动、休息；</w:t>
            </w:r>
            <w:r>
              <w:rPr>
                <w:rFonts w:eastAsiaTheme="minorEastAsia" w:hAnsiTheme="minorEastAsia" w:hint="eastAsia"/>
                <w:sz w:val="24"/>
                <w:szCs w:val="24"/>
              </w:rPr>
              <w:t>各销售、采购</w:t>
            </w:r>
            <w:r w:rsidRPr="00A13B08">
              <w:rPr>
                <w:rFonts w:eastAsiaTheme="minorEastAsia" w:hAnsiTheme="minorEastAsia" w:hint="eastAsia"/>
                <w:sz w:val="24"/>
                <w:szCs w:val="24"/>
              </w:rPr>
              <w:t>人员坐姿正确，避免过度疲劳；电脑显示器调整到保护视力的颜色；配置有适量的绿植，办公环境光照、温度适宜，通风良好，办公场所物品摆放整齐、有序，未见随意乱放私人物品的情况；满足办公需求；</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电路、电源正常，电路布线合理、电气插座完整，未见破损，无乱拉乱接电线、使用超额电气等现象；未见用电不当等安全隐患及不良影响现象。查见配置有灭火器，状态良好。</w:t>
            </w:r>
            <w:r w:rsidRPr="00104529">
              <w:rPr>
                <w:rFonts w:eastAsiaTheme="minorEastAsia" w:hAnsiTheme="minorEastAsia" w:hint="eastAsia"/>
                <w:sz w:val="24"/>
                <w:szCs w:val="24"/>
              </w:rPr>
              <w:t>人走灯灭，定期检查水管跑冒滴漏。</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节约用水用电、纸张双面使用；</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生活废水经市政管网排放；</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办公环境安静，无明显噪声和废气；</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办公垃圾由环卫部门收集处理；</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办公用墨盒硒鼓等危废以旧换新；</w:t>
            </w:r>
          </w:p>
          <w:p w:rsidR="00A13B08" w:rsidRDefault="00A13B08" w:rsidP="00A13B08">
            <w:pPr>
              <w:snapToGrid w:val="0"/>
              <w:spacing w:line="360" w:lineRule="auto"/>
              <w:ind w:firstLineChars="200" w:firstLine="480"/>
              <w:rPr>
                <w:rFonts w:eastAsiaTheme="minorEastAsia" w:hAnsiTheme="minorEastAsia" w:hint="eastAsia"/>
                <w:sz w:val="24"/>
                <w:szCs w:val="24"/>
              </w:rPr>
            </w:pPr>
            <w:r w:rsidRPr="00A13B08">
              <w:rPr>
                <w:rFonts w:eastAsiaTheme="minorEastAsia" w:hAnsiTheme="minorEastAsia" w:hint="eastAsia"/>
                <w:sz w:val="24"/>
                <w:szCs w:val="24"/>
              </w:rPr>
              <w:t>对部门员工进行了不定期的交通安全宣传；</w:t>
            </w:r>
          </w:p>
          <w:p w:rsidR="00BB2369" w:rsidRPr="00A13B08" w:rsidRDefault="00BB2369" w:rsidP="00BB2369">
            <w:pPr>
              <w:snapToGrid w:val="0"/>
              <w:spacing w:line="360" w:lineRule="auto"/>
              <w:ind w:firstLineChars="200" w:firstLine="480"/>
              <w:rPr>
                <w:rFonts w:eastAsiaTheme="minorEastAsia" w:hAnsiTheme="minorEastAsia"/>
                <w:sz w:val="24"/>
                <w:szCs w:val="24"/>
              </w:rPr>
            </w:pPr>
            <w:r w:rsidRPr="00BB2369">
              <w:rPr>
                <w:rFonts w:eastAsiaTheme="minorEastAsia" w:hAnsiTheme="minorEastAsia" w:hint="eastAsia"/>
                <w:sz w:val="24"/>
                <w:szCs w:val="24"/>
              </w:rPr>
              <w:t>查见“相关方告知书”，有效文件，对供方进行了环境和职业健康安全有关事项的沟通。</w:t>
            </w:r>
          </w:p>
          <w:p w:rsidR="00104529" w:rsidRDefault="008F5A57" w:rsidP="00104529">
            <w:pPr>
              <w:snapToGrid w:val="0"/>
              <w:spacing w:line="360" w:lineRule="auto"/>
              <w:ind w:firstLineChars="200" w:firstLine="480"/>
              <w:rPr>
                <w:rFonts w:eastAsiaTheme="minorEastAsia" w:hAnsiTheme="minorEastAsia"/>
                <w:sz w:val="24"/>
                <w:szCs w:val="24"/>
              </w:rPr>
            </w:pPr>
            <w:r w:rsidRPr="004050D0">
              <w:rPr>
                <w:rFonts w:eastAsiaTheme="minorEastAsia" w:hAnsiTheme="minorEastAsia" w:hint="eastAsia"/>
                <w:sz w:val="24"/>
                <w:szCs w:val="24"/>
              </w:rPr>
              <w:t>为满足环境</w:t>
            </w:r>
            <w:r w:rsidR="00104529" w:rsidRPr="004050D0">
              <w:rPr>
                <w:rFonts w:eastAsiaTheme="minorEastAsia" w:hAnsiTheme="minorEastAsia" w:hint="eastAsia"/>
                <w:sz w:val="24"/>
                <w:szCs w:val="24"/>
              </w:rPr>
              <w:t>体系的运行，公司投入了环保及安全资金，主要是安全教育培训、</w:t>
            </w:r>
            <w:r w:rsidR="003C5356" w:rsidRPr="004050D0">
              <w:rPr>
                <w:rFonts w:eastAsiaTheme="minorEastAsia" w:hAnsiTheme="minorEastAsia" w:hint="eastAsia"/>
                <w:sz w:val="24"/>
                <w:szCs w:val="24"/>
              </w:rPr>
              <w:t>环保设施、劳保用品、社保等，</w:t>
            </w:r>
            <w:r w:rsidR="003C5356" w:rsidRPr="004050D0">
              <w:rPr>
                <w:rFonts w:eastAsiaTheme="minorEastAsia" w:hAnsiTheme="minorEastAsia" w:hint="eastAsia"/>
                <w:sz w:val="24"/>
                <w:szCs w:val="24"/>
              </w:rPr>
              <w:t>202</w:t>
            </w:r>
            <w:r w:rsidR="0003544B">
              <w:rPr>
                <w:rFonts w:eastAsiaTheme="minorEastAsia" w:hAnsiTheme="minorEastAsia" w:hint="eastAsia"/>
                <w:sz w:val="24"/>
                <w:szCs w:val="24"/>
              </w:rPr>
              <w:t>0</w:t>
            </w:r>
            <w:r w:rsidR="0003544B">
              <w:rPr>
                <w:rFonts w:eastAsiaTheme="minorEastAsia" w:hAnsiTheme="minorEastAsia" w:hint="eastAsia"/>
                <w:sz w:val="24"/>
                <w:szCs w:val="24"/>
              </w:rPr>
              <w:t>年运行至今</w:t>
            </w:r>
            <w:r w:rsidR="003C5356" w:rsidRPr="004050D0">
              <w:rPr>
                <w:rFonts w:eastAsiaTheme="minorEastAsia" w:hAnsiTheme="minorEastAsia" w:hint="eastAsia"/>
                <w:sz w:val="24"/>
                <w:szCs w:val="24"/>
              </w:rPr>
              <w:t>至今</w:t>
            </w:r>
            <w:r w:rsidR="00104529" w:rsidRPr="004050D0">
              <w:rPr>
                <w:rFonts w:eastAsiaTheme="minorEastAsia" w:hAnsiTheme="minorEastAsia" w:hint="eastAsia"/>
                <w:sz w:val="24"/>
                <w:szCs w:val="24"/>
              </w:rPr>
              <w:t>支出约</w:t>
            </w:r>
            <w:r w:rsidR="0003544B">
              <w:rPr>
                <w:rFonts w:eastAsiaTheme="minorEastAsia" w:hAnsiTheme="minorEastAsia" w:hint="eastAsia"/>
                <w:sz w:val="24"/>
                <w:szCs w:val="24"/>
              </w:rPr>
              <w:t>6.8</w:t>
            </w:r>
            <w:r w:rsidR="004050D0" w:rsidRPr="004050D0">
              <w:rPr>
                <w:rFonts w:eastAsiaTheme="minorEastAsia" w:hAnsiTheme="minorEastAsia" w:hint="eastAsia"/>
                <w:sz w:val="24"/>
                <w:szCs w:val="24"/>
              </w:rPr>
              <w:t>万</w:t>
            </w:r>
            <w:r w:rsidR="00104529" w:rsidRPr="004050D0">
              <w:rPr>
                <w:rFonts w:eastAsiaTheme="minorEastAsia" w:hAnsiTheme="minorEastAsia" w:hint="eastAsia"/>
                <w:sz w:val="24"/>
                <w:szCs w:val="24"/>
              </w:rPr>
              <w:t>元。</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lastRenderedPageBreak/>
              <w:t>查看现场办公区域配备了灭火器等消防设施，状况正常。</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部门运行控制基本符合要求。</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691BDB" w:rsidP="003C5356">
            <w:pPr>
              <w:spacing w:line="360" w:lineRule="auto"/>
              <w:rPr>
                <w:rFonts w:eastAsiaTheme="minorEastAsia"/>
                <w:bCs/>
                <w:sz w:val="24"/>
                <w:szCs w:val="24"/>
              </w:rPr>
            </w:pPr>
            <w:r>
              <w:rPr>
                <w:rFonts w:eastAsiaTheme="minorEastAsia" w:hint="eastAsia"/>
                <w:sz w:val="24"/>
                <w:szCs w:val="24"/>
              </w:rPr>
              <w:t>O</w:t>
            </w:r>
            <w:r w:rsidR="00DF525C" w:rsidRPr="00DF525C">
              <w:rPr>
                <w:rFonts w:eastAsiaTheme="minorEastAsia"/>
                <w:sz w:val="24"/>
                <w:szCs w:val="24"/>
              </w:rPr>
              <w:t>8.2</w:t>
            </w:r>
          </w:p>
        </w:tc>
        <w:tc>
          <w:tcPr>
            <w:tcW w:w="10606" w:type="dxa"/>
          </w:tcPr>
          <w:p w:rsidR="00691BDB" w:rsidRPr="00691BDB" w:rsidRDefault="00691BDB" w:rsidP="00691BDB">
            <w:pPr>
              <w:tabs>
                <w:tab w:val="left" w:pos="6597"/>
              </w:tabs>
              <w:spacing w:line="360" w:lineRule="auto"/>
              <w:ind w:firstLineChars="200" w:firstLine="480"/>
              <w:rPr>
                <w:rFonts w:eastAsiaTheme="minorEastAsia" w:hAnsiTheme="minorEastAsia" w:hint="eastAsia"/>
                <w:sz w:val="24"/>
                <w:szCs w:val="24"/>
              </w:rPr>
            </w:pPr>
            <w:r>
              <w:rPr>
                <w:rFonts w:eastAsiaTheme="minorEastAsia" w:hAnsiTheme="minorEastAsia" w:hint="eastAsia"/>
                <w:sz w:val="24"/>
                <w:szCs w:val="24"/>
              </w:rPr>
              <w:t>行政</w:t>
            </w:r>
            <w:r w:rsidRPr="00691BDB">
              <w:rPr>
                <w:rFonts w:eastAsiaTheme="minorEastAsia" w:hAnsiTheme="minorEastAsia" w:hint="eastAsia"/>
                <w:sz w:val="24"/>
                <w:szCs w:val="24"/>
              </w:rPr>
              <w:t>部工作人员的在生产部组织下，参加了公司组织的触电事故应急演练及火灾应急演练。通过演练公司员工的安全逃生意识有明显的改善和较大提高。使员工掌握了安全逃生的方式和路径。同时使员工掌握了灭火器材的使用。</w:t>
            </w:r>
          </w:p>
          <w:p w:rsidR="00691BDB" w:rsidRPr="00691BDB" w:rsidRDefault="00691BDB" w:rsidP="00691BDB">
            <w:pPr>
              <w:tabs>
                <w:tab w:val="left" w:pos="6597"/>
              </w:tabs>
              <w:spacing w:line="360" w:lineRule="auto"/>
              <w:ind w:firstLineChars="200" w:firstLine="480"/>
              <w:rPr>
                <w:rFonts w:eastAsiaTheme="minorEastAsia" w:hAnsiTheme="minorEastAsia" w:hint="eastAsia"/>
                <w:sz w:val="24"/>
                <w:szCs w:val="24"/>
              </w:rPr>
            </w:pPr>
            <w:r w:rsidRPr="00691BDB">
              <w:rPr>
                <w:rFonts w:eastAsiaTheme="minorEastAsia" w:hAnsiTheme="minorEastAsia" w:hint="eastAsia"/>
                <w:sz w:val="24"/>
                <w:szCs w:val="24"/>
              </w:rPr>
              <w:t>消防器材完善、良好。</w:t>
            </w:r>
          </w:p>
          <w:p w:rsidR="00DF525C" w:rsidRPr="00DF525C" w:rsidRDefault="00691BDB" w:rsidP="00691BDB">
            <w:pPr>
              <w:spacing w:line="360" w:lineRule="auto"/>
              <w:ind w:firstLineChars="250" w:firstLine="600"/>
              <w:rPr>
                <w:rFonts w:eastAsiaTheme="minorEastAsia"/>
                <w:sz w:val="24"/>
                <w:szCs w:val="24"/>
              </w:rPr>
            </w:pPr>
            <w:r w:rsidRPr="00691BDB">
              <w:rPr>
                <w:rFonts w:eastAsiaTheme="minorEastAsia" w:hAnsiTheme="minorEastAsia" w:hint="eastAsia"/>
                <w:sz w:val="24"/>
                <w:szCs w:val="24"/>
              </w:rPr>
              <w:t>自体系运行以来尚未发生紧急情况。</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3C5356" w:rsidRPr="00DF525C" w:rsidTr="00904A41">
        <w:trPr>
          <w:trHeight w:val="1151"/>
        </w:trPr>
        <w:tc>
          <w:tcPr>
            <w:tcW w:w="1242" w:type="dxa"/>
            <w:vAlign w:val="center"/>
          </w:tcPr>
          <w:p w:rsidR="003C5356" w:rsidRPr="003C5356" w:rsidRDefault="003C5356" w:rsidP="003C5356">
            <w:pPr>
              <w:rPr>
                <w:rFonts w:eastAsiaTheme="minorEastAsia" w:hAnsiTheme="minorEastAsia"/>
                <w:sz w:val="24"/>
                <w:szCs w:val="24"/>
              </w:rPr>
            </w:pPr>
            <w:r w:rsidRPr="003C5356">
              <w:rPr>
                <w:rFonts w:eastAsiaTheme="minorEastAsia" w:hAnsiTheme="minorEastAsia" w:hint="eastAsia"/>
                <w:sz w:val="24"/>
                <w:szCs w:val="24"/>
              </w:rPr>
              <w:t>内部审核</w:t>
            </w:r>
          </w:p>
        </w:tc>
        <w:tc>
          <w:tcPr>
            <w:tcW w:w="1276" w:type="dxa"/>
          </w:tcPr>
          <w:p w:rsidR="003C5356" w:rsidRPr="003C5356" w:rsidRDefault="00691BDB" w:rsidP="00B12A66">
            <w:pPr>
              <w:spacing w:line="360" w:lineRule="auto"/>
              <w:rPr>
                <w:rFonts w:eastAsiaTheme="minorEastAsia"/>
                <w:sz w:val="24"/>
                <w:szCs w:val="24"/>
              </w:rPr>
            </w:pPr>
            <w:r>
              <w:rPr>
                <w:rFonts w:eastAsiaTheme="minorEastAsia" w:hint="eastAsia"/>
                <w:sz w:val="24"/>
                <w:szCs w:val="24"/>
              </w:rPr>
              <w:t>QO</w:t>
            </w:r>
            <w:r w:rsidR="003C5356" w:rsidRPr="003C5356">
              <w:rPr>
                <w:rFonts w:eastAsiaTheme="minorEastAsia" w:hint="eastAsia"/>
                <w:sz w:val="24"/>
                <w:szCs w:val="24"/>
              </w:rPr>
              <w:t>9.2</w:t>
            </w:r>
          </w:p>
        </w:tc>
        <w:tc>
          <w:tcPr>
            <w:tcW w:w="10606" w:type="dxa"/>
          </w:tcPr>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查年度审核计划：提供《内部审核计划》，其内容已包括了审核目的、范围、依据。</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审核组构成：组长：</w:t>
            </w:r>
            <w:r>
              <w:rPr>
                <w:rFonts w:ascii="宋体" w:cs="宋体" w:hint="eastAsia"/>
                <w:color w:val="000000"/>
                <w:kern w:val="0"/>
                <w:sz w:val="24"/>
              </w:rPr>
              <w:t>吴海兵</w:t>
            </w:r>
            <w:r w:rsidRPr="00175433">
              <w:rPr>
                <w:rFonts w:eastAsiaTheme="minorEastAsia" w:hAnsiTheme="minorEastAsia" w:hint="eastAsia"/>
                <w:sz w:val="24"/>
                <w:szCs w:val="24"/>
              </w:rPr>
              <w:t>、组员：</w:t>
            </w:r>
            <w:r>
              <w:rPr>
                <w:rFonts w:ascii="宋体" w:cs="宋体" w:hint="eastAsia"/>
                <w:color w:val="000000"/>
                <w:kern w:val="0"/>
                <w:sz w:val="24"/>
              </w:rPr>
              <w:t>宁海英</w:t>
            </w:r>
            <w:r w:rsidRPr="00175433">
              <w:rPr>
                <w:rFonts w:eastAsiaTheme="minorEastAsia" w:hAnsiTheme="minorEastAsia" w:hint="eastAsia"/>
                <w:sz w:val="24"/>
                <w:szCs w:val="24"/>
              </w:rPr>
              <w:t>；</w:t>
            </w:r>
            <w:r w:rsidRPr="00175433">
              <w:rPr>
                <w:rFonts w:eastAsiaTheme="minorEastAsia" w:hAnsiTheme="minorEastAsia" w:hint="eastAsia"/>
                <w:sz w:val="24"/>
                <w:szCs w:val="24"/>
              </w:rPr>
              <w:t xml:space="preserve"> </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 xml:space="preserve">1. </w:t>
            </w:r>
            <w:r w:rsidRPr="00175433">
              <w:rPr>
                <w:rFonts w:eastAsiaTheme="minorEastAsia" w:hAnsiTheme="minorEastAsia" w:hint="eastAsia"/>
                <w:sz w:val="24"/>
                <w:szCs w:val="24"/>
              </w:rPr>
              <w:t>审核时间</w:t>
            </w:r>
            <w:r w:rsidRPr="00175433">
              <w:rPr>
                <w:rFonts w:eastAsiaTheme="minorEastAsia" w:hAnsiTheme="minorEastAsia" w:hint="eastAsia"/>
                <w:sz w:val="24"/>
                <w:szCs w:val="24"/>
              </w:rPr>
              <w:t>2021</w:t>
            </w:r>
            <w:r w:rsidRPr="00175433">
              <w:rPr>
                <w:rFonts w:eastAsiaTheme="minorEastAsia" w:hAnsiTheme="minorEastAsia" w:hint="eastAsia"/>
                <w:sz w:val="24"/>
                <w:szCs w:val="24"/>
              </w:rPr>
              <w:t>年</w:t>
            </w:r>
            <w:r>
              <w:rPr>
                <w:rFonts w:eastAsiaTheme="minorEastAsia" w:hAnsiTheme="minorEastAsia" w:hint="eastAsia"/>
                <w:sz w:val="24"/>
                <w:szCs w:val="24"/>
              </w:rPr>
              <w:t>10</w:t>
            </w:r>
            <w:r w:rsidRPr="00175433">
              <w:rPr>
                <w:rFonts w:eastAsiaTheme="minorEastAsia" w:hAnsiTheme="minorEastAsia" w:hint="eastAsia"/>
                <w:sz w:val="24"/>
                <w:szCs w:val="24"/>
              </w:rPr>
              <w:t>月</w:t>
            </w:r>
            <w:r>
              <w:rPr>
                <w:rFonts w:eastAsiaTheme="minorEastAsia" w:hAnsiTheme="minorEastAsia" w:hint="eastAsia"/>
                <w:sz w:val="24"/>
                <w:szCs w:val="24"/>
              </w:rPr>
              <w:t>18</w:t>
            </w:r>
            <w:r w:rsidR="00BB2369">
              <w:rPr>
                <w:rFonts w:eastAsiaTheme="minorEastAsia" w:hAnsiTheme="minorEastAsia" w:hint="eastAsia"/>
                <w:sz w:val="24"/>
                <w:szCs w:val="24"/>
              </w:rPr>
              <w:t>-19</w:t>
            </w:r>
            <w:r w:rsidRPr="00175433">
              <w:rPr>
                <w:rFonts w:eastAsiaTheme="minorEastAsia" w:hAnsiTheme="minorEastAsia" w:hint="eastAsia"/>
                <w:sz w:val="24"/>
                <w:szCs w:val="24"/>
              </w:rPr>
              <w:t>日，</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2.</w:t>
            </w:r>
            <w:r>
              <w:rPr>
                <w:rFonts w:eastAsiaTheme="minorEastAsia" w:hAnsiTheme="minorEastAsia" w:hint="eastAsia"/>
                <w:sz w:val="24"/>
                <w:szCs w:val="24"/>
              </w:rPr>
              <w:t>审核按计划进行，抽查检查表行政部</w:t>
            </w:r>
            <w:r w:rsidRPr="00175433">
              <w:rPr>
                <w:rFonts w:eastAsiaTheme="minorEastAsia" w:hAnsiTheme="minorEastAsia" w:hint="eastAsia"/>
                <w:sz w:val="24"/>
                <w:szCs w:val="24"/>
              </w:rPr>
              <w:t>、</w:t>
            </w:r>
            <w:r>
              <w:rPr>
                <w:rFonts w:eastAsiaTheme="minorEastAsia" w:hAnsiTheme="minorEastAsia" w:hint="eastAsia"/>
                <w:sz w:val="24"/>
                <w:szCs w:val="24"/>
              </w:rPr>
              <w:t>供销部</w:t>
            </w:r>
            <w:r w:rsidR="00BB2369">
              <w:rPr>
                <w:rFonts w:eastAsiaTheme="minorEastAsia" w:hAnsiTheme="minorEastAsia" w:hint="eastAsia"/>
                <w:sz w:val="24"/>
                <w:szCs w:val="24"/>
              </w:rPr>
              <w:t>、生产部</w:t>
            </w:r>
            <w:r w:rsidRPr="00175433">
              <w:rPr>
                <w:rFonts w:eastAsiaTheme="minorEastAsia" w:hAnsiTheme="minorEastAsia" w:hint="eastAsia"/>
                <w:sz w:val="24"/>
                <w:szCs w:val="24"/>
              </w:rPr>
              <w:t>审核记录与计划相一致</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审核计划已考虑到互查的公正性，无审核员审核本部门的工作，计划内容涉及各部门，条款覆盖整个体系。本次内审发现</w:t>
            </w:r>
            <w:r w:rsidRPr="00175433">
              <w:rPr>
                <w:rFonts w:eastAsiaTheme="minorEastAsia" w:hAnsiTheme="minorEastAsia" w:hint="eastAsia"/>
                <w:sz w:val="24"/>
                <w:szCs w:val="24"/>
              </w:rPr>
              <w:t>1</w:t>
            </w:r>
            <w:r w:rsidRPr="00175433">
              <w:rPr>
                <w:rFonts w:eastAsiaTheme="minorEastAsia" w:hAnsiTheme="minorEastAsia" w:hint="eastAsia"/>
                <w:sz w:val="24"/>
                <w:szCs w:val="24"/>
              </w:rPr>
              <w:t>个一般不符合项，针对不合格，责任部门已分析了原因并采取了纠正措施，按要求进行了整改，最后内审员进行了验证，纠正措施实施有效。</w:t>
            </w:r>
          </w:p>
          <w:p w:rsidR="003C5356" w:rsidRPr="003C5356" w:rsidRDefault="00175433" w:rsidP="00BB2369">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内部审核结论：本次内审在各部门的支持</w:t>
            </w:r>
            <w:r>
              <w:rPr>
                <w:rFonts w:eastAsiaTheme="minorEastAsia" w:hAnsiTheme="minorEastAsia" w:hint="eastAsia"/>
                <w:sz w:val="24"/>
                <w:szCs w:val="24"/>
              </w:rPr>
              <w:t>和配合下，内审组能够较系统地对公司进行检查，认为公司环境</w:t>
            </w:r>
            <w:r w:rsidRPr="00175433">
              <w:rPr>
                <w:rFonts w:eastAsiaTheme="minorEastAsia" w:hAnsiTheme="minorEastAsia" w:hint="eastAsia"/>
                <w:sz w:val="24"/>
                <w:szCs w:val="24"/>
              </w:rPr>
              <w:t>体系运行基本良好，运行达到一定的效果，基本符合</w:t>
            </w:r>
            <w:r w:rsidRPr="00175433">
              <w:rPr>
                <w:rFonts w:eastAsiaTheme="minorEastAsia" w:hAnsiTheme="minorEastAsia" w:hint="eastAsia"/>
                <w:sz w:val="24"/>
                <w:szCs w:val="24"/>
              </w:rPr>
              <w:t>ISO</w:t>
            </w:r>
            <w:r w:rsidR="00BB2369">
              <w:rPr>
                <w:rFonts w:eastAsiaTheme="minorEastAsia" w:hAnsiTheme="minorEastAsia" w:hint="eastAsia"/>
                <w:sz w:val="24"/>
                <w:szCs w:val="24"/>
              </w:rPr>
              <w:t>9</w:t>
            </w:r>
            <w:r w:rsidRPr="00175433">
              <w:rPr>
                <w:rFonts w:eastAsiaTheme="minorEastAsia" w:hAnsiTheme="minorEastAsia" w:hint="eastAsia"/>
                <w:sz w:val="24"/>
                <w:szCs w:val="24"/>
              </w:rPr>
              <w:t>001:2015</w:t>
            </w:r>
            <w:r>
              <w:rPr>
                <w:rFonts w:eastAsiaTheme="minorEastAsia" w:hAnsiTheme="minorEastAsia" w:hint="eastAsia"/>
                <w:sz w:val="24"/>
                <w:szCs w:val="24"/>
              </w:rPr>
              <w:t>idt</w:t>
            </w:r>
            <w:r>
              <w:t xml:space="preserve"> </w:t>
            </w:r>
            <w:r w:rsidRPr="00175433">
              <w:rPr>
                <w:rFonts w:eastAsiaTheme="minorEastAsia" w:hAnsiTheme="minorEastAsia"/>
                <w:sz w:val="24"/>
                <w:szCs w:val="24"/>
              </w:rPr>
              <w:t>GB/T</w:t>
            </w:r>
            <w:r w:rsidR="00BB2369">
              <w:rPr>
                <w:rFonts w:eastAsiaTheme="minorEastAsia" w:hAnsiTheme="minorEastAsia" w:hint="eastAsia"/>
                <w:sz w:val="24"/>
                <w:szCs w:val="24"/>
              </w:rPr>
              <w:t>19</w:t>
            </w:r>
            <w:r w:rsidRPr="00175433">
              <w:rPr>
                <w:rFonts w:eastAsiaTheme="minorEastAsia" w:hAnsiTheme="minorEastAsia"/>
                <w:sz w:val="24"/>
                <w:szCs w:val="24"/>
              </w:rPr>
              <w:t>001</w:t>
            </w:r>
            <w:r w:rsidR="00BB2369">
              <w:rPr>
                <w:rFonts w:eastAsiaTheme="minorEastAsia" w:hAnsiTheme="minorEastAsia"/>
                <w:sz w:val="24"/>
                <w:szCs w:val="24"/>
              </w:rPr>
              <w:t>-</w:t>
            </w:r>
            <w:r w:rsidRPr="00175433">
              <w:rPr>
                <w:rFonts w:eastAsiaTheme="minorEastAsia" w:hAnsiTheme="minorEastAsia"/>
                <w:sz w:val="24"/>
                <w:szCs w:val="24"/>
              </w:rPr>
              <w:t>2016</w:t>
            </w:r>
            <w:r w:rsidR="00BB2369">
              <w:rPr>
                <w:rFonts w:eastAsiaTheme="minorEastAsia" w:hAnsiTheme="minorEastAsia"/>
                <w:sz w:val="24"/>
                <w:szCs w:val="24"/>
              </w:rPr>
              <w:t>、</w:t>
            </w:r>
            <w:r w:rsidR="00BB2369">
              <w:rPr>
                <w:rFonts w:eastAsiaTheme="minorEastAsia" w:hAnsiTheme="minorEastAsia"/>
                <w:sz w:val="24"/>
                <w:szCs w:val="24"/>
              </w:rPr>
              <w:t>ISO</w:t>
            </w:r>
            <w:r w:rsidR="00BB2369">
              <w:rPr>
                <w:rFonts w:eastAsiaTheme="minorEastAsia" w:hAnsiTheme="minorEastAsia" w:hint="eastAsia"/>
                <w:sz w:val="24"/>
                <w:szCs w:val="24"/>
              </w:rPr>
              <w:t>4500</w:t>
            </w:r>
            <w:r w:rsidR="00BB2369">
              <w:rPr>
                <w:rFonts w:eastAsiaTheme="minorEastAsia" w:hAnsiTheme="minorEastAsia" w:hint="eastAsia"/>
                <w:sz w:val="24"/>
                <w:szCs w:val="24"/>
              </w:rPr>
              <w:t>：</w:t>
            </w:r>
            <w:r w:rsidR="00BB2369">
              <w:rPr>
                <w:rFonts w:eastAsiaTheme="minorEastAsia" w:hAnsiTheme="minorEastAsia" w:hint="eastAsia"/>
                <w:sz w:val="24"/>
                <w:szCs w:val="24"/>
              </w:rPr>
              <w:t>2018idtGB/T45001-2020</w:t>
            </w:r>
            <w:r w:rsidRPr="00175433">
              <w:rPr>
                <w:rFonts w:eastAsiaTheme="minorEastAsia" w:hAnsiTheme="minorEastAsia" w:hint="eastAsia"/>
                <w:sz w:val="24"/>
                <w:szCs w:val="24"/>
              </w:rPr>
              <w:t>标准的要求，但仍存在不足，各部门应举一反三，对类似问题予以整改。</w:t>
            </w:r>
          </w:p>
        </w:tc>
        <w:tc>
          <w:tcPr>
            <w:tcW w:w="1585" w:type="dxa"/>
            <w:vAlign w:val="center"/>
          </w:tcPr>
          <w:p w:rsidR="003C5356" w:rsidRDefault="00A13B08" w:rsidP="00B12A66">
            <w:pPr>
              <w:spacing w:line="360" w:lineRule="auto"/>
              <w:rPr>
                <w:rFonts w:ascii="楷体" w:eastAsia="楷体" w:hAnsi="楷体"/>
                <w:sz w:val="24"/>
                <w:szCs w:val="24"/>
              </w:rPr>
            </w:pPr>
            <w:r>
              <w:rPr>
                <w:rFonts w:ascii="楷体" w:eastAsia="楷体" w:hAnsi="楷体"/>
                <w:sz w:val="24"/>
                <w:szCs w:val="24"/>
              </w:rPr>
              <w:t>符合</w:t>
            </w:r>
          </w:p>
        </w:tc>
      </w:tr>
      <w:tr w:rsidR="003C5356" w:rsidRPr="00DF525C" w:rsidTr="00904A41">
        <w:trPr>
          <w:trHeight w:val="1151"/>
        </w:trPr>
        <w:tc>
          <w:tcPr>
            <w:tcW w:w="1242" w:type="dxa"/>
            <w:vAlign w:val="center"/>
          </w:tcPr>
          <w:p w:rsidR="003C5356" w:rsidRPr="003C5356" w:rsidRDefault="003C5356" w:rsidP="003C5356">
            <w:pPr>
              <w:rPr>
                <w:rFonts w:eastAsiaTheme="minorEastAsia" w:hAnsiTheme="minorEastAsia"/>
                <w:sz w:val="24"/>
                <w:szCs w:val="24"/>
              </w:rPr>
            </w:pPr>
            <w:r w:rsidRPr="003C5356">
              <w:rPr>
                <w:rFonts w:eastAsiaTheme="minorEastAsia" w:hAnsiTheme="minorEastAsia" w:hint="eastAsia"/>
                <w:sz w:val="24"/>
                <w:szCs w:val="24"/>
              </w:rPr>
              <w:lastRenderedPageBreak/>
              <w:t>不合格和纠正措施</w:t>
            </w:r>
          </w:p>
        </w:tc>
        <w:tc>
          <w:tcPr>
            <w:tcW w:w="1276" w:type="dxa"/>
          </w:tcPr>
          <w:p w:rsidR="003C5356" w:rsidRPr="003C5356" w:rsidRDefault="00691BDB" w:rsidP="00B12A66">
            <w:pPr>
              <w:spacing w:line="360" w:lineRule="auto"/>
              <w:rPr>
                <w:rFonts w:eastAsiaTheme="minorEastAsia"/>
                <w:sz w:val="24"/>
                <w:szCs w:val="24"/>
              </w:rPr>
            </w:pPr>
            <w:r>
              <w:rPr>
                <w:rFonts w:eastAsiaTheme="minorEastAsia" w:hint="eastAsia"/>
                <w:sz w:val="24"/>
                <w:szCs w:val="24"/>
              </w:rPr>
              <w:t>QO</w:t>
            </w:r>
            <w:r w:rsidR="003C5356" w:rsidRPr="003C5356">
              <w:rPr>
                <w:rFonts w:eastAsiaTheme="minorEastAsia" w:hint="eastAsia"/>
                <w:sz w:val="24"/>
                <w:szCs w:val="24"/>
              </w:rPr>
              <w:t>10.2</w:t>
            </w:r>
          </w:p>
        </w:tc>
        <w:tc>
          <w:tcPr>
            <w:tcW w:w="10606" w:type="dxa"/>
          </w:tcPr>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保持实施《不符合、纠正</w:t>
            </w:r>
            <w:r w:rsidRPr="003C5356">
              <w:rPr>
                <w:rFonts w:eastAsiaTheme="minorEastAsia" w:hAnsiTheme="minorEastAsia" w:hint="eastAsia"/>
                <w:sz w:val="24"/>
                <w:szCs w:val="24"/>
              </w:rPr>
              <w:t>措施控制程序</w:t>
            </w:r>
            <w:r>
              <w:rPr>
                <w:rFonts w:eastAsiaTheme="minorEastAsia" w:hAnsiTheme="minorEastAsia" w:hint="eastAsia"/>
                <w:sz w:val="24"/>
                <w:szCs w:val="24"/>
              </w:rPr>
              <w:t>》，对纠正预防措施识别、评审、验证、</w:t>
            </w:r>
            <w:r w:rsidRPr="003C5356">
              <w:rPr>
                <w:rFonts w:eastAsiaTheme="minorEastAsia" w:hAnsiTheme="minorEastAsia" w:hint="eastAsia"/>
                <w:sz w:val="24"/>
                <w:szCs w:val="24"/>
              </w:rPr>
              <w:t>调查、处理等作了规定，其内容符合组织实际及标准要求。</w:t>
            </w:r>
            <w:r w:rsidRPr="003C5356">
              <w:rPr>
                <w:rFonts w:eastAsiaTheme="minorEastAsia" w:hAnsiTheme="minorEastAsia" w:hint="eastAsia"/>
                <w:sz w:val="24"/>
                <w:szCs w:val="24"/>
              </w:rPr>
              <w:t xml:space="preserve"> </w:t>
            </w:r>
          </w:p>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sidRPr="003C5356">
              <w:rPr>
                <w:rFonts w:eastAsiaTheme="minorEastAsia" w:hAnsiTheme="minorEastAsia" w:hint="eastAsia"/>
                <w:sz w:val="24"/>
                <w:szCs w:val="24"/>
              </w:rPr>
              <w:t>对内审中提出不合格项进行了原因分析</w:t>
            </w:r>
            <w:r w:rsidRPr="003C5356">
              <w:rPr>
                <w:rFonts w:eastAsiaTheme="minorEastAsia" w:hAnsiTheme="minorEastAsia" w:hint="eastAsia"/>
                <w:sz w:val="24"/>
                <w:szCs w:val="24"/>
              </w:rPr>
              <w:t>,</w:t>
            </w:r>
            <w:r w:rsidRPr="003C5356">
              <w:rPr>
                <w:rFonts w:eastAsiaTheme="minorEastAsia" w:hAnsiTheme="minorEastAsia" w:hint="eastAsia"/>
                <w:sz w:val="24"/>
                <w:szCs w:val="24"/>
              </w:rPr>
              <w:t>并制定、实施了纠正措施，并由内审员对所采取的纠正措施进行了验证，纠正措施有效，管理评审中发现的薄弱环节，分析了原因，采取了纠正措施（参见内审和管理评审审核记录）。</w:t>
            </w:r>
          </w:p>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sidRPr="003C5356">
              <w:rPr>
                <w:rFonts w:eastAsiaTheme="minorEastAsia" w:hAnsiTheme="minorEastAsia" w:hint="eastAsia"/>
                <w:sz w:val="24"/>
                <w:szCs w:val="24"/>
              </w:rPr>
              <w:t>体系运行以来公司按照体系的要求，通过运行控制、加强培训，以及开展管理评审活动等方式采取预防措施，防止不符合</w:t>
            </w:r>
            <w:r w:rsidRPr="003C5356">
              <w:rPr>
                <w:rFonts w:eastAsiaTheme="minorEastAsia" w:hAnsiTheme="minorEastAsia" w:hint="eastAsia"/>
                <w:sz w:val="24"/>
                <w:szCs w:val="24"/>
              </w:rPr>
              <w:t>/</w:t>
            </w:r>
            <w:r w:rsidRPr="003C5356">
              <w:rPr>
                <w:rFonts w:eastAsiaTheme="minorEastAsia" w:hAnsiTheme="minorEastAsia" w:hint="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sidRPr="003C5356">
              <w:rPr>
                <w:rFonts w:eastAsiaTheme="minorEastAsia" w:hAnsiTheme="minorEastAsia" w:hint="eastAsia"/>
                <w:sz w:val="24"/>
                <w:szCs w:val="24"/>
              </w:rPr>
              <w:t>企业不合格和纠正措施的管理符合标准规定要求。</w:t>
            </w:r>
          </w:p>
        </w:tc>
        <w:tc>
          <w:tcPr>
            <w:tcW w:w="1585" w:type="dxa"/>
            <w:vAlign w:val="center"/>
          </w:tcPr>
          <w:p w:rsidR="003C5356" w:rsidRDefault="00A13B08" w:rsidP="00B12A66">
            <w:pPr>
              <w:spacing w:line="360" w:lineRule="auto"/>
              <w:rPr>
                <w:rFonts w:ascii="楷体" w:eastAsia="楷体" w:hAnsi="楷体"/>
                <w:sz w:val="24"/>
                <w:szCs w:val="24"/>
              </w:rPr>
            </w:pPr>
            <w:r>
              <w:rPr>
                <w:rFonts w:ascii="楷体" w:eastAsia="楷体" w:hAnsi="楷体"/>
                <w:sz w:val="24"/>
                <w:szCs w:val="24"/>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324" w:rsidRDefault="00D96324" w:rsidP="004749F5">
      <w:r>
        <w:separator/>
      </w:r>
    </w:p>
  </w:endnote>
  <w:endnote w:type="continuationSeparator" w:id="1">
    <w:p w:rsidR="00D96324" w:rsidRDefault="00D96324"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E8776B">
            <w:pPr>
              <w:pStyle w:val="a4"/>
              <w:jc w:val="center"/>
            </w:pPr>
            <w:r>
              <w:rPr>
                <w:b/>
                <w:sz w:val="24"/>
                <w:szCs w:val="24"/>
              </w:rPr>
              <w:fldChar w:fldCharType="begin"/>
            </w:r>
            <w:r w:rsidR="00C2621F">
              <w:rPr>
                <w:b/>
              </w:rPr>
              <w:instrText>PAGE</w:instrText>
            </w:r>
            <w:r>
              <w:rPr>
                <w:b/>
                <w:sz w:val="24"/>
                <w:szCs w:val="24"/>
              </w:rPr>
              <w:fldChar w:fldCharType="separate"/>
            </w:r>
            <w:r w:rsidR="003659C3">
              <w:rPr>
                <w:b/>
                <w:noProof/>
              </w:rPr>
              <w:t>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3659C3">
              <w:rPr>
                <w:b/>
                <w:noProof/>
              </w:rPr>
              <w:t>7</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324" w:rsidRDefault="00D96324" w:rsidP="004749F5">
      <w:r>
        <w:separator/>
      </w:r>
    </w:p>
  </w:footnote>
  <w:footnote w:type="continuationSeparator" w:id="1">
    <w:p w:rsidR="00D96324" w:rsidRDefault="00D96324"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E8776B" w:rsidRPr="00E8776B">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EF279D"/>
    <w:multiLevelType w:val="singleLevel"/>
    <w:tmpl w:val="58EF279D"/>
    <w:lvl w:ilvl="0">
      <w:start w:val="1"/>
      <w:numFmt w:val="decimal"/>
      <w:suff w:val="nothing"/>
      <w:lvlText w:val="%1."/>
      <w:lvlJc w:val="left"/>
    </w:lvl>
  </w:abstractNum>
  <w:abstractNum w:abstractNumId="4">
    <w:nsid w:val="59375C33"/>
    <w:multiLevelType w:val="singleLevel"/>
    <w:tmpl w:val="59375C33"/>
    <w:lvl w:ilvl="0">
      <w:start w:val="1"/>
      <w:numFmt w:val="decimal"/>
      <w:suff w:val="nothing"/>
      <w:lvlText w:val="%1."/>
      <w:lvlJc w:val="left"/>
    </w:lvl>
  </w:abstractNum>
  <w:abstractNum w:abstractNumId="5">
    <w:nsid w:val="59375D41"/>
    <w:multiLevelType w:val="singleLevel"/>
    <w:tmpl w:val="59375D41"/>
    <w:lvl w:ilvl="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3544B"/>
    <w:rsid w:val="0003628E"/>
    <w:rsid w:val="000417AF"/>
    <w:rsid w:val="0004695D"/>
    <w:rsid w:val="00047B7D"/>
    <w:rsid w:val="0008705B"/>
    <w:rsid w:val="000C3CF0"/>
    <w:rsid w:val="000C63B7"/>
    <w:rsid w:val="00104529"/>
    <w:rsid w:val="00124B0C"/>
    <w:rsid w:val="0015545F"/>
    <w:rsid w:val="00175433"/>
    <w:rsid w:val="001A0761"/>
    <w:rsid w:val="001A263F"/>
    <w:rsid w:val="001C5171"/>
    <w:rsid w:val="0023427F"/>
    <w:rsid w:val="00266D5D"/>
    <w:rsid w:val="002D2568"/>
    <w:rsid w:val="00307AF4"/>
    <w:rsid w:val="00354AEE"/>
    <w:rsid w:val="003658B7"/>
    <w:rsid w:val="003659C3"/>
    <w:rsid w:val="003851F8"/>
    <w:rsid w:val="003A3E5E"/>
    <w:rsid w:val="003C5356"/>
    <w:rsid w:val="004050D0"/>
    <w:rsid w:val="00422F73"/>
    <w:rsid w:val="00434681"/>
    <w:rsid w:val="00442DF0"/>
    <w:rsid w:val="00450041"/>
    <w:rsid w:val="004611E0"/>
    <w:rsid w:val="0046783C"/>
    <w:rsid w:val="004749F5"/>
    <w:rsid w:val="004C3F2B"/>
    <w:rsid w:val="004F035C"/>
    <w:rsid w:val="004F7207"/>
    <w:rsid w:val="005025A6"/>
    <w:rsid w:val="00510FC7"/>
    <w:rsid w:val="005443B8"/>
    <w:rsid w:val="005B1827"/>
    <w:rsid w:val="005B3B42"/>
    <w:rsid w:val="005B43C6"/>
    <w:rsid w:val="005C6DBB"/>
    <w:rsid w:val="005F5909"/>
    <w:rsid w:val="005F5ABE"/>
    <w:rsid w:val="00604D47"/>
    <w:rsid w:val="00613B25"/>
    <w:rsid w:val="00613D91"/>
    <w:rsid w:val="0065612E"/>
    <w:rsid w:val="00673DCF"/>
    <w:rsid w:val="00691BDB"/>
    <w:rsid w:val="006A1CCA"/>
    <w:rsid w:val="006C00D7"/>
    <w:rsid w:val="006D1842"/>
    <w:rsid w:val="006D2E1D"/>
    <w:rsid w:val="006E2A1E"/>
    <w:rsid w:val="007159F5"/>
    <w:rsid w:val="00797E55"/>
    <w:rsid w:val="007C588A"/>
    <w:rsid w:val="007D1899"/>
    <w:rsid w:val="007F49A9"/>
    <w:rsid w:val="0080123E"/>
    <w:rsid w:val="008228DA"/>
    <w:rsid w:val="008306E2"/>
    <w:rsid w:val="008351A8"/>
    <w:rsid w:val="008647D3"/>
    <w:rsid w:val="008E6F9C"/>
    <w:rsid w:val="008F5A57"/>
    <w:rsid w:val="00912B74"/>
    <w:rsid w:val="00992364"/>
    <w:rsid w:val="0099711F"/>
    <w:rsid w:val="009C6152"/>
    <w:rsid w:val="00A13B08"/>
    <w:rsid w:val="00A67B16"/>
    <w:rsid w:val="00A717F3"/>
    <w:rsid w:val="00A826F7"/>
    <w:rsid w:val="00A85F5C"/>
    <w:rsid w:val="00A86046"/>
    <w:rsid w:val="00AA40F9"/>
    <w:rsid w:val="00AD165B"/>
    <w:rsid w:val="00AE1696"/>
    <w:rsid w:val="00AE3014"/>
    <w:rsid w:val="00B01C24"/>
    <w:rsid w:val="00B22A56"/>
    <w:rsid w:val="00B239B7"/>
    <w:rsid w:val="00B54156"/>
    <w:rsid w:val="00B75E0A"/>
    <w:rsid w:val="00B81991"/>
    <w:rsid w:val="00BA61D5"/>
    <w:rsid w:val="00BB1867"/>
    <w:rsid w:val="00BB2369"/>
    <w:rsid w:val="00C2621F"/>
    <w:rsid w:val="00C60904"/>
    <w:rsid w:val="00C94399"/>
    <w:rsid w:val="00CE3B8F"/>
    <w:rsid w:val="00CE428E"/>
    <w:rsid w:val="00CE5C79"/>
    <w:rsid w:val="00D0164D"/>
    <w:rsid w:val="00D41DD6"/>
    <w:rsid w:val="00D6144E"/>
    <w:rsid w:val="00D63F73"/>
    <w:rsid w:val="00D671DC"/>
    <w:rsid w:val="00D850C7"/>
    <w:rsid w:val="00D96324"/>
    <w:rsid w:val="00DB45F4"/>
    <w:rsid w:val="00DC1AE7"/>
    <w:rsid w:val="00DD4990"/>
    <w:rsid w:val="00DF525C"/>
    <w:rsid w:val="00E34F41"/>
    <w:rsid w:val="00E367A7"/>
    <w:rsid w:val="00E55A36"/>
    <w:rsid w:val="00E8776B"/>
    <w:rsid w:val="00E911D0"/>
    <w:rsid w:val="00E949E7"/>
    <w:rsid w:val="00EB3558"/>
    <w:rsid w:val="00ED089E"/>
    <w:rsid w:val="00F8329B"/>
    <w:rsid w:val="00FB075F"/>
    <w:rsid w:val="00FB51A0"/>
    <w:rsid w:val="00FB7152"/>
    <w:rsid w:val="00FC33BD"/>
    <w:rsid w:val="00FD7107"/>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7</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dcterms:created xsi:type="dcterms:W3CDTF">2015-06-17T12:51:00Z</dcterms:created>
  <dcterms:modified xsi:type="dcterms:W3CDTF">2021-12-08T02:09:00Z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