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673"/>
        <w:gridCol w:w="2480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3673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宝鸡市东兴锻造有限公司</w:t>
            </w:r>
            <w:bookmarkEnd w:id="11"/>
          </w:p>
        </w:tc>
        <w:tc>
          <w:tcPr>
            <w:tcW w:w="248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514" w:type="dxa"/>
          </w:tcPr>
          <w:p>
            <w:pPr>
              <w:spacing w:before="120" w:line="360" w:lineRule="auto"/>
              <w:ind w:firstLine="480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曹勇杰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3673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综合管理部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48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514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提供的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《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环境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法律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、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法规和其他要求清单》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中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《中华人民共和国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固体废物污染环境防治法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》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不是最新有效版本。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 w:eastAsia="宋体" w:cs="Times New Roman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bookmarkStart w:id="20" w:name="总组长"/>
            <w:r>
              <w:rPr>
                <w:rFonts w:hint="eastAsia" w:ascii="方正仿宋简体" w:eastAsia="方正仿宋简体"/>
                <w:b/>
                <w:sz w:val="24"/>
              </w:rPr>
              <w:t>李俐</w:t>
            </w:r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spacing w:before="120" w:line="360" w:lineRule="auto"/>
              <w:ind w:firstLine="482" w:firstLineChars="200"/>
              <w:rPr>
                <w:rFonts w:eastAsia="方正仿宋简体"/>
                <w:b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提供的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环境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法律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法规和其他要求清单》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《中华人民共和国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固体废物污染环境防治法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》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不是最新有效版本。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1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numPr>
                <w:ilvl w:val="0"/>
                <w:numId w:val="1"/>
              </w:numPr>
              <w:spacing w:before="120" w:line="360" w:lineRule="auto"/>
              <w:ind w:left="316" w:leftChars="0" w:firstLine="0" w:firstLineChars="0"/>
              <w:rPr>
                <w:rFonts w:hint="eastAsia" w:ascii="方正仿宋简体" w:eastAsia="方正仿宋简体" w:cs="Times New Roman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2021.12.8日管代已组织相关人员重新查询、下载了最新版本的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《中华人民共和国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固体废物污染环境防治法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》</w:t>
            </w:r>
            <w:r>
              <w:rPr>
                <w:rFonts w:hint="eastAsia" w:ascii="方正仿宋简体" w:eastAsia="方正仿宋简体" w:cs="Times New Roman"/>
                <w:b/>
                <w:lang w:eastAsia="zh-CN"/>
              </w:rPr>
              <w:t>，进行受控归档；</w:t>
            </w:r>
          </w:p>
          <w:p>
            <w:pPr>
              <w:numPr>
                <w:ilvl w:val="0"/>
                <w:numId w:val="0"/>
              </w:numPr>
              <w:spacing w:before="120" w:line="480" w:lineRule="auto"/>
              <w:ind w:left="316" w:leftChars="0" w:firstLine="630" w:firstLineChars="300"/>
              <w:rPr>
                <w:rFonts w:hint="eastAsia" w:ascii="方正仿宋简体" w:hAnsi="Times New Roman" w:eastAsia="方正仿宋简体" w:cs="Times New Roman"/>
                <w:b w:val="0"/>
                <w:bCs/>
                <w:lang w:eastAsia="zh-CN"/>
              </w:rPr>
            </w:pPr>
            <w:r>
              <w:rPr>
                <w:rFonts w:hint="eastAsia" w:ascii="方正仿宋简体" w:eastAsia="方正仿宋简体" w:cs="Times New Roman"/>
                <w:b w:val="0"/>
                <w:bCs/>
                <w:lang w:eastAsia="zh-CN"/>
              </w:rPr>
              <w:t>见附件</w:t>
            </w:r>
            <w:r>
              <w:rPr>
                <w:rFonts w:hint="eastAsia" w:ascii="方正仿宋简体" w:eastAsia="方正仿宋简体" w:cs="Times New Roman"/>
                <w:b w:val="0"/>
                <w:bCs/>
                <w:lang w:val="en-US" w:eastAsia="zh-CN"/>
              </w:rPr>
              <w:t>1：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最新版(2020年修订的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</w:rPr>
              <w:t>《中华人民共和国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val="en-US" w:eastAsia="zh-CN"/>
              </w:rPr>
              <w:t>固体废物污染环境防治法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</w:rPr>
              <w:t>》</w:t>
            </w:r>
          </w:p>
          <w:p>
            <w:pPr>
              <w:numPr>
                <w:ilvl w:val="0"/>
                <w:numId w:val="1"/>
              </w:numPr>
              <w:snapToGrid w:val="0"/>
              <w:spacing w:line="480" w:lineRule="auto"/>
              <w:ind w:left="316" w:leftChars="0" w:firstLine="0" w:firstLineChars="0"/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2021.12.8日管代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组织相关人员学习GB/T 24001-2016 idt ISO 14001:2015标准6.1.3条款要求，并对培训效果进行了考核评价；</w:t>
            </w:r>
          </w:p>
          <w:p>
            <w:pPr>
              <w:numPr>
                <w:ilvl w:val="0"/>
                <w:numId w:val="0"/>
              </w:numPr>
              <w:snapToGrid w:val="0"/>
              <w:spacing w:line="480" w:lineRule="auto"/>
              <w:ind w:left="316" w:leftChars="0"/>
              <w:rPr>
                <w:rFonts w:eastAsia="方正仿宋简体"/>
                <w:b/>
              </w:rPr>
            </w:pPr>
            <w:r>
              <w:rPr>
                <w:rFonts w:hint="eastAsia" w:ascii="Calibri" w:hAnsi="Calibri" w:cs="Calibri"/>
                <w:color w:val="000000"/>
                <w:kern w:val="1"/>
                <w:sz w:val="24"/>
                <w:szCs w:val="30"/>
                <w:lang w:val="en-US" w:eastAsia="zh-CN"/>
              </w:rPr>
              <w:t xml:space="preserve">      见附件2：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</w:rPr>
              <w:t>培训记录和效果评价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spacing w:line="480" w:lineRule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 w:val="0"/>
                <w:bCs/>
                <w:lang w:val="en-US" w:eastAsia="zh-CN"/>
              </w:rPr>
              <w:t xml:space="preserve">     相关人员未认真了解和学习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GB/T 24001-2016 idt ISO 14001:2015标准6.1.3条款要求，导致未按照条款要求及时更新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</w:rPr>
              <w:t>《中华人民共和国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val="en-US" w:eastAsia="zh-CN"/>
              </w:rPr>
              <w:t>固体废物污染环境防治法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</w:rPr>
              <w:t>》</w:t>
            </w:r>
            <w:r>
              <w:rPr>
                <w:rFonts w:hint="eastAsia" w:ascii="方正仿宋简体" w:eastAsia="方正仿宋简体" w:cs="Times New Roman"/>
                <w:b w:val="0"/>
                <w:bCs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spacing w:line="480" w:lineRule="auto"/>
              <w:ind w:firstLine="220" w:firstLineChars="100"/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1.管代组织相关人员重新查询、下载最新版本的《中华人民共和国固体废物污染环境防治法》，进行受控归档；</w:t>
            </w:r>
          </w:p>
          <w:p>
            <w:pPr>
              <w:spacing w:line="480" w:lineRule="auto"/>
              <w:ind w:firstLine="220" w:firstLineChars="100"/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2.组织相关人员学习GB/T 24001-2016 idt ISO 14001:2015标准6.1.3条款要求，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ar-SA"/>
              </w:rPr>
              <w:t>避免此类问题在今后的体系运行过程中再次发生，确保体系标准在我公司持续有效运行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。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2021.12.08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spacing w:line="360" w:lineRule="auto"/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举一反三检查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环境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法律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法规和其他要求清单》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中的其余项目是否为最新有效版本，经查询其他的法律法规都为最新有效版本，无类似问题存在。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</w:t>
            </w:r>
            <w:bookmarkStart w:id="21" w:name="_GoBack"/>
            <w:bookmarkEnd w:id="21"/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E9F027"/>
    <w:multiLevelType w:val="singleLevel"/>
    <w:tmpl w:val="F4E9F02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316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D586F80"/>
    <w:rsid w:val="660B71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LIL</cp:lastModifiedBy>
  <cp:lastPrinted>2019-05-13T03:02:00Z</cp:lastPrinted>
  <dcterms:modified xsi:type="dcterms:W3CDTF">2021-12-07T03:28:22Z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