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0163-2019-AA-2021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044"/>
        <w:gridCol w:w="1888"/>
        <w:gridCol w:w="1537"/>
        <w:gridCol w:w="1238"/>
        <w:gridCol w:w="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四川田册科技有限公司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型号规格</w:t>
            </w:r>
          </w:p>
        </w:tc>
        <w:tc>
          <w:tcPr>
            <w:tcW w:w="1044" w:type="dxa"/>
            <w:vAlign w:val="center"/>
          </w:tcPr>
          <w:p>
            <w:pPr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测量设备</w:t>
            </w:r>
          </w:p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计量特性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测量标准装置名称及技术参数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检定/校准机构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检定/校准日期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合打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</w:t>
            </w: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rPr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行政人事部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手持激光测距仪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309247397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DLE4000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1级</w:t>
            </w:r>
          </w:p>
        </w:tc>
        <w:tc>
          <w:tcPr>
            <w:tcW w:w="1888" w:type="dxa"/>
            <w:vMerge w:val="restart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金堂基线场（优于1/218万）</w:t>
            </w:r>
          </w:p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经纬仪水准仪综合检测仪（分度误差：±3″）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四川省测绘计量检定站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21.03.22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both"/>
              <w:rPr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行政人事部</w:t>
            </w:r>
          </w:p>
        </w:tc>
        <w:tc>
          <w:tcPr>
            <w:tcW w:w="1176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水准仪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9863512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DS3-E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DS3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级</w:t>
            </w:r>
          </w:p>
        </w:tc>
        <w:tc>
          <w:tcPr>
            <w:tcW w:w="1888" w:type="dxa"/>
            <w:vMerge w:val="continue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四川省测绘计量检定站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21.03.22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both"/>
              <w:rPr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行政人事部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手持激光测距仪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306103517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DLE4000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1级</w:t>
            </w:r>
          </w:p>
        </w:tc>
        <w:tc>
          <w:tcPr>
            <w:tcW w:w="1888" w:type="dxa"/>
            <w:vMerge w:val="continue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四川省测绘计量检定站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21.03.22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both"/>
              <w:rPr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行政人事部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水准仪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9801116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DS3-E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DS3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级</w:t>
            </w:r>
          </w:p>
        </w:tc>
        <w:tc>
          <w:tcPr>
            <w:tcW w:w="1888" w:type="dxa"/>
            <w:vMerge w:val="continue"/>
            <w:vAlign w:val="center"/>
          </w:tcPr>
          <w:p>
            <w:pPr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四川省测绘计量检定站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21.03.22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rPr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行政人事部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全站仪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7A1069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TKS202</w:t>
            </w:r>
          </w:p>
        </w:tc>
        <w:tc>
          <w:tcPr>
            <w:tcW w:w="1044" w:type="dxa"/>
            <w:vAlign w:val="center"/>
          </w:tcPr>
          <w:p>
            <w:pPr>
              <w:ind w:firstLine="210" w:firstLineChars="10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级</w:t>
            </w:r>
          </w:p>
        </w:tc>
        <w:tc>
          <w:tcPr>
            <w:tcW w:w="1888" w:type="dxa"/>
            <w:vMerge w:val="continue"/>
            <w:vAlign w:val="center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四川省测绘计量检定站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21.03.22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rPr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行政人事部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全站仪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H204760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HTS-212L</w:t>
            </w:r>
          </w:p>
        </w:tc>
        <w:tc>
          <w:tcPr>
            <w:tcW w:w="1044" w:type="dxa"/>
            <w:vAlign w:val="center"/>
          </w:tcPr>
          <w:p>
            <w:pPr>
              <w:ind w:firstLine="210" w:firstLineChars="10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级</w:t>
            </w:r>
          </w:p>
        </w:tc>
        <w:tc>
          <w:tcPr>
            <w:tcW w:w="188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四川省测绘计量检定站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21.03.22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（未）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建最高计量标准项，测量设备由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行政人事部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负责溯源。公司测量设备除委托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四川省测绘计量检定站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检定，检定证书由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行政人事部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保存。根据抽查情况，该公司的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溯源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情况符合溯源性要求。</w:t>
            </w:r>
          </w:p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日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 w:val="21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4753610</wp:posOffset>
                  </wp:positionH>
                  <wp:positionV relativeFrom="paragraph">
                    <wp:posOffset>182245</wp:posOffset>
                  </wp:positionV>
                  <wp:extent cx="850900" cy="457200"/>
                  <wp:effectExtent l="0" t="0" r="0" b="0"/>
                  <wp:wrapNone/>
                  <wp:docPr id="2" name="图片 2" descr="155c83c8492e11b892279b4ddd76a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55c83c8492e11b892279b4ddd76a7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员签字：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938530" cy="366395"/>
                  <wp:effectExtent l="0" t="0" r="0" b="1905"/>
                  <wp:docPr id="1" name="图片 1" descr="胡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胡琳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366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 w:val="21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</w:p>
    <w:p>
      <w:r>
        <w:rPr>
          <w:rFonts w:hint="eastAsia"/>
          <w:sz w:val="21"/>
          <w:szCs w:val="21"/>
        </w:rPr>
        <w:t>说明：“计量特性”可以填写测量设备的最大允差、准确度等级或校准结果的测量不确定度。</w:t>
      </w: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0E4C91"/>
    <w:rsid w:val="2B6454C6"/>
    <w:rsid w:val="3E4526EC"/>
    <w:rsid w:val="42A110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兴武老孙</cp:lastModifiedBy>
  <dcterms:modified xsi:type="dcterms:W3CDTF">2021-12-01T05:32:15Z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D76E2E58C98C42ABBF83969603C7DC45</vt:lpwstr>
  </property>
</Properties>
</file>