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cs="宋体"/>
          <w:kern w:val="0"/>
          <w:szCs w:val="21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-848360</wp:posOffset>
            </wp:positionH>
            <wp:positionV relativeFrom="paragraph">
              <wp:posOffset>-788670</wp:posOffset>
            </wp:positionV>
            <wp:extent cx="8149590" cy="11245850"/>
            <wp:effectExtent l="0" t="0" r="3810" b="6350"/>
            <wp:wrapNone/>
            <wp:docPr id="2" name="图片 2" descr="扫描全能王 2021-11-30 14.19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11-30 14.19_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49590" cy="1124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0216-2020-2021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成都易信达科技股份有限公司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研发部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徐大勇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在研发部检查时发现该部门使用编号4076型号为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0-200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)㎜/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㎜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的数显游标卡尺提供不了溯源证明。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GB/T19022-2003标准 7.3.2条款的要求。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2021.11.30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立即将编号4076型号为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0-200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)㎜/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㎜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的数显游标卡尺送检，检查测量设备台账还有没有类似情况，一并送检。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drawing>
                <wp:inline distT="0" distB="0" distL="114300" distR="114300">
                  <wp:extent cx="573405" cy="254000"/>
                  <wp:effectExtent l="0" t="0" r="10795" b="0"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6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5F2AFB"/>
    <w:rsid w:val="687229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Lenovo</cp:lastModifiedBy>
  <dcterms:modified xsi:type="dcterms:W3CDTF">2021-11-30T06:34:56Z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3C68ACF6EE444C58A248AB50B98E285F</vt:lpwstr>
  </property>
</Properties>
</file>