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1255-2021-O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江西港滋源餐饮管理有限公司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2"/>
        <w:rPr>
          <w:rFonts w:hint="eastAsia"/>
        </w:rPr>
      </w:pPr>
    </w:p>
    <w:p>
      <w:pPr>
        <w:pStyle w:val="12"/>
        <w:rPr>
          <w:rFonts w:hint="eastAsia"/>
        </w:rPr>
      </w:pPr>
    </w:p>
    <w:p>
      <w:pPr>
        <w:pStyle w:val="1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0"/>
        <w:gridCol w:w="1636"/>
        <w:gridCol w:w="1296"/>
        <w:gridCol w:w="1827"/>
        <w:gridCol w:w="917"/>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280" w:type="dxa"/>
            <w:vAlign w:val="center"/>
          </w:tcPr>
          <w:p>
            <w:r>
              <w:rPr>
                <w:rFonts w:hint="eastAsia"/>
              </w:rPr>
              <w:t>受审核方名称</w:t>
            </w:r>
          </w:p>
        </w:tc>
        <w:tc>
          <w:tcPr>
            <w:tcW w:w="7447" w:type="dxa"/>
            <w:gridSpan w:val="5"/>
          </w:tcPr>
          <w:p>
            <w:bookmarkStart w:id="5" w:name="组织名称Add1"/>
            <w:r>
              <w:t>江西港滋源餐饮管理有限公司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280" w:type="dxa"/>
            <w:vAlign w:val="center"/>
          </w:tcPr>
          <w:p>
            <w:r>
              <w:rPr>
                <w:rFonts w:hint="eastAsia"/>
              </w:rPr>
              <w:t>注册地址</w:t>
            </w:r>
          </w:p>
        </w:tc>
        <w:tc>
          <w:tcPr>
            <w:tcW w:w="4759" w:type="dxa"/>
            <w:gridSpan w:val="3"/>
          </w:tcPr>
          <w:p>
            <w:bookmarkStart w:id="6" w:name="注册地址"/>
            <w:r>
              <w:t>江西省南昌市青山湖区高新技术产业园沈桥路899号</w:t>
            </w:r>
            <w:r>
              <w:rPr>
                <w:rFonts w:hint="eastAsia"/>
                <w:lang w:eastAsia="zh-CN"/>
              </w:rPr>
              <w:t>鄱湖</w:t>
            </w:r>
            <w:r>
              <w:t>工业园物管大楼1楼</w:t>
            </w:r>
            <w:bookmarkEnd w:id="6"/>
          </w:p>
        </w:tc>
        <w:tc>
          <w:tcPr>
            <w:tcW w:w="917" w:type="dxa"/>
            <w:vMerge w:val="restart"/>
            <w:vAlign w:val="center"/>
          </w:tcPr>
          <w:p>
            <w:r>
              <w:rPr>
                <w:rFonts w:hint="eastAsia"/>
              </w:rPr>
              <w:t>邮编</w:t>
            </w:r>
          </w:p>
        </w:tc>
        <w:tc>
          <w:tcPr>
            <w:tcW w:w="1771" w:type="dxa"/>
          </w:tcPr>
          <w:p>
            <w:bookmarkStart w:id="7" w:name="注册邮编"/>
            <w:r>
              <w:t>330038</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280" w:type="dxa"/>
            <w:vAlign w:val="center"/>
          </w:tcPr>
          <w:p>
            <w:r>
              <w:rPr>
                <w:rFonts w:hint="eastAsia"/>
              </w:rPr>
              <w:t>经营地址</w:t>
            </w:r>
          </w:p>
        </w:tc>
        <w:tc>
          <w:tcPr>
            <w:tcW w:w="4759" w:type="dxa"/>
            <w:gridSpan w:val="3"/>
          </w:tcPr>
          <w:p>
            <w:bookmarkStart w:id="8" w:name="生产地址"/>
            <w:r>
              <w:t>江西省南昌市青山湖区昌东工业园沈桥路899号</w:t>
            </w:r>
            <w:bookmarkEnd w:id="8"/>
          </w:p>
        </w:tc>
        <w:tc>
          <w:tcPr>
            <w:tcW w:w="917" w:type="dxa"/>
            <w:vMerge w:val="continue"/>
            <w:vAlign w:val="center"/>
          </w:tcPr>
          <w:p/>
        </w:tc>
        <w:tc>
          <w:tcPr>
            <w:tcW w:w="1771" w:type="dxa"/>
          </w:tcPr>
          <w:p>
            <w:bookmarkStart w:id="9" w:name="办公邮编"/>
            <w:r>
              <w:t>330038</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2280" w:type="dxa"/>
            <w:vAlign w:val="center"/>
          </w:tcPr>
          <w:p>
            <w:r>
              <w:rPr>
                <w:rFonts w:hint="eastAsia"/>
              </w:rPr>
              <w:t>联系人</w:t>
            </w:r>
          </w:p>
        </w:tc>
        <w:tc>
          <w:tcPr>
            <w:tcW w:w="1636" w:type="dxa"/>
          </w:tcPr>
          <w:p>
            <w:bookmarkStart w:id="10" w:name="联系人"/>
            <w:r>
              <w:t>钟华建</w:t>
            </w:r>
            <w:bookmarkEnd w:id="10"/>
          </w:p>
        </w:tc>
        <w:tc>
          <w:tcPr>
            <w:tcW w:w="1296" w:type="dxa"/>
            <w:vAlign w:val="center"/>
          </w:tcPr>
          <w:p>
            <w:r>
              <w:rPr>
                <w:rFonts w:hint="eastAsia"/>
              </w:rPr>
              <w:t>电话.</w:t>
            </w:r>
          </w:p>
        </w:tc>
        <w:tc>
          <w:tcPr>
            <w:tcW w:w="1827" w:type="dxa"/>
            <w:vAlign w:val="center"/>
          </w:tcPr>
          <w:p>
            <w:bookmarkStart w:id="11" w:name="联系人电话"/>
            <w:r>
              <w:t>18779053191</w:t>
            </w:r>
            <w:bookmarkEnd w:id="11"/>
          </w:p>
        </w:tc>
        <w:tc>
          <w:tcPr>
            <w:tcW w:w="917"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0" w:type="dxa"/>
            <w:vAlign w:val="center"/>
          </w:tcPr>
          <w:p>
            <w:r>
              <w:rPr>
                <w:rFonts w:hint="eastAsia"/>
              </w:rPr>
              <w:t>法人代表</w:t>
            </w:r>
          </w:p>
        </w:tc>
        <w:tc>
          <w:tcPr>
            <w:tcW w:w="1636" w:type="dxa"/>
          </w:tcPr>
          <w:p>
            <w:bookmarkStart w:id="13" w:name="法人"/>
            <w:r>
              <w:t>钟华建</w:t>
            </w:r>
            <w:bookmarkEnd w:id="13"/>
          </w:p>
        </w:tc>
        <w:tc>
          <w:tcPr>
            <w:tcW w:w="1296" w:type="dxa"/>
            <w:vAlign w:val="center"/>
          </w:tcPr>
          <w:p>
            <w:r>
              <w:rPr>
                <w:rFonts w:hint="eastAsia"/>
              </w:rPr>
              <w:t>管理者代表</w:t>
            </w:r>
          </w:p>
        </w:tc>
        <w:tc>
          <w:tcPr>
            <w:tcW w:w="1827" w:type="dxa"/>
          </w:tcPr>
          <w:p>
            <w:bookmarkStart w:id="14" w:name="管理者代表"/>
            <w:r>
              <w:t>钟华建</w:t>
            </w:r>
            <w:bookmarkEnd w:id="14"/>
          </w:p>
        </w:tc>
        <w:tc>
          <w:tcPr>
            <w:tcW w:w="917"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280" w:type="dxa"/>
            <w:shd w:val="clear" w:color="auto" w:fill="auto"/>
          </w:tcPr>
          <w:p>
            <w:r>
              <w:rPr>
                <w:rFonts w:hint="eastAsia"/>
                <w:highlight w:val="none"/>
              </w:rPr>
              <w:t>多班次说明</w:t>
            </w:r>
          </w:p>
        </w:tc>
        <w:tc>
          <w:tcPr>
            <w:tcW w:w="7447"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280" w:type="dxa"/>
            <w:shd w:val="clear" w:color="auto" w:fill="auto"/>
          </w:tcPr>
          <w:p>
            <w:r>
              <w:rPr>
                <w:rFonts w:hint="eastAsia"/>
              </w:rPr>
              <w:t>生产/服务提供流程简图</w:t>
            </w:r>
          </w:p>
          <w:p/>
        </w:tc>
        <w:tc>
          <w:tcPr>
            <w:tcW w:w="7447" w:type="dxa"/>
            <w:gridSpan w:val="5"/>
            <w:shd w:val="clear" w:color="auto" w:fill="auto"/>
          </w:tcPr>
          <w:p>
            <w:r>
              <w:rPr>
                <w:rFonts w:hint="eastAsia"/>
                <w:highlight w:val="none"/>
                <w:lang w:val="en-US" w:eastAsia="zh-CN"/>
              </w:rPr>
              <w:t>采购—进料检验—原材料清洗—切配—烹饪—留样—分配—餐具消毒—垃圾处理</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86"/>
        <w:gridCol w:w="2179"/>
        <w:gridCol w:w="3480"/>
        <w:gridCol w:w="1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86" w:type="dxa"/>
          </w:tcPr>
          <w:p>
            <w:r>
              <w:rPr>
                <w:rFonts w:hint="eastAsia"/>
              </w:rPr>
              <w:t>审核日期</w:t>
            </w:r>
          </w:p>
        </w:tc>
        <w:tc>
          <w:tcPr>
            <w:tcW w:w="7277" w:type="dxa"/>
            <w:gridSpan w:val="3"/>
            <w:tcMar>
              <w:left w:w="113" w:type="dxa"/>
            </w:tcMar>
          </w:tcPr>
          <w:p>
            <w:bookmarkStart w:id="15" w:name="审核日期"/>
            <w:r>
              <w:rPr>
                <w:rFonts w:hint="eastAsia"/>
              </w:rPr>
              <w:t>2021年12月01日 下午至2021年12月03日 上午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2186" w:type="dxa"/>
          </w:tcPr>
          <w:p>
            <w:r>
              <w:rPr>
                <w:rFonts w:hint="eastAsia"/>
              </w:rPr>
              <w:t>审核目的</w:t>
            </w:r>
          </w:p>
        </w:tc>
        <w:tc>
          <w:tcPr>
            <w:tcW w:w="7277"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2186" w:type="dxa"/>
          </w:tcPr>
          <w:p>
            <w:r>
              <w:rPr>
                <w:rFonts w:hint="eastAsia"/>
              </w:rPr>
              <w:t>审核准则</w:t>
            </w:r>
          </w:p>
          <w:p/>
        </w:tc>
        <w:tc>
          <w:tcPr>
            <w:tcW w:w="7277"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2186" w:type="dxa"/>
            <w:vAlign w:val="center"/>
          </w:tcPr>
          <w:p>
            <w:r>
              <w:rPr>
                <w:rFonts w:hint="eastAsia"/>
              </w:rPr>
              <w:t>审核方式</w:t>
            </w:r>
          </w:p>
        </w:tc>
        <w:tc>
          <w:tcPr>
            <w:tcW w:w="7277"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86" w:type="dxa"/>
          </w:tcPr>
          <w:p>
            <w:r>
              <w:rPr>
                <w:rFonts w:hint="eastAsia" w:ascii="宋体" w:hAnsi="宋体" w:cs="宋体"/>
                <w:color w:val="000000"/>
                <w:kern w:val="0"/>
                <w:szCs w:val="21"/>
              </w:rPr>
              <w:t>审核方法</w:t>
            </w:r>
          </w:p>
        </w:tc>
        <w:tc>
          <w:tcPr>
            <w:tcW w:w="7277"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86" w:type="dxa"/>
          </w:tcPr>
          <w:p>
            <w:r>
              <w:rPr>
                <w:rFonts w:hint="eastAsia"/>
              </w:rPr>
              <w:t>审核类型</w:t>
            </w:r>
          </w:p>
        </w:tc>
        <w:tc>
          <w:tcPr>
            <w:tcW w:w="7277"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7" w:hRule="exact"/>
        </w:trPr>
        <w:tc>
          <w:tcPr>
            <w:tcW w:w="2186" w:type="dxa"/>
          </w:tcPr>
          <w:p>
            <w:pPr>
              <w:tabs>
                <w:tab w:val="left" w:pos="4285"/>
              </w:tabs>
              <w:rPr>
                <w:rFonts w:cs="Arial"/>
                <w:b/>
                <w:bCs/>
                <w:color w:val="0000FF"/>
                <w:szCs w:val="21"/>
              </w:rPr>
            </w:pPr>
            <w:r>
              <w:rPr>
                <w:rFonts w:hint="eastAsia" w:cs="Arial"/>
                <w:b/>
                <w:bCs/>
                <w:color w:val="0000FF"/>
                <w:szCs w:val="21"/>
              </w:rPr>
              <w:t>审核地址（含远程）</w:t>
            </w:r>
          </w:p>
        </w:tc>
        <w:tc>
          <w:tcPr>
            <w:tcW w:w="7277"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86" w:type="dxa"/>
          </w:tcPr>
          <w:p>
            <w:pPr>
              <w:rPr>
                <w:rFonts w:ascii="宋体"/>
                <w:b/>
                <w:color w:val="0000FF"/>
                <w:szCs w:val="21"/>
              </w:rPr>
            </w:pPr>
            <w:r>
              <w:rPr>
                <w:rFonts w:hint="eastAsia" w:ascii="宋体"/>
                <w:b/>
                <w:color w:val="0000FF"/>
                <w:szCs w:val="21"/>
              </w:rPr>
              <w:t>远程审核方式</w:t>
            </w:r>
          </w:p>
        </w:tc>
        <w:tc>
          <w:tcPr>
            <w:tcW w:w="7277"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86" w:type="dxa"/>
          </w:tcPr>
          <w:p>
            <w:pPr>
              <w:rPr>
                <w:rFonts w:ascii="宋体"/>
                <w:b/>
                <w:color w:val="0000FF"/>
                <w:szCs w:val="21"/>
              </w:rPr>
            </w:pPr>
            <w:r>
              <w:rPr>
                <w:rFonts w:hint="eastAsia" w:ascii="宋体"/>
                <w:b/>
                <w:color w:val="0000FF"/>
                <w:szCs w:val="21"/>
              </w:rPr>
              <w:t>信息安全的控制</w:t>
            </w:r>
          </w:p>
        </w:tc>
        <w:tc>
          <w:tcPr>
            <w:tcW w:w="7277"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91" w:hRule="exact"/>
        </w:trPr>
        <w:tc>
          <w:tcPr>
            <w:tcW w:w="2186" w:type="dxa"/>
          </w:tcPr>
          <w:p>
            <w:pPr>
              <w:rPr>
                <w:rFonts w:ascii="宋体"/>
                <w:b/>
                <w:color w:val="0000FF"/>
                <w:szCs w:val="21"/>
              </w:rPr>
            </w:pPr>
            <w:r>
              <w:rPr>
                <w:rFonts w:hint="eastAsia" w:ascii="宋体"/>
                <w:b/>
                <w:color w:val="0000FF"/>
                <w:szCs w:val="21"/>
              </w:rPr>
              <w:t>远程审核资源</w:t>
            </w:r>
          </w:p>
        </w:tc>
        <w:tc>
          <w:tcPr>
            <w:tcW w:w="7277"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2186" w:type="dxa"/>
            <w:vMerge w:val="restart"/>
            <w:vAlign w:val="center"/>
          </w:tcPr>
          <w:p>
            <w:r>
              <w:rPr>
                <w:rFonts w:hint="eastAsia"/>
              </w:rPr>
              <w:t>审核范围</w:t>
            </w:r>
          </w:p>
          <w:p/>
        </w:tc>
        <w:tc>
          <w:tcPr>
            <w:tcW w:w="5659" w:type="dxa"/>
            <w:gridSpan w:val="2"/>
            <w:vMerge w:val="restart"/>
            <w:vAlign w:val="center"/>
          </w:tcPr>
          <w:p>
            <w:bookmarkStart w:id="29" w:name="审核范围"/>
            <w:r>
              <w:t>餐饮服务</w:t>
            </w:r>
            <w:r>
              <w:rPr>
                <w:rFonts w:hint="eastAsia"/>
                <w:sz w:val="20"/>
              </w:rPr>
              <w:t>（限食品经营许可证范围内）</w:t>
            </w:r>
            <w:r>
              <w:t>所涉及场所的相关职业健康安全管理活动</w:t>
            </w:r>
            <w:bookmarkEnd w:id="29"/>
          </w:p>
        </w:tc>
        <w:tc>
          <w:tcPr>
            <w:tcW w:w="1618"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jc w:val="center"/>
        </w:trPr>
        <w:tc>
          <w:tcPr>
            <w:tcW w:w="2186" w:type="dxa"/>
            <w:vMerge w:val="continue"/>
            <w:vAlign w:val="center"/>
          </w:tcPr>
          <w:p/>
        </w:tc>
        <w:tc>
          <w:tcPr>
            <w:tcW w:w="5659" w:type="dxa"/>
            <w:gridSpan w:val="2"/>
            <w:vMerge w:val="continue"/>
            <w:vAlign w:val="center"/>
          </w:tcPr>
          <w:p/>
        </w:tc>
        <w:tc>
          <w:tcPr>
            <w:tcW w:w="1618" w:type="dxa"/>
            <w:vAlign w:val="center"/>
          </w:tcPr>
          <w:p>
            <w:bookmarkStart w:id="30" w:name="专业代码"/>
            <w:r>
              <w:t>30.05.00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186" w:type="dxa"/>
            <w:vAlign w:val="center"/>
          </w:tcPr>
          <w:p>
            <w:r>
              <w:rPr>
                <w:rFonts w:hint="eastAsia"/>
              </w:rPr>
              <w:t>不适用ISO9001的条款</w:t>
            </w:r>
          </w:p>
        </w:tc>
        <w:tc>
          <w:tcPr>
            <w:tcW w:w="7277" w:type="dxa"/>
            <w:gridSpan w:val="3"/>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186" w:type="dxa"/>
            <w:vAlign w:val="center"/>
          </w:tcPr>
          <w:p>
            <w:r>
              <w:rPr>
                <w:rFonts w:hint="eastAsia"/>
              </w:rPr>
              <w:t>不适用的理由（可多选）</w:t>
            </w:r>
          </w:p>
        </w:tc>
        <w:tc>
          <w:tcPr>
            <w:tcW w:w="7277"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186" w:type="dxa"/>
            <w:vAlign w:val="center"/>
          </w:tcPr>
          <w:p>
            <w:r>
              <w:rPr>
                <w:rFonts w:hint="eastAsia"/>
              </w:rPr>
              <w:t>体系文件实施时间</w:t>
            </w:r>
          </w:p>
        </w:tc>
        <w:tc>
          <w:tcPr>
            <w:tcW w:w="2179" w:type="dxa"/>
          </w:tcPr>
          <w:p>
            <w:r>
              <w:rPr>
                <w:rFonts w:hint="eastAsia"/>
                <w:lang w:val="en-US" w:eastAsia="zh-CN"/>
              </w:rPr>
              <w:t>2021</w:t>
            </w:r>
            <w:r>
              <w:rPr>
                <w:rFonts w:hint="eastAsia"/>
              </w:rPr>
              <w:t>年</w:t>
            </w:r>
            <w:r>
              <w:rPr>
                <w:rFonts w:hint="eastAsia"/>
                <w:lang w:val="en-US" w:eastAsia="zh-CN"/>
              </w:rPr>
              <w:t>6</w:t>
            </w:r>
            <w:r>
              <w:rPr>
                <w:rFonts w:hint="eastAsia"/>
              </w:rPr>
              <w:t>月</w:t>
            </w:r>
            <w:r>
              <w:rPr>
                <w:rFonts w:hint="eastAsia"/>
                <w:lang w:val="en-US" w:eastAsia="zh-CN"/>
              </w:rPr>
              <w:t>20</w:t>
            </w:r>
            <w:r>
              <w:rPr>
                <w:rFonts w:hint="eastAsia"/>
              </w:rPr>
              <w:t>日</w:t>
            </w:r>
          </w:p>
          <w:p/>
        </w:tc>
        <w:tc>
          <w:tcPr>
            <w:tcW w:w="3480" w:type="dxa"/>
            <w:vAlign w:val="center"/>
          </w:tcPr>
          <w:p>
            <w:r>
              <w:rPr>
                <w:rFonts w:hint="eastAsia"/>
              </w:rPr>
              <w:t>管理体系运行已超过3个月</w:t>
            </w:r>
          </w:p>
        </w:tc>
        <w:tc>
          <w:tcPr>
            <w:tcW w:w="1618"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2186" w:type="dxa"/>
            <w:vAlign w:val="center"/>
          </w:tcPr>
          <w:p>
            <w:r>
              <w:rPr>
                <w:rFonts w:hint="eastAsia"/>
              </w:rPr>
              <w:t>上次审核时间</w:t>
            </w:r>
          </w:p>
        </w:tc>
        <w:tc>
          <w:tcPr>
            <w:tcW w:w="2179" w:type="dxa"/>
            <w:vAlign w:val="center"/>
          </w:tcPr>
          <w:p>
            <w:r>
              <w:rPr>
                <w:rFonts w:hint="eastAsia"/>
              </w:rPr>
              <w:t>年月日</w:t>
            </w:r>
          </w:p>
        </w:tc>
        <w:tc>
          <w:tcPr>
            <w:tcW w:w="3480" w:type="dxa"/>
            <w:vAlign w:val="center"/>
          </w:tcPr>
          <w:p>
            <w:r>
              <w:rPr>
                <w:rFonts w:hint="eastAsia"/>
              </w:rPr>
              <w:t>认证证书有效期</w:t>
            </w:r>
          </w:p>
          <w:p>
            <w:r>
              <w:rPr>
                <w:rFonts w:hint="eastAsia"/>
              </w:rPr>
              <w:t>（初审除外）</w:t>
            </w:r>
          </w:p>
        </w:tc>
        <w:tc>
          <w:tcPr>
            <w:tcW w:w="1618"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1"/>
        <w:gridCol w:w="2264"/>
        <w:gridCol w:w="2304"/>
        <w:gridCol w:w="627"/>
        <w:gridCol w:w="1889"/>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1471" w:type="dxa"/>
            <w:shd w:val="clear" w:color="auto" w:fill="F3F3F3"/>
            <w:tcMar>
              <w:left w:w="57" w:type="dxa"/>
              <w:right w:w="57" w:type="dxa"/>
            </w:tcMar>
          </w:tcPr>
          <w:p>
            <w:r>
              <w:rPr>
                <w:rFonts w:hint="eastAsia"/>
              </w:rPr>
              <w:t>场所编号</w:t>
            </w:r>
          </w:p>
          <w:p>
            <w:r>
              <w:rPr>
                <w:rFonts w:hint="eastAsia"/>
              </w:rPr>
              <w:t>(分证书序号）</w:t>
            </w:r>
          </w:p>
        </w:tc>
        <w:tc>
          <w:tcPr>
            <w:tcW w:w="2264" w:type="dxa"/>
            <w:shd w:val="clear" w:color="auto" w:fill="F3F3F3"/>
            <w:tcMar>
              <w:left w:w="57" w:type="dxa"/>
              <w:right w:w="57" w:type="dxa"/>
            </w:tcMar>
          </w:tcPr>
          <w:p>
            <w:r>
              <w:rPr>
                <w:rFonts w:hint="eastAsia"/>
              </w:rPr>
              <w:t>组织名称及注册场所地址</w:t>
            </w:r>
          </w:p>
        </w:tc>
        <w:tc>
          <w:tcPr>
            <w:tcW w:w="2304" w:type="dxa"/>
            <w:shd w:val="clear" w:color="auto" w:fill="F3F3F3"/>
            <w:tcMar>
              <w:left w:w="57" w:type="dxa"/>
              <w:right w:w="57" w:type="dxa"/>
            </w:tcMar>
          </w:tcPr>
          <w:p>
            <w:r>
              <w:rPr>
                <w:rFonts w:hint="eastAsia"/>
              </w:rPr>
              <w:t>经营场所的地址</w:t>
            </w:r>
          </w:p>
          <w:p>
            <w:r>
              <w:rPr>
                <w:rFonts w:hint="eastAsia"/>
              </w:rPr>
              <w:t>（多现场和临时现场）</w:t>
            </w:r>
          </w:p>
        </w:tc>
        <w:tc>
          <w:tcPr>
            <w:tcW w:w="627" w:type="dxa"/>
            <w:shd w:val="clear" w:color="auto" w:fill="F3F3F3"/>
            <w:tcMar>
              <w:left w:w="57" w:type="dxa"/>
              <w:right w:w="57" w:type="dxa"/>
            </w:tcMar>
          </w:tcPr>
          <w:p>
            <w:r>
              <w:rPr>
                <w:rFonts w:hint="eastAsia"/>
              </w:rPr>
              <w:t>员工人数</w:t>
            </w:r>
          </w:p>
        </w:tc>
        <w:tc>
          <w:tcPr>
            <w:tcW w:w="1889" w:type="dxa"/>
            <w:shd w:val="clear" w:color="auto" w:fill="F3F3F3"/>
            <w:tcMar>
              <w:left w:w="57" w:type="dxa"/>
              <w:right w:w="57" w:type="dxa"/>
            </w:tcMar>
          </w:tcPr>
          <w:p>
            <w:r>
              <w:rPr>
                <w:rFonts w:hint="eastAsia"/>
              </w:rPr>
              <w:t>审核范围（产品和过程）</w:t>
            </w:r>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1471" w:type="dxa"/>
            <w:vAlign w:val="center"/>
          </w:tcPr>
          <w:p>
            <w:pPr>
              <w:rPr>
                <w:lang w:eastAsia="ja-JP"/>
              </w:rPr>
            </w:pPr>
            <w:r>
              <w:rPr>
                <w:rFonts w:hint="eastAsia"/>
                <w:lang w:eastAsia="ja-JP"/>
              </w:rPr>
              <w:t>01</w:t>
            </w:r>
          </w:p>
        </w:tc>
        <w:tc>
          <w:tcPr>
            <w:tcW w:w="2264" w:type="dxa"/>
          </w:tcPr>
          <w:p>
            <w:r>
              <w:t>江西港滋源餐饮管理有限公司</w:t>
            </w:r>
          </w:p>
          <w:p>
            <w:pPr>
              <w:pStyle w:val="12"/>
              <w:rPr>
                <w:lang w:val="de-DE" w:eastAsia="ja-JP"/>
              </w:rPr>
            </w:pPr>
            <w:r>
              <w:t>江西省南昌市青山湖区高新技术产业园沈桥路899号</w:t>
            </w:r>
            <w:r>
              <w:rPr>
                <w:rFonts w:hint="eastAsia"/>
                <w:lang w:eastAsia="zh-CN"/>
              </w:rPr>
              <w:t>鄱湖</w:t>
            </w:r>
            <w:r>
              <w:t>工业园物管大楼1楼</w:t>
            </w:r>
          </w:p>
        </w:tc>
        <w:tc>
          <w:tcPr>
            <w:tcW w:w="2304" w:type="dxa"/>
          </w:tcPr>
          <w:p>
            <w:pPr>
              <w:rPr>
                <w:lang w:val="de-DE" w:eastAsia="ja-JP"/>
              </w:rPr>
            </w:pPr>
            <w:r>
              <w:t>江西省南昌市青山湖区昌东工业园沈桥路899号</w:t>
            </w:r>
          </w:p>
        </w:tc>
        <w:tc>
          <w:tcPr>
            <w:tcW w:w="627" w:type="dxa"/>
            <w:vAlign w:val="center"/>
          </w:tcPr>
          <w:p>
            <w:pPr>
              <w:rPr>
                <w:rFonts w:hint="default" w:eastAsia="宋体"/>
                <w:lang w:val="en-US" w:eastAsia="zh-CN"/>
              </w:rPr>
            </w:pPr>
            <w:r>
              <w:rPr>
                <w:rFonts w:hint="eastAsia"/>
                <w:lang w:val="en-US" w:eastAsia="zh-CN"/>
              </w:rPr>
              <w:t>30</w:t>
            </w:r>
          </w:p>
        </w:tc>
        <w:tc>
          <w:tcPr>
            <w:tcW w:w="1889" w:type="dxa"/>
            <w:vAlign w:val="center"/>
          </w:tcPr>
          <w:p>
            <w:pPr>
              <w:rPr>
                <w:rFonts w:hint="eastAsia" w:eastAsia="宋体"/>
                <w:lang w:val="en-US" w:eastAsia="zh-CN"/>
              </w:rPr>
            </w:pPr>
            <w:r>
              <w:rPr>
                <w:rFonts w:hint="eastAsia"/>
                <w:lang w:val="en-US" w:eastAsia="zh-CN"/>
              </w:rPr>
              <w:t>餐饮服务</w:t>
            </w:r>
          </w:p>
        </w:tc>
        <w:tc>
          <w:tcPr>
            <w:tcW w:w="669" w:type="dxa"/>
            <w:vAlign w:val="center"/>
          </w:tcPr>
          <w:p>
            <w:pPr>
              <w:rPr>
                <w:rFonts w:hint="default" w:eastAsia="宋体"/>
                <w:lang w:val="en-US" w:eastAsia="zh-CN"/>
              </w:rPr>
            </w:pPr>
            <w:r>
              <w:rPr>
                <w:rFonts w:hint="eastAsia"/>
                <w:lang w:val="en-US" w:eastAsia="zh-CN"/>
              </w:rPr>
              <w:t>O</w:t>
            </w:r>
          </w:p>
        </w:tc>
        <w:tc>
          <w:tcPr>
            <w:tcW w:w="668" w:type="dxa"/>
            <w:shd w:val="clear" w:color="auto" w:fill="FFFFFF"/>
          </w:tcPr>
          <w:p>
            <w:r>
              <w:rPr>
                <w:rFonts w:hint="eastAsia"/>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71" w:type="dxa"/>
            <w:vAlign w:val="center"/>
          </w:tcPr>
          <w:p>
            <w:pPr>
              <w:rPr>
                <w:lang w:eastAsia="ja-JP"/>
              </w:rPr>
            </w:pPr>
            <w:r>
              <w:rPr>
                <w:rFonts w:hint="eastAsia"/>
                <w:lang w:eastAsia="ja-JP"/>
              </w:rPr>
              <w:t>02</w:t>
            </w:r>
          </w:p>
        </w:tc>
        <w:tc>
          <w:tcPr>
            <w:tcW w:w="2264" w:type="dxa"/>
            <w:vAlign w:val="center"/>
          </w:tcPr>
          <w:p>
            <w:pPr>
              <w:rPr>
                <w:lang w:eastAsia="ja-JP"/>
              </w:rPr>
            </w:pPr>
          </w:p>
        </w:tc>
        <w:tc>
          <w:tcPr>
            <w:tcW w:w="2304" w:type="dxa"/>
            <w:vAlign w:val="center"/>
          </w:tcPr>
          <w:p>
            <w:pPr>
              <w:rPr>
                <w:lang w:eastAsia="ja-JP"/>
              </w:rPr>
            </w:pPr>
          </w:p>
        </w:tc>
        <w:tc>
          <w:tcPr>
            <w:tcW w:w="627" w:type="dxa"/>
            <w:vAlign w:val="center"/>
          </w:tcPr>
          <w:p>
            <w:pPr>
              <w:rPr>
                <w:lang w:eastAsia="ja-JP"/>
              </w:rPr>
            </w:pPr>
          </w:p>
        </w:tc>
        <w:tc>
          <w:tcPr>
            <w:tcW w:w="1889"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71" w:type="dxa"/>
            <w:vAlign w:val="center"/>
          </w:tcPr>
          <w:p>
            <w:pPr>
              <w:rPr>
                <w:lang w:eastAsia="ja-JP"/>
              </w:rPr>
            </w:pPr>
            <w:r>
              <w:rPr>
                <w:rFonts w:hint="eastAsia"/>
                <w:lang w:eastAsia="ja-JP"/>
              </w:rPr>
              <w:t>03</w:t>
            </w:r>
          </w:p>
        </w:tc>
        <w:tc>
          <w:tcPr>
            <w:tcW w:w="2264" w:type="dxa"/>
            <w:vAlign w:val="center"/>
          </w:tcPr>
          <w:p>
            <w:pPr>
              <w:rPr>
                <w:lang w:eastAsia="ja-JP"/>
              </w:rPr>
            </w:pPr>
          </w:p>
        </w:tc>
        <w:tc>
          <w:tcPr>
            <w:tcW w:w="2304" w:type="dxa"/>
            <w:vAlign w:val="center"/>
          </w:tcPr>
          <w:p>
            <w:pPr>
              <w:rPr>
                <w:lang w:eastAsia="ja-JP"/>
              </w:rPr>
            </w:pPr>
          </w:p>
        </w:tc>
        <w:tc>
          <w:tcPr>
            <w:tcW w:w="627" w:type="dxa"/>
            <w:vAlign w:val="center"/>
          </w:tcPr>
          <w:p>
            <w:pPr>
              <w:rPr>
                <w:lang w:eastAsia="ja-JP"/>
              </w:rPr>
            </w:pPr>
          </w:p>
        </w:tc>
        <w:tc>
          <w:tcPr>
            <w:tcW w:w="1889"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71" w:type="dxa"/>
            <w:vAlign w:val="center"/>
          </w:tcPr>
          <w:p>
            <w:pPr>
              <w:rPr>
                <w:lang w:eastAsia="ja-JP"/>
              </w:rPr>
            </w:pPr>
            <w:r>
              <w:rPr>
                <w:rFonts w:hint="eastAsia"/>
                <w:lang w:eastAsia="ja-JP"/>
              </w:rPr>
              <w:t>04</w:t>
            </w:r>
          </w:p>
        </w:tc>
        <w:tc>
          <w:tcPr>
            <w:tcW w:w="2264" w:type="dxa"/>
            <w:vAlign w:val="center"/>
          </w:tcPr>
          <w:p>
            <w:pPr>
              <w:rPr>
                <w:lang w:eastAsia="ja-JP"/>
              </w:rPr>
            </w:pPr>
          </w:p>
        </w:tc>
        <w:tc>
          <w:tcPr>
            <w:tcW w:w="2304" w:type="dxa"/>
            <w:vAlign w:val="center"/>
          </w:tcPr>
          <w:p>
            <w:pPr>
              <w:rPr>
                <w:lang w:eastAsia="ja-JP"/>
              </w:rPr>
            </w:pPr>
          </w:p>
        </w:tc>
        <w:tc>
          <w:tcPr>
            <w:tcW w:w="627" w:type="dxa"/>
            <w:vAlign w:val="center"/>
          </w:tcPr>
          <w:p>
            <w:pPr>
              <w:rPr>
                <w:lang w:eastAsia="ja-JP"/>
              </w:rPr>
            </w:pPr>
          </w:p>
        </w:tc>
        <w:tc>
          <w:tcPr>
            <w:tcW w:w="1889"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71" w:type="dxa"/>
            <w:vAlign w:val="center"/>
          </w:tcPr>
          <w:p>
            <w:pPr>
              <w:rPr>
                <w:lang w:eastAsia="ja-JP"/>
              </w:rPr>
            </w:pPr>
            <w:r>
              <w:rPr>
                <w:rFonts w:hint="eastAsia"/>
                <w:lang w:eastAsia="ja-JP"/>
              </w:rPr>
              <w:t>05</w:t>
            </w:r>
          </w:p>
        </w:tc>
        <w:tc>
          <w:tcPr>
            <w:tcW w:w="2264" w:type="dxa"/>
            <w:vAlign w:val="center"/>
          </w:tcPr>
          <w:p>
            <w:pPr>
              <w:rPr>
                <w:lang w:eastAsia="ja-JP"/>
              </w:rPr>
            </w:pPr>
          </w:p>
        </w:tc>
        <w:tc>
          <w:tcPr>
            <w:tcW w:w="2304" w:type="dxa"/>
            <w:vAlign w:val="center"/>
          </w:tcPr>
          <w:p>
            <w:pPr>
              <w:rPr>
                <w:lang w:eastAsia="ja-JP"/>
              </w:rPr>
            </w:pPr>
          </w:p>
        </w:tc>
        <w:tc>
          <w:tcPr>
            <w:tcW w:w="627" w:type="dxa"/>
            <w:vAlign w:val="center"/>
          </w:tcPr>
          <w:p>
            <w:pPr>
              <w:rPr>
                <w:lang w:eastAsia="ja-JP"/>
              </w:rPr>
            </w:pPr>
          </w:p>
        </w:tc>
        <w:tc>
          <w:tcPr>
            <w:tcW w:w="1889"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9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5" w:type="dxa"/>
          </w:tcPr>
          <w:p>
            <w:r>
              <w:rPr>
                <w:rFonts w:hint="eastAsia"/>
              </w:rPr>
              <w:t>影响审核方案的事项</w:t>
            </w:r>
          </w:p>
        </w:tc>
        <w:tc>
          <w:tcPr>
            <w:tcW w:w="8108"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5" w:type="dxa"/>
          </w:tcPr>
          <w:p>
            <w:r>
              <w:rPr>
                <w:rFonts w:hint="eastAsia"/>
              </w:rPr>
              <w:t>理由说明</w:t>
            </w:r>
          </w:p>
          <w:p/>
        </w:tc>
        <w:tc>
          <w:tcPr>
            <w:tcW w:w="8108"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褚敏杰</w:t>
            </w:r>
          </w:p>
        </w:tc>
        <w:tc>
          <w:tcPr>
            <w:tcW w:w="1089" w:type="dxa"/>
            <w:vAlign w:val="center"/>
          </w:tcPr>
          <w:p>
            <w:r>
              <w:t>组长</w:t>
            </w:r>
          </w:p>
        </w:tc>
        <w:tc>
          <w:tcPr>
            <w:tcW w:w="711" w:type="dxa"/>
            <w:vAlign w:val="center"/>
          </w:tcPr>
          <w:p>
            <w:r>
              <w:t>男</w:t>
            </w:r>
          </w:p>
        </w:tc>
        <w:tc>
          <w:tcPr>
            <w:tcW w:w="3870" w:type="dxa"/>
            <w:vAlign w:val="center"/>
          </w:tcPr>
          <w:p>
            <w:r>
              <w:t>2019-N1OHSMS-2068076</w:t>
            </w:r>
          </w:p>
        </w:tc>
        <w:tc>
          <w:tcPr>
            <w:tcW w:w="2179" w:type="dxa"/>
            <w:vAlign w:val="center"/>
          </w:tcPr>
          <w:p>
            <w:r>
              <w:t>30.05.00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5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117"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1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1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1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1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1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1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 w:hRule="atLeast"/>
          <w:jc w:val="center"/>
        </w:trPr>
        <w:tc>
          <w:tcPr>
            <w:tcW w:w="2464" w:type="dxa"/>
            <w:vAlign w:val="center"/>
          </w:tcPr>
          <w:p>
            <w:r>
              <w:rPr>
                <w:rFonts w:hint="eastAsia"/>
              </w:rPr>
              <w:t>体系员工人数较大变更</w:t>
            </w:r>
          </w:p>
        </w:tc>
        <w:tc>
          <w:tcPr>
            <w:tcW w:w="71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设备设施重大变更</w:t>
            </w:r>
          </w:p>
        </w:tc>
        <w:tc>
          <w:tcPr>
            <w:tcW w:w="71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产品/工艺重大变更</w:t>
            </w:r>
          </w:p>
        </w:tc>
        <w:tc>
          <w:tcPr>
            <w:tcW w:w="71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其他</w:t>
            </w:r>
          </w:p>
        </w:tc>
        <w:tc>
          <w:tcPr>
            <w:tcW w:w="7117"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□EcMS□EMS</w:t>
      </w:r>
      <w:r>
        <w:rPr>
          <w:rFonts w:hint="eastAsia"/>
        </w:rPr>
        <w:sym w:font="Wingdings 2" w:char="0052"/>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0</w:t>
            </w: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pPr>
              <w:jc w:val="left"/>
            </w:pPr>
            <w:bookmarkStart w:id="34" w:name="_GoBack"/>
            <w:bookmark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sym w:font="Wingdings 2" w:char="0052"/>
            </w:r>
            <w:r>
              <w:rPr>
                <w:rFonts w:hint="eastAsia"/>
              </w:rPr>
              <w:t>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050" w:type="dxa"/>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32"/>
        <w:gridCol w:w="2873"/>
        <w:gridCol w:w="2764"/>
        <w:gridCol w:w="2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trPr>
        <w:tc>
          <w:tcPr>
            <w:tcW w:w="1732" w:type="dxa"/>
            <w:vAlign w:val="center"/>
          </w:tcPr>
          <w:p>
            <w:pPr>
              <w:rPr>
                <w:rFonts w:ascii="宋体"/>
                <w:b/>
                <w:color w:val="0000FF"/>
                <w:szCs w:val="21"/>
              </w:rPr>
            </w:pPr>
            <w:r>
              <w:rPr>
                <w:rFonts w:hint="eastAsia" w:ascii="宋体"/>
                <w:b/>
                <w:color w:val="0000FF"/>
                <w:szCs w:val="21"/>
              </w:rPr>
              <w:t>突发事件的处置措施</w:t>
            </w:r>
          </w:p>
        </w:tc>
        <w:tc>
          <w:tcPr>
            <w:tcW w:w="8318"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trPr>
        <w:tc>
          <w:tcPr>
            <w:tcW w:w="1732" w:type="dxa"/>
            <w:vMerge w:val="restart"/>
            <w:vAlign w:val="center"/>
          </w:tcPr>
          <w:p>
            <w:pPr>
              <w:rPr>
                <w:rFonts w:ascii="宋体"/>
                <w:b/>
                <w:color w:val="0000FF"/>
                <w:szCs w:val="21"/>
              </w:rPr>
            </w:pPr>
            <w:r>
              <w:rPr>
                <w:rFonts w:hint="eastAsia"/>
                <w:b/>
                <w:bCs/>
                <w:color w:val="0000FF"/>
              </w:rPr>
              <w:t>远程审核的有效性评价（适用时）</w:t>
            </w:r>
          </w:p>
        </w:tc>
        <w:tc>
          <w:tcPr>
            <w:tcW w:w="8318"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trPr>
        <w:tc>
          <w:tcPr>
            <w:tcW w:w="1732" w:type="dxa"/>
            <w:vMerge w:val="continue"/>
            <w:vAlign w:val="center"/>
          </w:tcPr>
          <w:p>
            <w:pPr>
              <w:rPr>
                <w:rFonts w:ascii="宋体"/>
                <w:b/>
                <w:color w:val="0000FF"/>
                <w:szCs w:val="21"/>
              </w:rPr>
            </w:pPr>
          </w:p>
        </w:tc>
        <w:tc>
          <w:tcPr>
            <w:tcW w:w="8318"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trPr>
        <w:tc>
          <w:tcPr>
            <w:tcW w:w="1732" w:type="dxa"/>
          </w:tcPr>
          <w:p>
            <w:r>
              <w:rPr>
                <w:rFonts w:hint="eastAsia"/>
              </w:rPr>
              <w:t>审核组长签字</w:t>
            </w:r>
          </w:p>
        </w:tc>
        <w:tc>
          <w:tcPr>
            <w:tcW w:w="2873" w:type="dxa"/>
            <w:tcMar>
              <w:left w:w="113" w:type="dxa"/>
            </w:tcMar>
          </w:tcPr>
          <w:p>
            <w:r>
              <w:rPr>
                <w:rFonts w:hint="eastAsia" w:eastAsia="宋体"/>
                <w:lang w:eastAsia="zh-CN"/>
              </w:rPr>
              <w:drawing>
                <wp:anchor distT="0" distB="0" distL="114300" distR="114300" simplePos="0" relativeHeight="251661312" behindDoc="0" locked="0" layoutInCell="1" allowOverlap="1">
                  <wp:simplePos x="0" y="0"/>
                  <wp:positionH relativeFrom="column">
                    <wp:posOffset>105410</wp:posOffset>
                  </wp:positionH>
                  <wp:positionV relativeFrom="paragraph">
                    <wp:posOffset>13335</wp:posOffset>
                  </wp:positionV>
                  <wp:extent cx="805180" cy="485140"/>
                  <wp:effectExtent l="0" t="0" r="13970" b="10795"/>
                  <wp:wrapNone/>
                  <wp:docPr id="1" name="图片 3"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签名-褚敏杰"/>
                          <pic:cNvPicPr>
                            <a:picLocks noChangeAspect="1"/>
                          </pic:cNvPicPr>
                        </pic:nvPicPr>
                        <pic:blipFill>
                          <a:blip r:embed="rId6">
                            <a:clrChange>
                              <a:clrFrom>
                                <a:srgbClr val="FFFFFF"/>
                              </a:clrFrom>
                              <a:clrTo>
                                <a:srgbClr val="FFFFFF">
                                  <a:alpha val="0"/>
                                </a:srgbClr>
                              </a:clrTo>
                            </a:clrChange>
                          </a:blip>
                          <a:stretch>
                            <a:fillRect/>
                          </a:stretch>
                        </pic:blipFill>
                        <pic:spPr>
                          <a:xfrm>
                            <a:off x="0" y="0"/>
                            <a:ext cx="805180" cy="485140"/>
                          </a:xfrm>
                          <a:prstGeom prst="rect">
                            <a:avLst/>
                          </a:prstGeom>
                          <a:noFill/>
                          <a:ln>
                            <a:noFill/>
                          </a:ln>
                        </pic:spPr>
                      </pic:pic>
                    </a:graphicData>
                  </a:graphic>
                </wp:anchor>
              </w:drawing>
            </w:r>
          </w:p>
          <w:p/>
        </w:tc>
        <w:tc>
          <w:tcPr>
            <w:tcW w:w="2764" w:type="dxa"/>
            <w:tcMar>
              <w:left w:w="113" w:type="dxa"/>
            </w:tcMar>
          </w:tcPr>
          <w:p>
            <w:r>
              <w:rPr>
                <w:rFonts w:hint="eastAsia"/>
              </w:rPr>
              <w:t>日期</w:t>
            </w:r>
          </w:p>
        </w:tc>
        <w:tc>
          <w:tcPr>
            <w:tcW w:w="2681"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2021.12.3</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附件 ISO 45001:2018</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sym w:font="Wingdings 2" w:char="0052"/>
            </w:r>
            <w:r>
              <w:rPr>
                <w:rFonts w:hint="eastAsia"/>
                <w:lang w:val="en-US" w:eastAsia="zh-CN"/>
              </w:rPr>
              <w:t>O</w:t>
            </w:r>
            <w:r>
              <w:rPr>
                <w:rFonts w:hint="eastAsia"/>
              </w:rPr>
              <w:t>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sym w:font="Wingdings 2" w:char="0052"/>
                  </w:r>
                  <w:r>
                    <w:rPr>
                      <w:rFonts w:hint="eastAsia"/>
                    </w:rPr>
                    <w:t>法律法规□技术</w:t>
                  </w:r>
                  <w:r>
                    <w:rPr>
                      <w:rFonts w:hint="eastAsia"/>
                    </w:rPr>
                    <w:sym w:font="Wingdings 2" w:char="0052"/>
                  </w:r>
                  <w:r>
                    <w:rPr>
                      <w:rFonts w:hint="eastAsia"/>
                    </w:rPr>
                    <w:t>竞争□市场□文化□社会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sym w:font="Wingdings 2" w:char="0052"/>
                  </w:r>
                  <w:r>
                    <w:rPr>
                      <w:rFonts w:hint="eastAsia"/>
                    </w:rPr>
                    <w:t>认知□价值观□文化□知识□绩效□工艺</w:t>
                  </w:r>
                  <w:r>
                    <w:rPr>
                      <w:rFonts w:hint="eastAsia"/>
                    </w:rPr>
                    <w:sym w:font="Wingdings 2" w:char="0052"/>
                  </w:r>
                  <w:r>
                    <w:rPr>
                      <w:rFonts w:hint="eastAsia"/>
                    </w:rPr>
                    <w:t>设备</w:t>
                  </w:r>
                  <w:r>
                    <w:rPr>
                      <w:rFonts w:hint="eastAsia"/>
                    </w:rPr>
                    <w:sym w:font="Wingdings 2" w:char="0052"/>
                  </w:r>
                  <w:r>
                    <w:rPr>
                      <w:rFonts w:hint="eastAsia"/>
                    </w:rPr>
                    <w:t>人员能力</w:t>
                  </w:r>
                </w:p>
                <w:p>
                  <w:r>
                    <w:rPr>
                      <w:rFonts w:hint="eastAsia"/>
                    </w:rPr>
                    <w:sym w:font="Wingdings 2" w:char="0052"/>
                  </w: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t>□安全作业控制□职业危害管理</w:t>
            </w:r>
            <w:r>
              <w:rPr>
                <w:rFonts w:hint="eastAsia"/>
              </w:rPr>
              <w:sym w:font="Wingdings 2" w:char="0052"/>
            </w:r>
            <w:r>
              <w:rPr>
                <w:rFonts w:hint="eastAsia"/>
              </w:rPr>
              <w:t>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法规宣传□风险机遇的应对□重视相关方反馈□其他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最高管理者制定了文件化的职业健康安全管理体系方针：</w:t>
            </w:r>
          </w:p>
          <w:p>
            <w:pPr>
              <w:rPr>
                <w:rFonts w:hint="eastAsia"/>
                <w:u w:val="single"/>
              </w:rPr>
            </w:pPr>
            <w:r>
              <w:rPr>
                <w:rFonts w:hint="eastAsia"/>
                <w:u w:val="single"/>
              </w:rPr>
              <w:t>以人为本  遵循法规  确保健康安全</w:t>
            </w:r>
          </w:p>
          <w:p>
            <w:pPr>
              <w:rPr>
                <w:u w:val="single"/>
              </w:rPr>
            </w:pPr>
            <w:r>
              <w:rPr>
                <w:rFonts w:hint="eastAsia"/>
                <w:u w:val="single"/>
              </w:rPr>
              <w:t>全员参与  持续改进  关注相关方需求</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行政部</w:t>
            </w:r>
          </w:p>
          <w:p>
            <w:pPr>
              <w:rPr>
                <w:rFonts w:hint="eastAsia" w:eastAsia="宋体"/>
                <w:lang w:val="en-US" w:eastAsia="zh-CN"/>
              </w:rPr>
            </w:pPr>
            <w:r>
              <w:rPr>
                <w:rFonts w:hint="eastAsia"/>
              </w:rPr>
              <w:t>安全的主管部门是——</w:t>
            </w:r>
            <w:r>
              <w:rPr>
                <w:rFonts w:hint="eastAsia"/>
                <w:lang w:val="en-US" w:eastAsia="zh-CN"/>
              </w:rPr>
              <w:t>行政部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eastAsia" w:eastAsia="宋体"/>
                <w:lang w:val="en-US" w:eastAsia="zh-CN"/>
              </w:rPr>
            </w:pPr>
            <w:r>
              <w:rPr>
                <w:rFonts w:hint="eastAsia"/>
              </w:rPr>
              <w:t>员工代表是——</w:t>
            </w:r>
            <w:r>
              <w:rPr>
                <w:rFonts w:hint="eastAsia"/>
                <w:lang w:val="en-US" w:eastAsia="zh-CN"/>
              </w:rPr>
              <w:t>李海英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触电伤害、潜在火灾、交通意外伤害、中毒</w:t>
                  </w:r>
                </w:p>
              </w:tc>
              <w:tc>
                <w:tcPr>
                  <w:tcW w:w="3965" w:type="dxa"/>
                </w:tcPr>
                <w:p>
                  <w:r>
                    <w:rPr>
                      <w:rFonts w:hint="eastAsia"/>
                    </w:rPr>
                    <w:t>制定目标、管理方案、应急预案、日常检查与控制</w:t>
                  </w:r>
                </w:p>
              </w:tc>
              <w:tc>
                <w:tcPr>
                  <w:tcW w:w="1717" w:type="dxa"/>
                </w:tcPr>
                <w:p>
                  <w:pPr>
                    <w:rPr>
                      <w:rFonts w:hint="eastAsia" w:eastAsia="宋体"/>
                      <w:lang w:val="en-US" w:eastAsia="zh-CN"/>
                    </w:rPr>
                  </w:pPr>
                  <w:r>
                    <w:rPr>
                      <w:rFonts w:hint="eastAsia"/>
                      <w:lang w:val="en-US" w:eastAsia="zh-CN"/>
                    </w:rPr>
                    <w:t>有效</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t>□机械伤害</w:t>
            </w:r>
            <w:r>
              <w:rPr>
                <w:rFonts w:hint="eastAsia"/>
              </w:rPr>
              <w:sym w:font="Wingdings 2" w:char="0052"/>
            </w:r>
            <w:r>
              <w:rPr>
                <w:rFonts w:hint="eastAsia"/>
              </w:rPr>
              <w:t>触电□化学伤害□噪声□粉尘□危险作业□高低温□危化品泄露□压力容器爆炸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pPr>
              <w:rPr>
                <w:rFonts w:hint="default" w:eastAsia="宋体"/>
                <w:lang w:val="en-US" w:eastAsia="zh-CN"/>
              </w:rPr>
            </w:pPr>
            <w:r>
              <w:rPr>
                <w:rFonts w:hint="eastAsia"/>
              </w:rPr>
              <w:t>□职业病体检报告书日期：</w:t>
            </w:r>
            <w:r>
              <w:rPr>
                <w:rFonts w:hint="eastAsia"/>
                <w:lang w:val="en-US" w:eastAsia="zh-CN"/>
              </w:rPr>
              <w:t>2021.5.31</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□安全装置□除尘设备</w:t>
            </w:r>
            <w:r>
              <w:rPr>
                <w:rFonts w:hint="eastAsia"/>
              </w:rPr>
              <w:sym w:font="Wingdings 2" w:char="0052"/>
            </w:r>
            <w:r>
              <w:rPr>
                <w:rFonts w:hint="eastAsia"/>
              </w:rPr>
              <w:t>漏电保护□穿戴劳保用品□作业票管理□挂牌上锁管理</w:t>
            </w:r>
          </w:p>
          <w:p>
            <w:pPr>
              <w:rPr>
                <w:highlight w:val="cyan"/>
              </w:rPr>
            </w:pPr>
            <w:r>
              <w:rPr>
                <w:rFonts w:hint="eastAsia"/>
              </w:rPr>
              <w:t>□危化品控制□压力容器检测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hint="eastAsia" w:eastAsia="宋体"/>
                      <w:lang w:val="en-US" w:eastAsia="zh-CN"/>
                    </w:rPr>
                  </w:pPr>
                  <w:r>
                    <w:rPr>
                      <w:rFonts w:hint="eastAsia"/>
                      <w:highlight w:val="none"/>
                    </w:rPr>
                    <w:t>火灾、触电事故</w:t>
                  </w:r>
                  <w:r>
                    <w:rPr>
                      <w:rFonts w:hint="eastAsia"/>
                      <w:highlight w:val="none"/>
                      <w:lang w:val="en-US" w:eastAsia="zh-CN"/>
                    </w:rPr>
                    <w:t>0</w:t>
                  </w:r>
                </w:p>
              </w:tc>
              <w:tc>
                <w:tcPr>
                  <w:tcW w:w="3136" w:type="dxa"/>
                  <w:shd w:val="clear" w:color="auto" w:fill="auto"/>
                  <w:vAlign w:val="center"/>
                </w:tcPr>
                <w:p>
                  <w:pPr>
                    <w:rPr>
                      <w:rFonts w:hint="default" w:eastAsia="宋体"/>
                      <w:lang w:val="en-US" w:eastAsia="zh-CN"/>
                    </w:rPr>
                  </w:pPr>
                  <w:r>
                    <w:rPr>
                      <w:rFonts w:hint="eastAsia"/>
                      <w:lang w:val="en-US" w:eastAsia="zh-CN"/>
                    </w:rPr>
                    <w:t>运行控制、应急预案</w:t>
                  </w:r>
                </w:p>
              </w:tc>
              <w:tc>
                <w:tcPr>
                  <w:tcW w:w="1350" w:type="dxa"/>
                  <w:shd w:val="clear" w:color="auto" w:fill="auto"/>
                  <w:vAlign w:val="center"/>
                </w:tcPr>
                <w:p>
                  <w:pPr>
                    <w:rPr>
                      <w:rFonts w:hint="eastAsia" w:eastAsia="宋体"/>
                      <w:lang w:val="en-US" w:eastAsia="zh-CN"/>
                    </w:rPr>
                  </w:pPr>
                  <w:r>
                    <w:rPr>
                      <w:rFonts w:hint="eastAsia"/>
                      <w:lang w:val="en-US" w:eastAsia="zh-CN"/>
                    </w:rPr>
                    <w:t>行政部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hint="eastAsia" w:eastAsia="宋体"/>
                      <w:lang w:val="en-US" w:eastAsia="zh-CN"/>
                    </w:rPr>
                  </w:pPr>
                  <w:r>
                    <w:rPr>
                      <w:rFonts w:hint="eastAsia"/>
                      <w:highlight w:val="none"/>
                    </w:rPr>
                    <w:t>员工职业病发生率</w:t>
                  </w:r>
                  <w:r>
                    <w:rPr>
                      <w:rFonts w:hint="eastAsia"/>
                      <w:highlight w:val="none"/>
                      <w:lang w:val="en-US" w:eastAsia="zh-CN"/>
                    </w:rPr>
                    <w:t>0</w:t>
                  </w:r>
                </w:p>
              </w:tc>
              <w:tc>
                <w:tcPr>
                  <w:tcW w:w="3136" w:type="dxa"/>
                  <w:shd w:val="clear" w:color="auto" w:fill="auto"/>
                  <w:vAlign w:val="center"/>
                </w:tcPr>
                <w:p>
                  <w:pPr>
                    <w:rPr>
                      <w:rFonts w:hint="eastAsia" w:ascii="宋体" w:hAnsi="宋体" w:eastAsia="宋体"/>
                      <w:lang w:val="en-US" w:eastAsia="zh-CN"/>
                    </w:rPr>
                  </w:pPr>
                  <w:r>
                    <w:rPr>
                      <w:rFonts w:hint="eastAsia" w:ascii="宋体" w:hAnsi="宋体"/>
                      <w:lang w:val="en-US" w:eastAsia="zh-CN"/>
                    </w:rPr>
                    <w:t>运行控制</w:t>
                  </w:r>
                </w:p>
              </w:tc>
              <w:tc>
                <w:tcPr>
                  <w:tcW w:w="1350" w:type="dxa"/>
                  <w:shd w:val="clear" w:color="auto" w:fill="auto"/>
                  <w:vAlign w:val="center"/>
                </w:tcPr>
                <w:p>
                  <w:pPr>
                    <w:rPr>
                      <w:rFonts w:ascii="宋体" w:hAnsi="宋体"/>
                    </w:rPr>
                  </w:pPr>
                  <w:r>
                    <w:rPr>
                      <w:rFonts w:hint="eastAsia"/>
                      <w:lang w:val="en-US" w:eastAsia="zh-CN"/>
                    </w:rPr>
                    <w:t>行政部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0</w:t>
                  </w:r>
                </w:p>
              </w:tc>
            </w:tr>
          </w:tbl>
          <w:p>
            <w:r>
              <w:rPr>
                <w:rFonts w:hint="eastAsia" w:ascii="Wingdings" w:hAnsi="Wingdings"/>
                <w:lang w:eastAsia="zh-CN"/>
              </w:rPr>
              <w:sym w:font="Wingdings 2" w:char="0052"/>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sym w:font="Wingdings 2" w:char="0052"/>
            </w:r>
            <w:r>
              <w:rPr>
                <w:rFonts w:hint="eastAsia"/>
              </w:rPr>
              <w:t>财务资源。</w:t>
            </w:r>
          </w:p>
          <w:p>
            <w:r>
              <w:rPr>
                <w:rFonts w:hint="eastAsia"/>
              </w:rPr>
              <w:sym w:font="Wingdings 2" w:char="0052"/>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lang w:val="en-US" w:eastAsia="zh-CN"/>
              </w:rPr>
              <w:t>400</w:t>
            </w:r>
            <w:r>
              <w:rPr>
                <w:rFonts w:hint="eastAsia"/>
              </w:rPr>
              <w:t>平方米；生产车间个；库房个；实验室个；</w:t>
            </w:r>
          </w:p>
          <w:p>
            <w:pPr>
              <w:rPr>
                <w:u w:val="single"/>
              </w:rPr>
            </w:pPr>
            <w:r>
              <w:rPr>
                <w:rFonts w:hint="eastAsia"/>
              </w:rPr>
              <w:t>主要生产设备有：</w:t>
            </w:r>
            <w:r>
              <w:rPr>
                <w:rFonts w:hint="eastAsia"/>
                <w:u w:val="single"/>
              </w:rPr>
              <w:t>电磁单头大锅炉、厨房油烟净化一体机、切菜机、四门冷柜、消毒柜</w:t>
            </w:r>
          </w:p>
          <w:p>
            <w:r>
              <w:rPr>
                <w:rFonts w:hint="eastAsia"/>
              </w:rPr>
              <w:t>主要安全装置有：</w:t>
            </w:r>
          </w:p>
          <w:p>
            <w:r>
              <w:rPr>
                <w:rFonts w:hint="eastAsia" w:ascii="Wingdings" w:hAnsi="Wingdings"/>
                <w:lang w:eastAsia="zh-CN"/>
              </w:rPr>
              <w:t>□</w:t>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sym w:font="Wingdings 2" w:char="0052"/>
            </w:r>
            <w:r>
              <w:rPr>
                <w:rFonts w:hint="eastAsia"/>
              </w:rPr>
              <w:t>漏电开关</w:t>
            </w:r>
            <w:r>
              <w:rPr>
                <w:rFonts w:hint="eastAsia" w:ascii="Wingdings" w:hAnsi="Wingdings"/>
                <w:lang w:eastAsia="zh-CN"/>
              </w:rPr>
              <w:t>□</w:t>
            </w:r>
            <w:r>
              <w:rPr>
                <w:rFonts w:hint="eastAsia"/>
              </w:rPr>
              <w:t>报警系统</w:t>
            </w:r>
            <w:r>
              <w:rPr>
                <w:rFonts w:hint="eastAsia" w:ascii="Wingdings" w:hAnsi="Wingdings"/>
                <w:lang w:eastAsia="zh-CN"/>
              </w:rPr>
              <w:sym w:font="Wingdings 2" w:char="0052"/>
            </w:r>
            <w:r>
              <w:rPr>
                <w:rFonts w:hint="eastAsia"/>
              </w:rPr>
              <w:t>消防系统</w:t>
            </w:r>
            <w:r>
              <w:rPr>
                <w:rFonts w:hint="eastAsia" w:ascii="Wingdings" w:hAnsi="Wingdings"/>
                <w:lang w:eastAsia="zh-CN"/>
              </w:rPr>
              <w:t>□</w:t>
            </w:r>
            <w:r>
              <w:rPr>
                <w:rFonts w:hint="eastAsia"/>
              </w:rPr>
              <w:t>不适用</w:t>
            </w:r>
          </w:p>
          <w:p>
            <w:pPr>
              <w:rPr>
                <w:u w:val="single"/>
              </w:rPr>
            </w:pPr>
          </w:p>
          <w:p>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r>
              <w:rPr>
                <w:rFonts w:hint="eastAsia"/>
              </w:rPr>
              <w:t>职业健康安全监测的计量器具有：</w:t>
            </w:r>
          </w:p>
          <w:p>
            <w:r>
              <w:rPr>
                <w:rFonts w:hint="eastAsia" w:ascii="Wingdings" w:hAnsi="Wingdings"/>
                <w:lang w:eastAsia="zh-CN"/>
              </w:rPr>
              <w:t>□</w:t>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p/>
          <w:p>
            <w:r>
              <w:rPr>
                <w:rFonts w:hint="eastAsia"/>
              </w:rPr>
              <w:t>实施了员工三级安全教育：</w:t>
            </w:r>
            <w:r>
              <w:rPr>
                <w:rFonts w:hint="eastAsia" w:ascii="Wingdings" w:hAnsi="Wingdings"/>
                <w:lang w:eastAsia="zh-CN"/>
              </w:rPr>
              <w:sym w:font="Wingdings 2" w:char="0052"/>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离职</w:t>
            </w:r>
          </w:p>
          <w:p>
            <w:r>
              <w:rPr>
                <w:rFonts w:hint="eastAsia"/>
              </w:rPr>
              <w:t>实施了员工职业危害告知：</w:t>
            </w:r>
            <w:r>
              <w:rPr>
                <w:rFonts w:hint="eastAsia" w:ascii="Wingdings" w:hAnsi="Wingdings"/>
                <w:lang w:eastAsia="zh-CN"/>
              </w:rPr>
              <w:sym w:font="Wingdings 2" w:char="0052"/>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r>
              <w:rPr>
                <w:rFonts w:hint="eastAsia"/>
              </w:rPr>
              <w:sym w:font="Wingdings 2" w:char="0052"/>
            </w:r>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安全操作规程</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t>□</w:t>
            </w:r>
            <w:r>
              <w:rPr>
                <w:rFonts w:hint="eastAsia"/>
              </w:rPr>
              <w:t>消除危险源；</w:t>
            </w:r>
          </w:p>
          <w:p>
            <w:r>
              <w:rPr>
                <w:rFonts w:hint="eastAsia" w:ascii="Wingdings" w:hAnsi="Wingdings"/>
                <w:lang w:eastAsia="zh-CN"/>
              </w:rPr>
              <w:t>□</w:t>
            </w:r>
            <w:r>
              <w:rPr>
                <w:rFonts w:hint="eastAsia"/>
              </w:rPr>
              <w:t>用低危害材料、工艺、运行或设备替代；</w:t>
            </w:r>
          </w:p>
          <w:p>
            <w:r>
              <w:rPr>
                <w:rFonts w:hint="eastAsia" w:ascii="Wingdings" w:hAnsi="Wingdings"/>
                <w:lang w:eastAsia="zh-CN"/>
              </w:rPr>
              <w:t>□</w:t>
            </w:r>
            <w:r>
              <w:rPr>
                <w:rFonts w:hint="eastAsia"/>
              </w:rPr>
              <w:t>使用工程控制措施和（或）重新组织工作；</w:t>
            </w:r>
          </w:p>
          <w:p>
            <w:r>
              <w:rPr>
                <w:rFonts w:hint="eastAsia" w:ascii="Wingdings" w:hAnsi="Wingdings"/>
                <w:lang w:eastAsia="zh-CN"/>
              </w:rPr>
              <w:sym w:font="Wingdings 2" w:char="0052"/>
            </w:r>
            <w:r>
              <w:rPr>
                <w:rFonts w:hint="eastAsia"/>
              </w:rPr>
              <w:t>使用管理措施，包括培训；</w:t>
            </w:r>
          </w:p>
          <w:p>
            <w:r>
              <w:rPr>
                <w:rFonts w:hint="eastAsia" w:ascii="Wingdings" w:hAnsi="Wingdings"/>
                <w:lang w:eastAsia="zh-CN"/>
              </w:rPr>
              <w:t>□</w:t>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sym w:font="Wingdings 2" w:char="00A3"/>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sym w:font="Wingdings 2" w:char="0052"/>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sym w:font="Wingdings 2" w:char="0052"/>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t>□安全装置□挂牌上锁管理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sym w:font="Wingdings 2" w:char="0052"/>
                  </w:r>
                  <w:r>
                    <w:rPr>
                      <w:rFonts w:hint="eastAsia"/>
                    </w:rPr>
                    <w:t>漏电保护□绝缘用具检测</w:t>
                  </w:r>
                </w:p>
              </w:tc>
              <w:tc>
                <w:tcPr>
                  <w:tcW w:w="2205" w:type="dxa"/>
                </w:tcPr>
                <w:p>
                  <w:pPr>
                    <w:jc w:val="left"/>
                    <w:rPr>
                      <w:rFonts w:hint="eastAsia" w:eastAsia="宋体"/>
                      <w:lang w:val="en-US" w:eastAsia="zh-CN"/>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□减少作业时间□空间隔离□防暑降温用品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rPr>
                      <w:rFonts w:hint="eastAsia" w:eastAsia="宋体"/>
                      <w:lang w:val="en-US" w:eastAsia="zh-CN"/>
                    </w:rPr>
                  </w:pPr>
                  <w:r>
                    <w:rPr>
                      <w:rFonts w:hint="eastAsia"/>
                      <w:lang w:val="en-US" w:eastAsia="zh-CN"/>
                    </w:rPr>
                    <w:t>消防控制</w:t>
                  </w:r>
                </w:p>
              </w:tc>
              <w:tc>
                <w:tcPr>
                  <w:tcW w:w="2205" w:type="dxa"/>
                </w:tcPr>
                <w:p>
                  <w:pPr>
                    <w:jc w:val="left"/>
                    <w:rPr>
                      <w:rFonts w:hint="eastAsia" w:eastAsia="宋体"/>
                      <w:lang w:val="en-US" w:eastAsia="zh-CN"/>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sym w:font="Wingdings 2" w:char="0052"/>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sym w:font="Wingdings 2" w:char="0052"/>
            </w:r>
            <w:r>
              <w:rPr>
                <w:rFonts w:hint="eastAsia"/>
              </w:rPr>
              <w:t>其他</w:t>
            </w:r>
          </w:p>
          <w:p>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
            <w:r>
              <w:rPr>
                <w:rFonts w:hint="eastAsia"/>
              </w:rPr>
              <w:t>于</w:t>
            </w:r>
            <w:r>
              <w:rPr>
                <w:rFonts w:hint="eastAsia" w:ascii="Times New Roman" w:hAnsi="Times New Roman" w:cs="Times New Roman" w:eastAsiaTheme="minorEastAsia"/>
                <w:color w:val="auto"/>
                <w:sz w:val="21"/>
                <w:szCs w:val="21"/>
                <w:highlight w:val="none"/>
                <w:lang w:val="en-US" w:eastAsia="zh-CN"/>
              </w:rPr>
              <w:t>2021年3月21日</w:t>
            </w:r>
            <w:r>
              <w:rPr>
                <w:rFonts w:hint="eastAsia"/>
              </w:rPr>
              <w:t>进行了的演练；并总结了预案的可行性和有效性。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lang w:eastAsia="zh-CN"/>
              </w:rPr>
              <w:sym w:font="Wingdings 2" w:char="0052"/>
            </w:r>
            <w:r>
              <w:rPr>
                <w:rFonts w:hint="eastAsia"/>
              </w:rPr>
              <w:t>定期（每年）：2021年8月12日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sym w:font="Wingdings 2" w:char="0052"/>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lang w:eastAsia="zh-CN"/>
              </w:rPr>
              <w:sym w:font="Wingdings 2" w:char="00A3"/>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sym w:font="Wingdings 2" w:char="0052"/>
            </w:r>
            <w:r>
              <w:rPr>
                <w:rFonts w:hint="eastAsia"/>
              </w:rPr>
              <w:t>在职（定期）</w:t>
            </w:r>
          </w:p>
          <w:p>
            <w:r>
              <w:rPr>
                <w:rFonts w:hint="eastAsia"/>
              </w:rPr>
              <w:t>《职业病体检》编号：</w:t>
            </w:r>
            <w:r>
              <w:rPr>
                <w:rFonts w:hint="eastAsia"/>
                <w:lang w:val="en-US" w:eastAsia="zh-CN"/>
              </w:rPr>
              <w:t>/</w:t>
            </w:r>
            <w:r>
              <w:rPr>
                <w:rFonts w:hint="eastAsia"/>
              </w:rPr>
              <w:t>。</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highlight w:val="none"/>
                <w:lang w:val="en-US" w:eastAsia="zh-CN"/>
              </w:rPr>
              <w:t>2021年10月20日</w:t>
            </w:r>
            <w:r>
              <w:rPr>
                <w:rFonts w:hint="eastAsia"/>
              </w:rPr>
              <w:t>实施了职业健康安全管理体系内部审核，对职业健康安全管理体系的符合性和有效性进行了审核。内审发现的项不符合在本次审核前已完成整改。在公司内完成的这些审核是可信的。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最高管理者已按策划的时间间隔，在2021年10月28日对组织的职业健康安全管理体系进行了评审，以确保其持续的适宜性、充分性和有效性；管理评审输入、输出均按要求提供。并对提出的改进措施进行了落实。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r>
              <w:rPr>
                <w:rFonts w:hint="eastAsia" w:ascii="Wingdings" w:hAnsi="Wingdings"/>
                <w:lang w:eastAsia="zh-CN"/>
              </w:rPr>
              <w:sym w:font="Wingdings 2" w:char="0052"/>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火灾</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检测结果不合格</w:t>
            </w:r>
            <w:r>
              <w:rPr>
                <w:rFonts w:hint="eastAsia" w:ascii="Wingdings" w:hAnsi="Wingdings"/>
                <w:lang w:eastAsia="zh-CN"/>
              </w:rPr>
              <w:sym w:font="Wingdings 2" w:char="0052"/>
            </w:r>
            <w:r>
              <w:rPr>
                <w:rFonts w:hint="eastAsia"/>
              </w:rPr>
              <w:t>自我检查的不符合</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r>
              <w:rPr>
                <w:rFonts w:hint="eastAsia" w:ascii="Wingdings" w:hAnsi="Wingdings"/>
                <w:lang w:eastAsia="zh-CN"/>
              </w:rPr>
              <w:sym w:font="Wingdings 2" w:char="0052"/>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r>
              <w:rPr>
                <w:rFonts w:hint="eastAsia" w:ascii="Wingdings" w:hAnsi="Wingdings"/>
                <w:lang w:eastAsia="zh-CN"/>
              </w:rPr>
              <w:sym w:font="Wingdings 2" w:char="0052"/>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12"/>
      </w:pPr>
    </w:p>
    <w:tbl>
      <w:tblPr>
        <w:tblStyle w:val="8"/>
        <w:tblW w:w="9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275"/>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jc w:val="center"/>
        </w:trPr>
        <w:tc>
          <w:tcPr>
            <w:tcW w:w="2275"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jc w:val="center"/>
        </w:trPr>
        <w:tc>
          <w:tcPr>
            <w:tcW w:w="2275"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jc w:val="center"/>
        </w:trPr>
        <w:tc>
          <w:tcPr>
            <w:tcW w:w="2275"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jc w:val="center"/>
        </w:trPr>
        <w:tc>
          <w:tcPr>
            <w:tcW w:w="2275"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jc w:val="center"/>
        </w:trPr>
        <w:tc>
          <w:tcPr>
            <w:tcW w:w="2275"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jc w:val="center"/>
        </w:trPr>
        <w:tc>
          <w:tcPr>
            <w:tcW w:w="2275"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jc w:val="center"/>
        </w:trPr>
        <w:tc>
          <w:tcPr>
            <w:tcW w:w="2275"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jc w:val="center"/>
        </w:trPr>
        <w:tc>
          <w:tcPr>
            <w:tcW w:w="2275"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jc w:val="center"/>
        </w:trPr>
        <w:tc>
          <w:tcPr>
            <w:tcW w:w="2275"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2336"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17AA692E"/>
    <w:rsid w:val="70D54A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p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customStyle="1" w:styleId="12">
    <w:name w:val="表格文字"/>
    <w:basedOn w:val="1"/>
    <w:qFormat/>
    <w:uiPriority w:val="0"/>
    <w:pPr>
      <w:spacing w:before="25" w:after="25"/>
    </w:pPr>
    <w:rPr>
      <w:bCs/>
      <w:spacing w:val="10"/>
    </w:rPr>
  </w:style>
  <w:style w:type="paragraph" w:styleId="13">
    <w:name w:val="List Paragraph"/>
    <w:basedOn w:val="1"/>
    <w:qFormat/>
    <w:uiPriority w:val="34"/>
    <w:pPr>
      <w:ind w:firstLine="420" w:firstLineChars="200"/>
    </w:pPr>
  </w:style>
  <w:style w:type="character" w:customStyle="1" w:styleId="14">
    <w:name w:val="页眉 Char1"/>
    <w:basedOn w:val="10"/>
    <w:link w:val="5"/>
    <w:qFormat/>
    <w:uiPriority w:val="99"/>
    <w:rPr>
      <w:rFonts w:ascii="Times New Roman" w:hAnsi="Times New Roman" w:eastAsia="宋体" w:cs="Times New Roman"/>
      <w:sz w:val="18"/>
      <w:szCs w:val="18"/>
    </w:rPr>
  </w:style>
  <w:style w:type="character" w:customStyle="1" w:styleId="15">
    <w:name w:val="页脚 Char"/>
    <w:basedOn w:val="10"/>
    <w:link w:val="4"/>
    <w:qFormat/>
    <w:uiPriority w:val="99"/>
    <w:rPr>
      <w:rFonts w:ascii="Times New Roman" w:hAnsi="Times New Roman" w:eastAsia="宋体" w:cs="Times New Roman"/>
      <w:sz w:val="18"/>
      <w:szCs w:val="18"/>
    </w:rPr>
  </w:style>
  <w:style w:type="character" w:customStyle="1" w:styleId="16">
    <w:name w:val="批注框文本 Char"/>
    <w:basedOn w:val="10"/>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7</TotalTime>
  <ScaleCrop>false</ScaleCrop>
  <LinksUpToDate>false</LinksUpToDate>
  <CharactersWithSpaces>21168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lenovo1018</cp:lastModifiedBy>
  <cp:lastPrinted>2019-05-13T03:19:00Z</cp:lastPrinted>
  <dcterms:modified xsi:type="dcterms:W3CDTF">2021-12-01T06:08:47Z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2052-11.1.0.11115</vt:lpwstr>
  </property>
</Properties>
</file>