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1255-2021-O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江西港滋源餐饮管理有限公司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2021年11月29日 上午至2021年11月29日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eastAsia" w:ascii="宋体" w:hAnsi="宋体"/>
                <w:b/>
                <w:color w:val="000000"/>
                <w:szCs w:val="21"/>
                <w:lang w:val="de-DE"/>
              </w:rPr>
            </w:pPr>
            <w:r>
              <w:rPr>
                <w:rFonts w:hint="eastAsia" w:ascii="宋体" w:hAnsi="宋体"/>
                <w:b/>
                <w:color w:val="000000"/>
                <w:szCs w:val="21"/>
                <w:lang w:val="de-DE"/>
              </w:rPr>
              <w:t>□GB/T28001-2011</w:t>
            </w:r>
            <w:bookmarkStart w:id="20" w:name="S勾选Add2"/>
          </w:p>
          <w:p>
            <w:pPr>
              <w:rPr>
                <w:rFonts w:ascii="宋体" w:hAnsi="宋体"/>
                <w:b/>
                <w:color w:val="000000"/>
                <w:szCs w:val="21"/>
                <w:lang w:val="de-DE"/>
              </w:rPr>
            </w:pPr>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褚敏杰</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2019-N1OHSMS-2068076</w:t>
            </w:r>
          </w:p>
        </w:tc>
        <w:tc>
          <w:tcPr>
            <w:tcW w:w="1140" w:type="dxa"/>
            <w:vAlign w:val="center"/>
          </w:tcPr>
          <w:p>
            <w:pPr>
              <w:spacing w:line="240" w:lineRule="exact"/>
              <w:jc w:val="center"/>
              <w:rPr>
                <w:b/>
                <w:color w:val="000000"/>
                <w:szCs w:val="21"/>
              </w:rPr>
            </w:pPr>
            <w:r>
              <w:rPr>
                <w:b/>
                <w:color w:val="000000"/>
                <w:szCs w:val="21"/>
              </w:rPr>
              <w:t>30.05.00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江西港滋源餐饮管理有限公司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江西省南昌市青山湖区高新技术产业园沈桥路899号潘湖工业园物管大楼1楼</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330038</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江西省南昌市红谷滩区丰和南大道2111号世茂新城A-12-2地块单体7#办公楼-225室</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330038</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钟华建</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18779053191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钟华建</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钟华建</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rPr>
              <w:t>服务：餐饮服务</w:t>
            </w:r>
            <w:r>
              <w:rPr>
                <w:rFonts w:hint="eastAsia" w:ascii="宋体" w:hAnsi="宋体"/>
                <w:b/>
                <w:color w:val="000000"/>
                <w:szCs w:val="21"/>
                <w:lang w:eastAsia="zh-CN"/>
              </w:rPr>
              <w:t>（限食品经营许可证范围内）</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058" w:type="dxa"/>
            <w:gridSpan w:val="7"/>
            <w:shd w:val="clear" w:color="auto" w:fill="auto"/>
          </w:tcPr>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firstLine="0"/>
              <w:textAlignment w:val="auto"/>
              <w:rPr>
                <w:rFonts w:ascii="宋体"/>
                <w:color w:val="000000"/>
                <w:szCs w:val="21"/>
              </w:rPr>
            </w:pPr>
            <w:r>
              <w:rPr>
                <w:rFonts w:hint="eastAsia"/>
              </w:rPr>
              <w:t>采购</w:t>
            </w:r>
            <w:r>
              <w:rPr>
                <w:rFonts w:hint="eastAsia"/>
                <w:lang w:eastAsia="zh-CN"/>
              </w:rPr>
              <w:t>——</w:t>
            </w:r>
            <w:r>
              <w:rPr>
                <w:rFonts w:hint="eastAsia"/>
              </w:rPr>
              <w:t>进料检验</w:t>
            </w:r>
            <w:r>
              <w:rPr>
                <w:rFonts w:hint="eastAsia"/>
                <w:lang w:eastAsia="zh-CN"/>
              </w:rPr>
              <w:t>——</w:t>
            </w:r>
            <w:r>
              <w:rPr>
                <w:rFonts w:hint="eastAsia"/>
              </w:rPr>
              <w:t>原材料清洗</w:t>
            </w:r>
            <w:r>
              <w:rPr>
                <w:rFonts w:hint="eastAsia"/>
                <w:lang w:eastAsia="zh-CN"/>
              </w:rPr>
              <w:t>——</w:t>
            </w:r>
            <w:r>
              <w:rPr>
                <w:rFonts w:hint="eastAsia"/>
              </w:rPr>
              <w:t>切配</w:t>
            </w:r>
            <w:r>
              <w:rPr>
                <w:rFonts w:hint="eastAsia"/>
                <w:lang w:eastAsia="zh-CN"/>
              </w:rPr>
              <w:t>——</w:t>
            </w:r>
            <w:r>
              <w:rPr>
                <w:rFonts w:hint="eastAsia"/>
              </w:rPr>
              <w:t>烹饪</w:t>
            </w:r>
            <w:r>
              <w:rPr>
                <w:rFonts w:hint="eastAsia"/>
                <w:lang w:eastAsia="zh-CN"/>
              </w:rPr>
              <w:t>——</w:t>
            </w:r>
            <w:r>
              <w:rPr>
                <w:rFonts w:hint="eastAsia"/>
              </w:rPr>
              <w:t>留样</w:t>
            </w:r>
            <w:r>
              <w:rPr>
                <w:rFonts w:hint="eastAsia"/>
                <w:lang w:eastAsia="zh-CN"/>
              </w:rPr>
              <w:t>——</w:t>
            </w:r>
            <w:r>
              <w:rPr>
                <w:rFonts w:hint="eastAsia"/>
              </w:rPr>
              <w:t>分配</w:t>
            </w:r>
            <w:r>
              <w:rPr>
                <w:rFonts w:hint="eastAsia"/>
                <w:lang w:eastAsia="zh-CN"/>
              </w:rPr>
              <w:t>——</w:t>
            </w:r>
            <w:r>
              <w:rPr>
                <w:rFonts w:hint="eastAsia"/>
              </w:rPr>
              <w:t>餐具消毒</w:t>
            </w:r>
            <w:r>
              <w:rPr>
                <w:rFonts w:hint="eastAsia"/>
                <w:lang w:eastAsia="zh-CN"/>
              </w:rPr>
              <w:t>——</w:t>
            </w:r>
            <w:r>
              <w:rPr>
                <w:rFonts w:hint="eastAsia"/>
              </w:rPr>
              <w:t>垃圾处理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餐饮服务（限食品经营许可证范围内）所涉及场所的相关职业健康安全管理活动.</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ascii="宋体" w:eastAsia="宋体"/>
                <w:color w:val="000000"/>
                <w:spacing w:val="-10"/>
                <w:szCs w:val="21"/>
                <w:lang w:val="en-US" w:eastAsia="zh-CN"/>
              </w:rPr>
            </w:pPr>
            <w:r>
              <w:rPr>
                <w:rFonts w:hint="eastAsia" w:ascii="宋体"/>
                <w:color w:val="000000"/>
                <w:szCs w:val="21"/>
              </w:rPr>
              <w:t>如不一致，请简述不一致情况：</w:t>
            </w:r>
            <w:r>
              <w:rPr>
                <w:rFonts w:hint="eastAsia" w:ascii="宋体"/>
                <w:color w:val="000000"/>
                <w:szCs w:val="21"/>
                <w:lang w:val="en-US" w:eastAsia="zh-CN"/>
              </w:rPr>
              <w:t>范围增加（限食品经营许可证范围内）。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江西港滋源餐饮管理有限公司</w:t>
            </w:r>
          </w:p>
          <w:p>
            <w:pPr>
              <w:spacing w:before="40" w:after="40"/>
              <w:rPr>
                <w:rFonts w:hint="eastAsia" w:eastAsia="黑体"/>
                <w:szCs w:val="21"/>
                <w:lang w:val="de-DE" w:eastAsia="ja-JP"/>
              </w:rPr>
            </w:pPr>
            <w:r>
              <w:rPr>
                <w:rFonts w:hint="eastAsia" w:eastAsia="黑体"/>
                <w:szCs w:val="21"/>
                <w:lang w:val="de-DE" w:eastAsia="ja-JP"/>
              </w:rPr>
              <w:t>江西省南昌市青山湖区高新技术产业园沈桥路899号鄱湖工业园物管大楼1楼</w:t>
            </w:r>
          </w:p>
        </w:tc>
        <w:tc>
          <w:tcPr>
            <w:tcW w:w="2267" w:type="dxa"/>
          </w:tcPr>
          <w:p>
            <w:pPr>
              <w:spacing w:before="40" w:after="40"/>
              <w:rPr>
                <w:rFonts w:eastAsia="黑体"/>
                <w:szCs w:val="21"/>
                <w:lang w:val="de-DE" w:eastAsia="ja-JP"/>
              </w:rPr>
            </w:pPr>
            <w:r>
              <w:rPr>
                <w:rFonts w:hint="eastAsia" w:eastAsia="黑体"/>
                <w:szCs w:val="21"/>
                <w:lang w:val="de-DE" w:eastAsia="ja-JP"/>
              </w:rPr>
              <w:t>江西省南昌市青山湖区昌东工业园沈桥路899号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30</w:t>
            </w:r>
          </w:p>
        </w:tc>
        <w:tc>
          <w:tcPr>
            <w:tcW w:w="2803" w:type="dxa"/>
            <w:vAlign w:val="center"/>
          </w:tcPr>
          <w:p>
            <w:pPr>
              <w:pStyle w:val="19"/>
              <w:rPr>
                <w:rFonts w:eastAsia="黑体" w:cs="Arial"/>
                <w:sz w:val="21"/>
                <w:szCs w:val="21"/>
                <w:lang w:val="en-US" w:eastAsia="ja-JP"/>
              </w:rPr>
            </w:pPr>
            <w:r>
              <w:rPr>
                <w:rFonts w:hint="eastAsia" w:eastAsia="黑体" w:cs="Arial"/>
                <w:sz w:val="21"/>
                <w:szCs w:val="21"/>
                <w:lang w:val="en-US" w:eastAsia="ja-JP"/>
              </w:rPr>
              <w:t>餐饮服务</w:t>
            </w:r>
          </w:p>
        </w:tc>
        <w:tc>
          <w:tcPr>
            <w:tcW w:w="669" w:type="dxa"/>
            <w:vAlign w:val="center"/>
          </w:tcPr>
          <w:p>
            <w:pPr>
              <w:spacing w:before="40" w:after="40"/>
              <w:rPr>
                <w:rFonts w:hint="eastAsia" w:eastAsia="黑体"/>
                <w:szCs w:val="21"/>
                <w:lang w:val="en-US" w:eastAsia="zh-CN"/>
              </w:rPr>
            </w:pPr>
            <w:r>
              <w:rPr>
                <w:rFonts w:hint="eastAsia" w:eastAsia="黑体"/>
                <w:szCs w:val="21"/>
                <w:lang w:val="en-US" w:eastAsia="zh-CN"/>
              </w:rPr>
              <w:t>O</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highlight w:val="none"/>
              </w:rPr>
            </w:pPr>
            <w:r>
              <w:rPr>
                <w:rFonts w:hint="eastAsia" w:ascii="宋体" w:hAnsi="宋体"/>
                <w:b/>
                <w:color w:val="000000"/>
                <w:szCs w:val="21"/>
                <w:highlight w:val="none"/>
              </w:rPr>
              <w:t>10.</w:t>
            </w:r>
            <w:r>
              <w:rPr>
                <w:rFonts w:hint="eastAsia" w:ascii="宋体" w:hAnsi="宋体"/>
                <w:b/>
                <w:color w:val="000000"/>
                <w:szCs w:val="21"/>
                <w:highlight w:val="none"/>
                <w:u w:val="single"/>
              </w:rPr>
              <w:t>于2021年07月10日</w:t>
            </w:r>
            <w:r>
              <w:rPr>
                <w:rFonts w:hint="eastAsia" w:ascii="宋体" w:hAnsi="宋体"/>
                <w:b/>
                <w:color w:val="000000"/>
                <w:szCs w:val="21"/>
                <w:highlight w:val="none"/>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highlight w:val="none"/>
              </w:rPr>
            </w:pPr>
            <w:r>
              <w:rPr>
                <w:rFonts w:hint="eastAsia" w:ascii="宋体" w:hAnsi="宋体"/>
                <w:b/>
                <w:color w:val="000000"/>
                <w:szCs w:val="21"/>
                <w:highlight w:val="none"/>
              </w:rPr>
              <w:t>11.已根据策划和标准要求于</w:t>
            </w:r>
            <w:r>
              <w:rPr>
                <w:rFonts w:hint="eastAsia" w:ascii="宋体" w:hAnsi="宋体"/>
                <w:b/>
                <w:color w:val="000000"/>
                <w:szCs w:val="21"/>
                <w:highlight w:val="none"/>
                <w:u w:val="single"/>
              </w:rPr>
              <w:t>2021年10月20-21日</w:t>
            </w:r>
            <w:r>
              <w:rPr>
                <w:rFonts w:hint="eastAsia" w:ascii="宋体" w:hAnsi="宋体"/>
                <w:b/>
                <w:color w:val="000000"/>
                <w:szCs w:val="21"/>
                <w:highlight w:val="none"/>
              </w:rPr>
              <w:t>由有能力的人实施了内部审核，覆盖所有场所、部门和过程，</w:t>
            </w:r>
            <w:r>
              <w:rPr>
                <w:rFonts w:hint="eastAsia" w:ascii="宋体" w:hAnsi="宋体"/>
                <w:b/>
                <w:color w:val="000000"/>
                <w:szCs w:val="21"/>
                <w:highlight w:val="none"/>
                <w:lang w:val="en-GB"/>
              </w:rPr>
              <w:t>组织通过内审验证了管理体系的</w:t>
            </w:r>
            <w:r>
              <w:rPr>
                <w:rFonts w:hint="eastAsia" w:ascii="宋体" w:hAnsi="宋体"/>
                <w:b/>
                <w:color w:val="000000"/>
                <w:szCs w:val="21"/>
                <w:highlight w:val="none"/>
              </w:rPr>
              <w:t>符合性</w:t>
            </w:r>
            <w:r>
              <w:rPr>
                <w:rFonts w:hint="eastAsia" w:ascii="宋体" w:hAnsi="宋体"/>
                <w:b/>
                <w:color w:val="000000"/>
                <w:szCs w:val="21"/>
                <w:highlight w:val="none"/>
                <w:lang w:val="en-GB"/>
              </w:rPr>
              <w:t>及有效性，</w:t>
            </w:r>
            <w:r>
              <w:rPr>
                <w:rFonts w:hint="eastAsia" w:ascii="宋体" w:hAnsi="宋体"/>
                <w:b/>
                <w:color w:val="000000"/>
                <w:szCs w:val="21"/>
                <w:highlight w:val="none"/>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highlight w:val="none"/>
                <w:lang w:val="en-GB" w:eastAsia="zh-CN"/>
              </w:rPr>
            </w:pPr>
            <w:r>
              <w:rPr>
                <w:rFonts w:hint="eastAsia" w:ascii="宋体" w:hAnsi="宋体" w:eastAsia="宋体"/>
                <w:color w:val="000000"/>
                <w:sz w:val="21"/>
                <w:szCs w:val="21"/>
                <w:highlight w:val="none"/>
                <w:lang w:val="en-US" w:eastAsia="zh-CN"/>
              </w:rPr>
              <w:t>12.已根据策划于</w:t>
            </w:r>
            <w:r>
              <w:rPr>
                <w:rFonts w:hint="eastAsia" w:ascii="宋体" w:hAnsi="宋体" w:eastAsia="宋体"/>
                <w:color w:val="000000"/>
                <w:sz w:val="21"/>
                <w:szCs w:val="21"/>
                <w:highlight w:val="none"/>
                <w:u w:val="single"/>
                <w:lang w:val="en-US" w:eastAsia="zh-CN"/>
              </w:rPr>
              <w:t>2021年10月28日</w:t>
            </w:r>
            <w:r>
              <w:rPr>
                <w:rFonts w:hint="eastAsia" w:ascii="宋体" w:hAnsi="宋体" w:eastAsia="宋体"/>
                <w:color w:val="000000"/>
                <w:sz w:val="21"/>
                <w:szCs w:val="21"/>
                <w:highlight w:val="none"/>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auto"/>
            <w:vAlign w:val="center"/>
          </w:tcPr>
          <w:p>
            <w:pPr>
              <w:spacing w:before="40" w:after="40"/>
              <w:rPr>
                <w:rFonts w:eastAsia="黑体"/>
                <w:szCs w:val="21"/>
              </w:rPr>
            </w:pPr>
            <w:r>
              <w:rPr>
                <w:rFonts w:hint="eastAsia" w:ascii="Wingdings" w:hAnsi="Wingdings" w:eastAsia="黑体"/>
                <w:color w:val="000000"/>
                <w:spacing w:val="-10"/>
                <w:szCs w:val="21"/>
                <w:lang w:eastAsia="zh-CN"/>
              </w:rPr>
              <w:sym w:font="Wingdings 2" w:char="00A3"/>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2" w:hRule="atLeast"/>
          <w:jc w:val="center"/>
        </w:trPr>
        <w:tc>
          <w:tcPr>
            <w:tcW w:w="9754" w:type="dxa"/>
            <w:gridSpan w:val="4"/>
            <w:shd w:val="clear" w:color="auto" w:fill="auto"/>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2" w:hRule="atLeast"/>
          <w:jc w:val="center"/>
        </w:trPr>
        <w:tc>
          <w:tcPr>
            <w:tcW w:w="6961" w:type="dxa"/>
            <w:gridSpan w:val="2"/>
            <w:shd w:val="clear" w:color="auto" w:fill="auto"/>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2" w:hRule="atLeast"/>
          <w:jc w:val="center"/>
        </w:trPr>
        <w:tc>
          <w:tcPr>
            <w:tcW w:w="6961" w:type="dxa"/>
            <w:gridSpan w:val="2"/>
            <w:shd w:val="clear" w:color="auto" w:fill="auto"/>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2" w:hRule="atLeast"/>
          <w:jc w:val="center"/>
        </w:trPr>
        <w:tc>
          <w:tcPr>
            <w:tcW w:w="6961" w:type="dxa"/>
            <w:gridSpan w:val="2"/>
            <w:shd w:val="clear" w:color="auto" w:fill="auto"/>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2" w:hRule="atLeast"/>
          <w:jc w:val="center"/>
        </w:trPr>
        <w:tc>
          <w:tcPr>
            <w:tcW w:w="6961" w:type="dxa"/>
            <w:gridSpan w:val="2"/>
            <w:shd w:val="clear" w:color="auto" w:fill="auto"/>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2" w:hRule="atLeast"/>
          <w:jc w:val="center"/>
        </w:trPr>
        <w:tc>
          <w:tcPr>
            <w:tcW w:w="6961" w:type="dxa"/>
            <w:gridSpan w:val="2"/>
            <w:shd w:val="clear" w:color="auto" w:fill="auto"/>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2" w:hRule="atLeast"/>
          <w:jc w:val="center"/>
        </w:trPr>
        <w:tc>
          <w:tcPr>
            <w:tcW w:w="6961" w:type="dxa"/>
            <w:gridSpan w:val="2"/>
            <w:shd w:val="clear" w:color="auto" w:fill="auto"/>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2" w:hRule="atLeast"/>
          <w:jc w:val="center"/>
        </w:trPr>
        <w:tc>
          <w:tcPr>
            <w:tcW w:w="6961" w:type="dxa"/>
            <w:gridSpan w:val="2"/>
            <w:shd w:val="clear" w:color="auto" w:fill="auto"/>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2" w:hRule="atLeast"/>
          <w:jc w:val="center"/>
        </w:trPr>
        <w:tc>
          <w:tcPr>
            <w:tcW w:w="6961" w:type="dxa"/>
            <w:gridSpan w:val="2"/>
            <w:shd w:val="clear" w:color="auto" w:fill="auto"/>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2" w:hRule="atLeast"/>
          <w:jc w:val="center"/>
        </w:trPr>
        <w:tc>
          <w:tcPr>
            <w:tcW w:w="6961" w:type="dxa"/>
            <w:gridSpan w:val="2"/>
            <w:shd w:val="clear" w:color="auto" w:fill="auto"/>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2" w:hRule="atLeast"/>
          <w:jc w:val="center"/>
        </w:trPr>
        <w:tc>
          <w:tcPr>
            <w:tcW w:w="6961" w:type="dxa"/>
            <w:gridSpan w:val="2"/>
            <w:shd w:val="clear" w:color="auto" w:fill="auto"/>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2" w:hRule="atLeast"/>
          <w:jc w:val="center"/>
        </w:trPr>
        <w:tc>
          <w:tcPr>
            <w:tcW w:w="6961" w:type="dxa"/>
            <w:gridSpan w:val="2"/>
            <w:shd w:val="clear" w:color="auto" w:fill="auto"/>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2" w:hRule="atLeast"/>
          <w:jc w:val="center"/>
        </w:trPr>
        <w:tc>
          <w:tcPr>
            <w:tcW w:w="6961" w:type="dxa"/>
            <w:gridSpan w:val="2"/>
            <w:shd w:val="clear" w:color="auto" w:fill="auto"/>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auto"/>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auto"/>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2" w:hRule="atLeast"/>
          <w:jc w:val="center"/>
        </w:trPr>
        <w:tc>
          <w:tcPr>
            <w:tcW w:w="6961" w:type="dxa"/>
            <w:gridSpan w:val="2"/>
            <w:shd w:val="clear" w:color="auto" w:fill="auto"/>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21" w:hRule="atLeast"/>
          <w:jc w:val="center"/>
        </w:trPr>
        <w:tc>
          <w:tcPr>
            <w:tcW w:w="1335" w:type="dxa"/>
            <w:vMerge w:val="restart"/>
            <w:shd w:val="clear" w:color="auto" w:fill="auto"/>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auto"/>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21" w:hRule="atLeast"/>
          <w:jc w:val="center"/>
        </w:trPr>
        <w:tc>
          <w:tcPr>
            <w:tcW w:w="1335" w:type="dxa"/>
            <w:vMerge w:val="continue"/>
            <w:shd w:val="clear" w:color="auto" w:fill="auto"/>
            <w:vAlign w:val="center"/>
          </w:tcPr>
          <w:p>
            <w:pPr>
              <w:ind w:left="-1" w:leftChars="-1" w:hanging="1"/>
              <w:jc w:val="left"/>
              <w:rPr>
                <w:rFonts w:ascii="宋体"/>
                <w:color w:val="000000"/>
                <w:szCs w:val="21"/>
              </w:rPr>
            </w:pPr>
          </w:p>
        </w:tc>
        <w:tc>
          <w:tcPr>
            <w:tcW w:w="5626" w:type="dxa"/>
            <w:shd w:val="clear" w:color="auto" w:fill="auto"/>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21" w:hRule="atLeast"/>
          <w:jc w:val="center"/>
        </w:trPr>
        <w:tc>
          <w:tcPr>
            <w:tcW w:w="1335" w:type="dxa"/>
            <w:vMerge w:val="continue"/>
            <w:shd w:val="clear" w:color="auto" w:fill="auto"/>
            <w:vAlign w:val="center"/>
          </w:tcPr>
          <w:p>
            <w:pPr>
              <w:ind w:left="-1" w:leftChars="-1" w:hanging="1"/>
              <w:jc w:val="left"/>
              <w:rPr>
                <w:rFonts w:ascii="宋体"/>
                <w:color w:val="000000"/>
                <w:szCs w:val="21"/>
              </w:rPr>
            </w:pPr>
          </w:p>
        </w:tc>
        <w:tc>
          <w:tcPr>
            <w:tcW w:w="5626" w:type="dxa"/>
            <w:shd w:val="clear" w:color="auto" w:fill="auto"/>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21" w:hRule="atLeast"/>
          <w:jc w:val="center"/>
        </w:trPr>
        <w:tc>
          <w:tcPr>
            <w:tcW w:w="1335" w:type="dxa"/>
            <w:vMerge w:val="continue"/>
            <w:shd w:val="clear" w:color="auto" w:fill="auto"/>
            <w:vAlign w:val="center"/>
          </w:tcPr>
          <w:p>
            <w:pPr>
              <w:ind w:left="-1" w:leftChars="-1" w:hanging="1"/>
              <w:jc w:val="left"/>
              <w:rPr>
                <w:rFonts w:ascii="宋体"/>
                <w:color w:val="000000"/>
                <w:szCs w:val="21"/>
              </w:rPr>
            </w:pPr>
          </w:p>
        </w:tc>
        <w:tc>
          <w:tcPr>
            <w:tcW w:w="5626" w:type="dxa"/>
            <w:shd w:val="clear" w:color="auto" w:fill="auto"/>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21" w:hRule="atLeast"/>
          <w:jc w:val="center"/>
        </w:trPr>
        <w:tc>
          <w:tcPr>
            <w:tcW w:w="1335" w:type="dxa"/>
            <w:vMerge w:val="continue"/>
            <w:shd w:val="clear" w:color="auto" w:fill="auto"/>
            <w:vAlign w:val="center"/>
          </w:tcPr>
          <w:p>
            <w:pPr>
              <w:ind w:left="-1" w:leftChars="-1" w:hanging="1"/>
              <w:jc w:val="left"/>
              <w:rPr>
                <w:rFonts w:ascii="宋体"/>
                <w:color w:val="000000"/>
                <w:szCs w:val="21"/>
              </w:rPr>
            </w:pPr>
          </w:p>
        </w:tc>
        <w:tc>
          <w:tcPr>
            <w:tcW w:w="5626" w:type="dxa"/>
            <w:shd w:val="clear" w:color="auto" w:fill="auto"/>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21" w:hRule="atLeast"/>
          <w:jc w:val="center"/>
        </w:trPr>
        <w:tc>
          <w:tcPr>
            <w:tcW w:w="1335" w:type="dxa"/>
            <w:vMerge w:val="restart"/>
            <w:shd w:val="clear" w:color="auto" w:fill="auto"/>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auto"/>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21" w:hRule="atLeast"/>
          <w:jc w:val="center"/>
        </w:trPr>
        <w:tc>
          <w:tcPr>
            <w:tcW w:w="1335" w:type="dxa"/>
            <w:vMerge w:val="continue"/>
            <w:shd w:val="clear" w:color="auto" w:fill="auto"/>
          </w:tcPr>
          <w:p>
            <w:pPr>
              <w:ind w:left="168" w:leftChars="80"/>
              <w:rPr>
                <w:rFonts w:ascii="宋体"/>
                <w:color w:val="000000"/>
                <w:spacing w:val="-10"/>
                <w:szCs w:val="21"/>
              </w:rPr>
            </w:pPr>
          </w:p>
        </w:tc>
        <w:tc>
          <w:tcPr>
            <w:tcW w:w="5626" w:type="dxa"/>
            <w:shd w:val="clear" w:color="auto" w:fill="auto"/>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21" w:hRule="atLeast"/>
          <w:jc w:val="center"/>
        </w:trPr>
        <w:tc>
          <w:tcPr>
            <w:tcW w:w="1335" w:type="dxa"/>
            <w:vMerge w:val="continue"/>
            <w:shd w:val="clear" w:color="auto" w:fill="auto"/>
          </w:tcPr>
          <w:p>
            <w:pPr>
              <w:ind w:left="168" w:leftChars="80"/>
              <w:rPr>
                <w:rFonts w:ascii="宋体"/>
                <w:color w:val="000000"/>
                <w:spacing w:val="-10"/>
                <w:szCs w:val="21"/>
              </w:rPr>
            </w:pPr>
          </w:p>
        </w:tc>
        <w:tc>
          <w:tcPr>
            <w:tcW w:w="5626" w:type="dxa"/>
            <w:shd w:val="clear" w:color="auto" w:fill="auto"/>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21" w:hRule="atLeast"/>
          <w:jc w:val="center"/>
        </w:trPr>
        <w:tc>
          <w:tcPr>
            <w:tcW w:w="1335" w:type="dxa"/>
            <w:vMerge w:val="continue"/>
            <w:shd w:val="clear" w:color="auto" w:fill="auto"/>
          </w:tcPr>
          <w:p>
            <w:pPr>
              <w:ind w:left="168" w:leftChars="80"/>
              <w:rPr>
                <w:rFonts w:ascii="宋体"/>
                <w:color w:val="000000"/>
                <w:spacing w:val="-10"/>
                <w:szCs w:val="21"/>
              </w:rPr>
            </w:pPr>
          </w:p>
        </w:tc>
        <w:tc>
          <w:tcPr>
            <w:tcW w:w="5626" w:type="dxa"/>
            <w:shd w:val="clear" w:color="auto" w:fill="auto"/>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21" w:hRule="atLeast"/>
          <w:jc w:val="center"/>
        </w:trPr>
        <w:tc>
          <w:tcPr>
            <w:tcW w:w="1335" w:type="dxa"/>
            <w:shd w:val="clear" w:color="auto" w:fill="auto"/>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auto"/>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2021-11-</w:t>
            </w:r>
            <w:bookmarkEnd w:id="35"/>
            <w:r>
              <w:rPr>
                <w:rFonts w:hint="eastAsia" w:ascii="宋体"/>
                <w:b/>
                <w:color w:val="000000"/>
                <w:szCs w:val="21"/>
                <w:lang w:val="en-US" w:eastAsia="zh-CN"/>
              </w:rPr>
              <w:t>30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4"/>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4"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4"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4"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4"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4"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4"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4"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4"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color w:val="0000FF"/>
                <w:szCs w:val="21"/>
              </w:rPr>
            </w:pPr>
            <w:r>
              <w:rPr>
                <w:rFonts w:hint="eastAsia" w:ascii="宋体"/>
                <w:b/>
                <w:color w:val="0000FF"/>
                <w:szCs w:val="21"/>
              </w:rPr>
              <w:t>可能降低可靠性的障碍</w:t>
            </w:r>
          </w:p>
        </w:tc>
        <w:tc>
          <w:tcPr>
            <w:tcW w:w="7242" w:type="dxa"/>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color w:val="0000FF"/>
                <w:szCs w:val="21"/>
              </w:rPr>
            </w:pPr>
            <w:r>
              <w:rPr>
                <w:rFonts w:hint="eastAsia" w:ascii="宋体"/>
                <w:b/>
                <w:color w:val="0000FF"/>
                <w:szCs w:val="21"/>
              </w:rPr>
              <w:t>突发事件的情况</w:t>
            </w:r>
          </w:p>
        </w:tc>
        <w:tc>
          <w:tcPr>
            <w:tcW w:w="7242" w:type="dxa"/>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2373" w:type="dxa"/>
            <w:vAlign w:val="center"/>
          </w:tcPr>
          <w:p>
            <w:pPr>
              <w:rPr>
                <w:rFonts w:ascii="宋体"/>
                <w:b/>
                <w:color w:val="0000FF"/>
                <w:szCs w:val="21"/>
              </w:rPr>
            </w:pPr>
            <w:r>
              <w:rPr>
                <w:rFonts w:hint="eastAsia" w:ascii="宋体"/>
                <w:b/>
                <w:color w:val="0000FF"/>
                <w:szCs w:val="21"/>
              </w:rPr>
              <w:t>突发事件的处置措施</w:t>
            </w:r>
          </w:p>
        </w:tc>
        <w:tc>
          <w:tcPr>
            <w:tcW w:w="7242"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rPr>
                <w:rFonts w:hint="eastAsia" w:ascii="宋体" w:hAnsi="宋体"/>
                <w:b/>
                <w:color w:val="000000"/>
                <w:szCs w:val="21"/>
              </w:rPr>
              <w:t>餐饮服务（限食品经营许可证范围内）所涉及场所的相关职业健康安全管理活动</w:t>
            </w: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1696085</wp:posOffset>
            </wp:positionH>
            <wp:positionV relativeFrom="paragraph">
              <wp:posOffset>291465</wp:posOffset>
            </wp:positionV>
            <wp:extent cx="805180" cy="485140"/>
            <wp:effectExtent l="0" t="0" r="13970" b="10795"/>
            <wp:wrapNone/>
            <wp:docPr id="2" name="图片 3"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05180" cy="48514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2021.11.29</w:t>
      </w:r>
      <w:r>
        <w:rPr>
          <w:rFonts w:ascii="宋体" w:hAnsi="宋体"/>
          <w:b/>
          <w:color w:val="000000"/>
          <w:szCs w:val="21"/>
        </w:rPr>
        <w:t xml:space="preserve"> </w:t>
      </w:r>
      <w:bookmarkStart w:id="36" w:name="_GoBack"/>
      <w:bookmarkEnd w:id="36"/>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640715</wp:posOffset>
                  </wp:positionH>
                  <wp:positionV relativeFrom="paragraph">
                    <wp:posOffset>84455</wp:posOffset>
                  </wp:positionV>
                  <wp:extent cx="805180" cy="485140"/>
                  <wp:effectExtent l="0" t="0" r="13970" b="10795"/>
                  <wp:wrapNone/>
                  <wp:docPr id="3" name="图片 3"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05180" cy="48514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29</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536575</wp:posOffset>
                  </wp:positionH>
                  <wp:positionV relativeFrom="paragraph">
                    <wp:posOffset>71120</wp:posOffset>
                  </wp:positionV>
                  <wp:extent cx="805180" cy="485140"/>
                  <wp:effectExtent l="0" t="0" r="13970" b="10795"/>
                  <wp:wrapNone/>
                  <wp:docPr id="5" name="图片 5"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05180" cy="48514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54D55B07"/>
    <w:rsid w:val="6AB716FF"/>
    <w:rsid w:val="7FDE26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9</TotalTime>
  <ScaleCrop>false</ScaleCrop>
  <LinksUpToDate>false</LinksUpToDate>
  <CharactersWithSpaces>9461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lenovo1018</cp:lastModifiedBy>
  <dcterms:modified xsi:type="dcterms:W3CDTF">2021-11-29T02:45:52Z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2052-11.1.0.11115</vt:lpwstr>
  </property>
</Properties>
</file>