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10398-2023-EnMS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22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湖州太平微特电机有限公司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马成双</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马成双</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52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马成双</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2023-N1EnMS-1294938</w:t>
            </w: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2025年05月26日上午至2025年05月28日上午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EnMS:微特电机的设计、开发、生产所涉及的能源管理活动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浙江省湖州市南浔区练市镇茹家甸路999号（自主申报）</w:t>
      </w:r>
    </w:p>
    <w:p w14:paraId="1FCA9815">
      <w:pPr>
        <w:spacing w:line="360" w:lineRule="auto"/>
        <w:ind w:firstLine="420" w:firstLineChars="200"/>
      </w:pPr>
      <w:r>
        <w:rPr>
          <w:rFonts w:hint="eastAsia"/>
        </w:rPr>
        <w:t>办公地址：</w:t>
      </w:r>
      <w:r>
        <w:rPr>
          <w:rFonts w:hint="eastAsia"/>
        </w:rPr>
        <w:t>浙江省湖州市南浔区练市镇茹家甸路999号（自主申报）</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浙江省湖州市南浔区练市镇茹家甸路999号（自主申报）</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湖州太平微特电机有限公司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418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