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C044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11AF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A692B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72C917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协宝（重庆）建材股份有限公司</w:t>
            </w:r>
          </w:p>
        </w:tc>
        <w:tc>
          <w:tcPr>
            <w:tcW w:w="1134" w:type="dxa"/>
            <w:vAlign w:val="center"/>
          </w:tcPr>
          <w:p w14:paraId="45449B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6E9D8E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20210-204-EO</w:t>
            </w:r>
          </w:p>
          <w:p w14:paraId="2D503E9C">
            <w:pPr>
              <w:pStyle w:val="2"/>
            </w:pPr>
            <w:bookmarkStart w:id="12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10389-2025-Q</w:t>
            </w:r>
            <w:bookmarkEnd w:id="12"/>
          </w:p>
        </w:tc>
      </w:tr>
      <w:tr w14:paraId="48539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D1908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7D3DBD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重庆市江津区白沙工业园D-26</w:t>
            </w:r>
          </w:p>
        </w:tc>
      </w:tr>
      <w:tr w14:paraId="0B7E0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1FA6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AFCBCF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重庆市江津区白沙工业园D-26</w:t>
            </w:r>
          </w:p>
          <w:p w14:paraId="3AEED27D"/>
        </w:tc>
      </w:tr>
      <w:tr w14:paraId="362D1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541B6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AD8BEF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张时友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149C4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37D63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15730085505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6B800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A7409D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FDAC3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D9C14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1DA34E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 w14:paraId="27D6B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CA73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1EFC4A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490503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B7BC91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5FCC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F05B21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D228E6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0F7F6B8">
            <w:pPr>
              <w:rPr>
                <w:sz w:val="21"/>
                <w:szCs w:val="21"/>
              </w:rPr>
            </w:pPr>
          </w:p>
        </w:tc>
      </w:tr>
      <w:tr w14:paraId="1FCA7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B57AB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0292A3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09:00至2026年03月20日 17:30</w:t>
            </w:r>
          </w:p>
        </w:tc>
        <w:tc>
          <w:tcPr>
            <w:tcW w:w="1457" w:type="dxa"/>
            <w:gridSpan w:val="5"/>
            <w:vAlign w:val="center"/>
          </w:tcPr>
          <w:p w14:paraId="41690B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1236BA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2ABFB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30F8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91407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883F2B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A36E9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156782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B4D9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12E0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0E5518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3DEB2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06634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F88A28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7051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3E879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77EAFB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15A9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9824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BC761E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9745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DC13A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F38981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5DB19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7AAC4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1C8641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3494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814177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868F5D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A452D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35CF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15FAD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2C0D1F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E:水泥基灌浆、压浆材料的加工所涉及场所的相关环境管理活动</w:t>
            </w:r>
          </w:p>
          <w:p w14:paraId="505501E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S:水泥基灌浆、压浆材料的加工所涉及场所的相关职业健康安全管理活动</w:t>
            </w:r>
          </w:p>
          <w:p w14:paraId="0284A84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Q:水泥基灌浆、压浆材料的加工</w:t>
            </w:r>
          </w:p>
          <w:p w14:paraId="7A03B7D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B100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B6641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8E9047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E:16.02.04,S:16.02.04,Q:16.02.04</w:t>
            </w:r>
          </w:p>
        </w:tc>
        <w:tc>
          <w:tcPr>
            <w:tcW w:w="1275" w:type="dxa"/>
            <w:gridSpan w:val="3"/>
            <w:vAlign w:val="center"/>
          </w:tcPr>
          <w:p w14:paraId="521BF7A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929238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05FF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2057E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0283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E2DD05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CF25C3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766CB8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CA95E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77C0AB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C9D85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F821C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0DAC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4F5D2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FBC33B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F1DFF8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03A8933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D4FDF4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37789805">
            <w:pPr>
              <w:jc w:val="center"/>
              <w:rPr>
                <w:sz w:val="21"/>
                <w:szCs w:val="21"/>
              </w:rPr>
            </w:pPr>
            <w:r>
              <w:t>16.02.04</w:t>
            </w:r>
          </w:p>
        </w:tc>
        <w:tc>
          <w:tcPr>
            <w:tcW w:w="1560" w:type="dxa"/>
            <w:gridSpan w:val="2"/>
            <w:vAlign w:val="center"/>
          </w:tcPr>
          <w:p w14:paraId="64F6806D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 w14:paraId="28A78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6B6353">
            <w:pPr>
              <w:jc w:val="center"/>
            </w:pPr>
          </w:p>
        </w:tc>
        <w:tc>
          <w:tcPr>
            <w:tcW w:w="885" w:type="dxa"/>
            <w:vAlign w:val="center"/>
          </w:tcPr>
          <w:p w14:paraId="11B7A5F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F817346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687BCC7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6F9A5A6"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0C478271">
            <w:pPr>
              <w:jc w:val="center"/>
            </w:pPr>
            <w:r>
              <w:t>16.02.04</w:t>
            </w:r>
          </w:p>
        </w:tc>
        <w:tc>
          <w:tcPr>
            <w:tcW w:w="1560" w:type="dxa"/>
            <w:gridSpan w:val="2"/>
            <w:vAlign w:val="center"/>
          </w:tcPr>
          <w:p w14:paraId="30884E03">
            <w:pPr>
              <w:jc w:val="center"/>
            </w:pPr>
            <w:r>
              <w:t>13883847833</w:t>
            </w:r>
          </w:p>
        </w:tc>
      </w:tr>
      <w:tr w14:paraId="66C84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5AE7E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CB552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7E9840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7F3CE45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D5E72B6"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39324819">
            <w:pPr>
              <w:jc w:val="center"/>
            </w:pPr>
            <w:r>
              <w:t>16.02.04</w:t>
            </w:r>
          </w:p>
        </w:tc>
        <w:tc>
          <w:tcPr>
            <w:tcW w:w="1560" w:type="dxa"/>
            <w:gridSpan w:val="2"/>
            <w:vAlign w:val="center"/>
          </w:tcPr>
          <w:p w14:paraId="2AE31ED9">
            <w:pPr>
              <w:jc w:val="center"/>
            </w:pPr>
            <w:r>
              <w:t>13883847833</w:t>
            </w:r>
          </w:p>
        </w:tc>
      </w:tr>
      <w:tr w14:paraId="5A268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EC54B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FCE98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E31CE8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0057010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CF4AD0F"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1504585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3FDB2AA">
            <w:pPr>
              <w:jc w:val="center"/>
            </w:pPr>
            <w:r>
              <w:t>18716273657</w:t>
            </w:r>
          </w:p>
        </w:tc>
      </w:tr>
      <w:tr w14:paraId="31AC3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DA3CA1">
            <w:pPr>
              <w:jc w:val="center"/>
            </w:pPr>
          </w:p>
        </w:tc>
        <w:tc>
          <w:tcPr>
            <w:tcW w:w="885" w:type="dxa"/>
            <w:vAlign w:val="center"/>
          </w:tcPr>
          <w:p w14:paraId="0F2F380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F9559C4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60F2638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5F14E01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1B956A6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CFB3264">
            <w:pPr>
              <w:jc w:val="center"/>
            </w:pPr>
            <w:r>
              <w:t>18716273657</w:t>
            </w:r>
          </w:p>
        </w:tc>
      </w:tr>
      <w:tr w14:paraId="436C8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43B28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59CCA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C0BD69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2E23456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488558B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299F1DF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F254023">
            <w:pPr>
              <w:jc w:val="center"/>
            </w:pPr>
            <w:r>
              <w:t>18716273657</w:t>
            </w:r>
          </w:p>
        </w:tc>
      </w:tr>
      <w:tr w14:paraId="7FBF1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EE6E14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59413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30C24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9CF441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35072C5">
            <w:pPr>
              <w:widowControl/>
              <w:jc w:val="left"/>
              <w:rPr>
                <w:sz w:val="21"/>
                <w:szCs w:val="21"/>
              </w:rPr>
            </w:pPr>
          </w:p>
          <w:p w14:paraId="5F190F1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77EBD6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14:paraId="32A2E1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C94D42E">
            <w:pPr>
              <w:rPr>
                <w:sz w:val="21"/>
                <w:szCs w:val="21"/>
              </w:rPr>
            </w:pPr>
          </w:p>
          <w:p w14:paraId="70FEF2BA">
            <w:pPr>
              <w:rPr>
                <w:sz w:val="21"/>
                <w:szCs w:val="21"/>
              </w:rPr>
            </w:pPr>
          </w:p>
          <w:p w14:paraId="218C02B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B9625F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53B5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61A5F8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898AAE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40B1AD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019B9B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935B4F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01820A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F6ED3E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9F271A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267480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DE94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37B4D5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7A502A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2FF52A9">
      <w:pPr>
        <w:pStyle w:val="2"/>
      </w:pPr>
    </w:p>
    <w:p w14:paraId="2BF25E41">
      <w:pPr>
        <w:pStyle w:val="2"/>
      </w:pPr>
    </w:p>
    <w:p w14:paraId="69BC7E0C">
      <w:pPr>
        <w:pStyle w:val="2"/>
      </w:pPr>
    </w:p>
    <w:p w14:paraId="00AEDB25">
      <w:pPr>
        <w:pStyle w:val="2"/>
      </w:pPr>
    </w:p>
    <w:p w14:paraId="7573E193">
      <w:pPr>
        <w:pStyle w:val="2"/>
      </w:pPr>
    </w:p>
    <w:p w14:paraId="2C7A986D">
      <w:pPr>
        <w:pStyle w:val="2"/>
      </w:pPr>
    </w:p>
    <w:p w14:paraId="632468E5">
      <w:pPr>
        <w:pStyle w:val="2"/>
      </w:pPr>
    </w:p>
    <w:p w14:paraId="2F98E1A1">
      <w:pPr>
        <w:pStyle w:val="2"/>
      </w:pPr>
    </w:p>
    <w:p w14:paraId="3FD1D7AD">
      <w:pPr>
        <w:pStyle w:val="2"/>
      </w:pPr>
    </w:p>
    <w:p w14:paraId="2A8E3CF5">
      <w:pPr>
        <w:pStyle w:val="2"/>
      </w:pPr>
    </w:p>
    <w:p w14:paraId="0730D4D0">
      <w:pPr>
        <w:pStyle w:val="2"/>
      </w:pPr>
    </w:p>
    <w:p w14:paraId="4BD291B5">
      <w:pPr>
        <w:pStyle w:val="2"/>
      </w:pPr>
    </w:p>
    <w:p w14:paraId="4EE7F182">
      <w:pPr>
        <w:pStyle w:val="2"/>
      </w:pPr>
    </w:p>
    <w:p w14:paraId="2B258732">
      <w:pPr>
        <w:pStyle w:val="2"/>
      </w:pPr>
    </w:p>
    <w:p w14:paraId="47DF3B12">
      <w:pPr>
        <w:pStyle w:val="2"/>
      </w:pPr>
    </w:p>
    <w:p w14:paraId="67107D6B">
      <w:pPr>
        <w:pStyle w:val="2"/>
      </w:pPr>
    </w:p>
    <w:p w14:paraId="3A38C87F">
      <w:pPr>
        <w:pStyle w:val="2"/>
      </w:pPr>
    </w:p>
    <w:p w14:paraId="36F35AD7">
      <w:pPr>
        <w:pStyle w:val="2"/>
      </w:pPr>
    </w:p>
    <w:p w14:paraId="575273E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EF86A0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CC00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D5873D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D5CC21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634407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9DF78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E1D7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2CD5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2C45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039A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7E50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B28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AAA0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2776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8B1F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C638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A1F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5142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EB72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00F1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968B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134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9876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74C2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F43A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CA25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8DE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F9AA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3BAE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9B6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9770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120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77E7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61BC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A4A2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126B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27F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2CED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E61E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0684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2357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E8D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42EF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5223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85B5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9F23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D11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89E5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5A79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7A43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2D1F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76D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7A39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3895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61A9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1804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46D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6FBF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44EA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6472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4E0A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DE9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F481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3D10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07D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E723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A58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938C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7C3D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7DC8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014E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CCA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9516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429E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1CD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2316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0E1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C95F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6F68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94A6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64D1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46D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C673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4B32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027D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FFDA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6BB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9EFD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E93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410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1F0F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363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9685E9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D354BE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AA68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AF3A0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2438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F126B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A10503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FA0B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3100D9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C01552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CE983E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FF3410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18654E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A6C9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63B0CC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05DF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A4F578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F35D7F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3BE7BA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1284</Words>
  <Characters>1664</Characters>
  <Lines>9</Lines>
  <Paragraphs>2</Paragraphs>
  <TotalTime>1</TotalTime>
  <ScaleCrop>false</ScaleCrop>
  <LinksUpToDate>false</LinksUpToDate>
  <CharactersWithSpaces>1711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2026-03-13T06:10:20Z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