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5C1AAD" w:rsidTr="00C50098">
        <w:trPr>
          <w:trHeight w:val="515"/>
        </w:trPr>
        <w:tc>
          <w:tcPr>
            <w:tcW w:w="1242" w:type="dxa"/>
            <w:vMerge w:val="restart"/>
            <w:vAlign w:val="center"/>
          </w:tcPr>
          <w:p w:rsidR="00FF2EA7" w:rsidRPr="005C1AAD" w:rsidRDefault="00FF2EA7" w:rsidP="00FF2EA7">
            <w:pPr>
              <w:spacing w:before="120" w:line="360" w:lineRule="auto"/>
              <w:jc w:val="center"/>
              <w:rPr>
                <w:rFonts w:eastAsiaTheme="minorEastAsia"/>
                <w:szCs w:val="21"/>
              </w:rPr>
            </w:pPr>
            <w:r w:rsidRPr="005C1AAD">
              <w:rPr>
                <w:rFonts w:eastAsiaTheme="minorEastAsia" w:hAnsiTheme="minorEastAsia"/>
                <w:szCs w:val="21"/>
              </w:rPr>
              <w:t>过程与活动、</w:t>
            </w:r>
          </w:p>
          <w:p w:rsidR="00FF2EA7" w:rsidRPr="005C1AAD" w:rsidRDefault="00FF2EA7" w:rsidP="00FF2EA7">
            <w:pPr>
              <w:spacing w:line="360" w:lineRule="auto"/>
              <w:jc w:val="center"/>
              <w:rPr>
                <w:rFonts w:eastAsiaTheme="minorEastAsia"/>
                <w:szCs w:val="21"/>
              </w:rPr>
            </w:pPr>
            <w:r w:rsidRPr="005C1AAD">
              <w:rPr>
                <w:rFonts w:eastAsiaTheme="minorEastAsia" w:hAnsiTheme="minorEastAsia"/>
                <w:szCs w:val="21"/>
              </w:rPr>
              <w:t>抽样计划</w:t>
            </w:r>
          </w:p>
        </w:tc>
        <w:tc>
          <w:tcPr>
            <w:tcW w:w="1276"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涉及条款</w:t>
            </w:r>
          </w:p>
        </w:tc>
        <w:tc>
          <w:tcPr>
            <w:tcW w:w="10606" w:type="dxa"/>
            <w:vAlign w:val="center"/>
          </w:tcPr>
          <w:p w:rsidR="00FF2EA7" w:rsidRPr="005C1AAD" w:rsidRDefault="00FF2EA7" w:rsidP="005C1AAD">
            <w:pPr>
              <w:spacing w:line="360" w:lineRule="auto"/>
              <w:rPr>
                <w:rFonts w:eastAsiaTheme="minorEastAsia"/>
                <w:szCs w:val="21"/>
              </w:rPr>
            </w:pPr>
            <w:r w:rsidRPr="005C1AAD">
              <w:rPr>
                <w:rFonts w:eastAsiaTheme="minorEastAsia" w:hAnsiTheme="minorEastAsia"/>
                <w:szCs w:val="21"/>
              </w:rPr>
              <w:t>受审核部门：</w:t>
            </w:r>
            <w:r w:rsidR="002E60A1" w:rsidRPr="005C1AAD">
              <w:rPr>
                <w:rFonts w:eastAsiaTheme="minorEastAsia" w:hAnsiTheme="minorEastAsia"/>
                <w:szCs w:val="21"/>
              </w:rPr>
              <w:t>行政部</w:t>
            </w:r>
            <w:r w:rsidRPr="005C1AAD">
              <w:rPr>
                <w:rFonts w:eastAsiaTheme="minorEastAsia"/>
                <w:szCs w:val="21"/>
              </w:rPr>
              <w:t xml:space="preserve">  </w:t>
            </w:r>
            <w:r w:rsidR="005C1AAD" w:rsidRPr="005C1AAD">
              <w:rPr>
                <w:rFonts w:eastAsiaTheme="minorEastAsia" w:hint="eastAsia"/>
                <w:szCs w:val="21"/>
              </w:rPr>
              <w:t xml:space="preserve">   </w:t>
            </w:r>
            <w:r w:rsidRPr="005C1AAD">
              <w:rPr>
                <w:rFonts w:eastAsiaTheme="minorEastAsia" w:hAnsiTheme="minorEastAsia"/>
                <w:szCs w:val="21"/>
              </w:rPr>
              <w:t>主管领导</w:t>
            </w:r>
            <w:r w:rsidR="005C1AAD" w:rsidRPr="005C1AAD">
              <w:rPr>
                <w:rFonts w:eastAsiaTheme="minorEastAsia" w:hAnsiTheme="minorEastAsia" w:hint="eastAsia"/>
                <w:szCs w:val="21"/>
              </w:rPr>
              <w:t>/</w:t>
            </w:r>
            <w:r w:rsidRPr="005C1AAD">
              <w:rPr>
                <w:rFonts w:eastAsiaTheme="minorEastAsia" w:hAnsiTheme="minorEastAsia"/>
                <w:szCs w:val="21"/>
              </w:rPr>
              <w:t>陪同人员：</w:t>
            </w:r>
            <w:r w:rsidR="000B02BC">
              <w:rPr>
                <w:rFonts w:eastAsiaTheme="minorEastAsia" w:hAnsiTheme="minorEastAsia"/>
                <w:szCs w:val="21"/>
              </w:rPr>
              <w:t>熊晓萍</w:t>
            </w:r>
          </w:p>
        </w:tc>
        <w:tc>
          <w:tcPr>
            <w:tcW w:w="1585"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判定</w:t>
            </w:r>
          </w:p>
        </w:tc>
      </w:tr>
      <w:tr w:rsidR="00FF2EA7" w:rsidRPr="005C1AAD" w:rsidTr="00C50098">
        <w:trPr>
          <w:trHeight w:val="403"/>
        </w:trPr>
        <w:tc>
          <w:tcPr>
            <w:tcW w:w="1242" w:type="dxa"/>
            <w:vMerge/>
            <w:vAlign w:val="center"/>
          </w:tcPr>
          <w:p w:rsidR="00FF2EA7" w:rsidRPr="005C1AAD" w:rsidRDefault="00FF2EA7" w:rsidP="00FF2EA7">
            <w:pPr>
              <w:spacing w:line="360" w:lineRule="auto"/>
              <w:rPr>
                <w:rFonts w:eastAsiaTheme="minorEastAsia"/>
                <w:szCs w:val="21"/>
              </w:rPr>
            </w:pPr>
          </w:p>
        </w:tc>
        <w:tc>
          <w:tcPr>
            <w:tcW w:w="1276" w:type="dxa"/>
            <w:vMerge/>
            <w:vAlign w:val="center"/>
          </w:tcPr>
          <w:p w:rsidR="00FF2EA7" w:rsidRPr="005C1AAD" w:rsidRDefault="00FF2EA7" w:rsidP="00FF2EA7">
            <w:pPr>
              <w:spacing w:line="360" w:lineRule="auto"/>
              <w:rPr>
                <w:rFonts w:eastAsiaTheme="minorEastAsia"/>
                <w:szCs w:val="21"/>
              </w:rPr>
            </w:pPr>
          </w:p>
        </w:tc>
        <w:tc>
          <w:tcPr>
            <w:tcW w:w="10606" w:type="dxa"/>
            <w:vAlign w:val="center"/>
          </w:tcPr>
          <w:p w:rsidR="00FF2EA7" w:rsidRPr="005C1AAD" w:rsidRDefault="00FF2EA7" w:rsidP="000B02BC">
            <w:pPr>
              <w:spacing w:before="120" w:line="360" w:lineRule="auto"/>
              <w:rPr>
                <w:rFonts w:eastAsiaTheme="minorEastAsia"/>
                <w:szCs w:val="21"/>
              </w:rPr>
            </w:pPr>
            <w:r w:rsidRPr="005C1AAD">
              <w:rPr>
                <w:rFonts w:eastAsiaTheme="minorEastAsia" w:hAnsiTheme="minorEastAsia"/>
                <w:szCs w:val="21"/>
              </w:rPr>
              <w:t>审核员：文波</w:t>
            </w:r>
            <w:r w:rsidRPr="005C1AAD">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Pr="005C1AAD">
              <w:rPr>
                <w:rFonts w:eastAsiaTheme="minorEastAsia" w:hAnsiTheme="minorEastAsia"/>
                <w:szCs w:val="21"/>
              </w:rPr>
              <w:t>审核时间：</w:t>
            </w:r>
            <w:r w:rsidR="00200EB6" w:rsidRPr="005C1AAD">
              <w:rPr>
                <w:rFonts w:eastAsiaTheme="minorEastAsia"/>
                <w:szCs w:val="21"/>
              </w:rPr>
              <w:t>202</w:t>
            </w:r>
            <w:r w:rsidR="00200EB6" w:rsidRPr="005C1AAD">
              <w:rPr>
                <w:rFonts w:eastAsiaTheme="minorEastAsia" w:hint="eastAsia"/>
                <w:szCs w:val="21"/>
              </w:rPr>
              <w:t>1</w:t>
            </w:r>
            <w:r w:rsidRPr="005C1AAD">
              <w:rPr>
                <w:rFonts w:eastAsiaTheme="minorEastAsia"/>
                <w:szCs w:val="21"/>
              </w:rPr>
              <w:t>.</w:t>
            </w:r>
            <w:r w:rsidR="000B02BC">
              <w:rPr>
                <w:rFonts w:eastAsiaTheme="minorEastAsia" w:hint="eastAsia"/>
                <w:szCs w:val="21"/>
              </w:rPr>
              <w:t>11</w:t>
            </w:r>
            <w:r w:rsidRPr="005C1AAD">
              <w:rPr>
                <w:rFonts w:eastAsiaTheme="minorEastAsia"/>
                <w:szCs w:val="21"/>
              </w:rPr>
              <w:t>.</w:t>
            </w:r>
            <w:r w:rsidR="00B20C54">
              <w:rPr>
                <w:rFonts w:eastAsiaTheme="minorEastAsia" w:hint="eastAsia"/>
                <w:szCs w:val="21"/>
              </w:rPr>
              <w:t>2</w:t>
            </w:r>
            <w:r w:rsidR="000B02BC">
              <w:rPr>
                <w:rFonts w:eastAsiaTheme="minorEastAsia" w:hint="eastAsia"/>
                <w:szCs w:val="21"/>
              </w:rPr>
              <w:t>9</w:t>
            </w:r>
          </w:p>
        </w:tc>
        <w:tc>
          <w:tcPr>
            <w:tcW w:w="1585" w:type="dxa"/>
            <w:vMerge/>
          </w:tcPr>
          <w:p w:rsidR="00FF2EA7" w:rsidRPr="005C1AAD" w:rsidRDefault="00FF2EA7" w:rsidP="00FF2EA7">
            <w:pPr>
              <w:spacing w:line="360" w:lineRule="auto"/>
              <w:rPr>
                <w:rFonts w:eastAsiaTheme="minorEastAsia"/>
                <w:szCs w:val="21"/>
              </w:rPr>
            </w:pPr>
          </w:p>
        </w:tc>
      </w:tr>
      <w:tr w:rsidR="00FF2EA7" w:rsidRPr="005C1AAD" w:rsidTr="00C50098">
        <w:trPr>
          <w:trHeight w:val="516"/>
        </w:trPr>
        <w:tc>
          <w:tcPr>
            <w:tcW w:w="1242" w:type="dxa"/>
            <w:vMerge/>
            <w:vAlign w:val="center"/>
          </w:tcPr>
          <w:p w:rsidR="00FF2EA7" w:rsidRPr="005C1AAD" w:rsidRDefault="00FF2EA7" w:rsidP="00C50098">
            <w:pPr>
              <w:spacing w:line="360" w:lineRule="auto"/>
              <w:rPr>
                <w:rFonts w:eastAsiaTheme="minorEastAsia"/>
                <w:szCs w:val="21"/>
              </w:rPr>
            </w:pPr>
          </w:p>
        </w:tc>
        <w:tc>
          <w:tcPr>
            <w:tcW w:w="1276" w:type="dxa"/>
            <w:vMerge/>
            <w:vAlign w:val="center"/>
          </w:tcPr>
          <w:p w:rsidR="00FF2EA7" w:rsidRPr="005C1AAD" w:rsidRDefault="00FF2EA7" w:rsidP="00C50098">
            <w:pPr>
              <w:spacing w:line="360" w:lineRule="auto"/>
              <w:rPr>
                <w:rFonts w:eastAsiaTheme="minorEastAsia"/>
                <w:szCs w:val="21"/>
              </w:rPr>
            </w:pPr>
          </w:p>
        </w:tc>
        <w:tc>
          <w:tcPr>
            <w:tcW w:w="10606" w:type="dxa"/>
            <w:vAlign w:val="center"/>
          </w:tcPr>
          <w:p w:rsidR="00FF2EA7" w:rsidRPr="005C1AAD" w:rsidRDefault="00FF2EA7" w:rsidP="00C50098">
            <w:pPr>
              <w:adjustRightInd w:val="0"/>
              <w:snapToGrid w:val="0"/>
              <w:ind w:rightChars="50" w:right="105"/>
              <w:textAlignment w:val="baseline"/>
              <w:rPr>
                <w:rFonts w:eastAsiaTheme="minorEastAsia"/>
                <w:szCs w:val="21"/>
              </w:rPr>
            </w:pPr>
            <w:r w:rsidRPr="005C1AAD">
              <w:rPr>
                <w:rFonts w:eastAsiaTheme="minorEastAsia" w:hAnsiTheme="minorEastAsia"/>
                <w:szCs w:val="21"/>
              </w:rPr>
              <w:t>审核条款：</w:t>
            </w:r>
          </w:p>
          <w:p w:rsidR="000B02BC" w:rsidRPr="000B02BC" w:rsidRDefault="000B02BC" w:rsidP="000B02BC">
            <w:pPr>
              <w:snapToGrid w:val="0"/>
              <w:spacing w:line="360" w:lineRule="auto"/>
              <w:rPr>
                <w:rFonts w:eastAsiaTheme="minorEastAsia"/>
                <w:szCs w:val="21"/>
              </w:rPr>
            </w:pPr>
            <w:r w:rsidRPr="000B02BC">
              <w:rPr>
                <w:rFonts w:eastAsiaTheme="minorEastAsia" w:hint="eastAsia"/>
                <w:szCs w:val="21"/>
              </w:rPr>
              <w:t>QMS: 5.3</w:t>
            </w:r>
            <w:r w:rsidRPr="000B02BC">
              <w:rPr>
                <w:rFonts w:eastAsiaTheme="minorEastAsia" w:hint="eastAsia"/>
                <w:szCs w:val="21"/>
              </w:rPr>
              <w:t>组织的岗位、职责和权限、</w:t>
            </w:r>
            <w:r w:rsidRPr="000B02BC">
              <w:rPr>
                <w:rFonts w:eastAsiaTheme="minorEastAsia" w:hint="eastAsia"/>
                <w:szCs w:val="21"/>
              </w:rPr>
              <w:t>6.2</w:t>
            </w:r>
            <w:r w:rsidRPr="000B02BC">
              <w:rPr>
                <w:rFonts w:eastAsiaTheme="minorEastAsia" w:hint="eastAsia"/>
                <w:szCs w:val="21"/>
              </w:rPr>
              <w:t>质量目标、、</w:t>
            </w:r>
            <w:r w:rsidRPr="000B02BC">
              <w:rPr>
                <w:rFonts w:eastAsiaTheme="minorEastAsia" w:hint="eastAsia"/>
                <w:szCs w:val="21"/>
              </w:rPr>
              <w:t>9.1.1</w:t>
            </w:r>
            <w:r w:rsidRPr="000B02BC">
              <w:rPr>
                <w:rFonts w:eastAsiaTheme="minorEastAsia" w:hint="eastAsia"/>
                <w:szCs w:val="21"/>
              </w:rPr>
              <w:t>监视、测量、分析和评价总则、</w:t>
            </w:r>
            <w:r w:rsidRPr="000B02BC">
              <w:rPr>
                <w:rFonts w:eastAsiaTheme="minorEastAsia" w:hint="eastAsia"/>
                <w:szCs w:val="21"/>
              </w:rPr>
              <w:t>9.1.3</w:t>
            </w:r>
            <w:r w:rsidRPr="000B02BC">
              <w:rPr>
                <w:rFonts w:eastAsiaTheme="minorEastAsia" w:hint="eastAsia"/>
                <w:szCs w:val="21"/>
              </w:rPr>
              <w:t>分析与评价、</w:t>
            </w:r>
            <w:r w:rsidRPr="000B02BC">
              <w:rPr>
                <w:rFonts w:eastAsiaTheme="minorEastAsia" w:hint="eastAsia"/>
                <w:szCs w:val="21"/>
              </w:rPr>
              <w:t xml:space="preserve">9.2 </w:t>
            </w:r>
            <w:r w:rsidRPr="000B02BC">
              <w:rPr>
                <w:rFonts w:eastAsiaTheme="minorEastAsia" w:hint="eastAsia"/>
                <w:szCs w:val="21"/>
              </w:rPr>
              <w:t>内部审核、</w:t>
            </w:r>
            <w:r w:rsidRPr="000B02BC">
              <w:rPr>
                <w:rFonts w:eastAsiaTheme="minorEastAsia" w:hint="eastAsia"/>
                <w:szCs w:val="21"/>
              </w:rPr>
              <w:t>10.2</w:t>
            </w:r>
            <w:r w:rsidRPr="000B02BC">
              <w:rPr>
                <w:rFonts w:eastAsiaTheme="minorEastAsia" w:hint="eastAsia"/>
                <w:szCs w:val="21"/>
              </w:rPr>
              <w:t>不合格和纠正措施</w:t>
            </w:r>
          </w:p>
          <w:p w:rsidR="000B02BC" w:rsidRPr="005C1AAD" w:rsidRDefault="000B02BC" w:rsidP="000B02BC">
            <w:pPr>
              <w:snapToGrid w:val="0"/>
              <w:spacing w:line="360" w:lineRule="auto"/>
              <w:rPr>
                <w:rFonts w:eastAsiaTheme="minorEastAsia"/>
                <w:szCs w:val="21"/>
              </w:rPr>
            </w:pPr>
            <w:r w:rsidRPr="000B02BC">
              <w:rPr>
                <w:rFonts w:eastAsiaTheme="minorEastAsia" w:hint="eastAsia"/>
                <w:szCs w:val="21"/>
              </w:rPr>
              <w:t>EMS/OHSMS: 5.3</w:t>
            </w:r>
            <w:r w:rsidRPr="000B02BC">
              <w:rPr>
                <w:rFonts w:eastAsiaTheme="minorEastAsia" w:hint="eastAsia"/>
                <w:szCs w:val="21"/>
              </w:rPr>
              <w:t>组织的岗位、职责和权限、</w:t>
            </w:r>
            <w:r w:rsidRPr="000B02BC">
              <w:rPr>
                <w:rFonts w:eastAsiaTheme="minorEastAsia" w:hint="eastAsia"/>
                <w:szCs w:val="21"/>
              </w:rPr>
              <w:t>6.2.1</w:t>
            </w:r>
            <w:r w:rsidRPr="000B02BC">
              <w:rPr>
                <w:rFonts w:eastAsiaTheme="minorEastAsia" w:hint="eastAsia"/>
                <w:szCs w:val="21"/>
              </w:rPr>
              <w:t>环境</w:t>
            </w:r>
            <w:r w:rsidRPr="000B02BC">
              <w:rPr>
                <w:rFonts w:eastAsiaTheme="minorEastAsia" w:hint="eastAsia"/>
                <w:szCs w:val="21"/>
              </w:rPr>
              <w:t>/</w:t>
            </w:r>
            <w:r w:rsidRPr="000B02BC">
              <w:rPr>
                <w:rFonts w:eastAsiaTheme="minorEastAsia" w:hint="eastAsia"/>
                <w:szCs w:val="21"/>
              </w:rPr>
              <w:t>职业健康安全目标、</w:t>
            </w:r>
            <w:r w:rsidRPr="000B02BC">
              <w:rPr>
                <w:rFonts w:eastAsiaTheme="minorEastAsia" w:hint="eastAsia"/>
                <w:szCs w:val="21"/>
              </w:rPr>
              <w:t>6.2.2</w:t>
            </w:r>
            <w:r w:rsidRPr="000B02BC">
              <w:rPr>
                <w:rFonts w:eastAsiaTheme="minorEastAsia" w:hint="eastAsia"/>
                <w:szCs w:val="21"/>
              </w:rPr>
              <w:t>实现环境</w:t>
            </w:r>
            <w:r w:rsidRPr="000B02BC">
              <w:rPr>
                <w:rFonts w:eastAsiaTheme="minorEastAsia" w:hint="eastAsia"/>
                <w:szCs w:val="21"/>
              </w:rPr>
              <w:t>/</w:t>
            </w:r>
            <w:r w:rsidRPr="000B02BC">
              <w:rPr>
                <w:rFonts w:eastAsiaTheme="minorEastAsia" w:hint="eastAsia"/>
                <w:szCs w:val="21"/>
              </w:rPr>
              <w:t>职业健康安全目标措施的策划、</w:t>
            </w:r>
            <w:r w:rsidRPr="000B02BC">
              <w:rPr>
                <w:rFonts w:eastAsiaTheme="minorEastAsia" w:hint="eastAsia"/>
                <w:szCs w:val="21"/>
              </w:rPr>
              <w:t xml:space="preserve">9.2 </w:t>
            </w:r>
            <w:r w:rsidRPr="000B02BC">
              <w:rPr>
                <w:rFonts w:eastAsiaTheme="minorEastAsia" w:hint="eastAsia"/>
                <w:szCs w:val="21"/>
              </w:rPr>
              <w:t>内部审核、</w:t>
            </w:r>
            <w:r w:rsidRPr="000B02BC">
              <w:rPr>
                <w:rFonts w:eastAsiaTheme="minorEastAsia" w:hint="eastAsia"/>
                <w:szCs w:val="21"/>
              </w:rPr>
              <w:t>10.2</w:t>
            </w:r>
            <w:r w:rsidRPr="000B02BC">
              <w:rPr>
                <w:rFonts w:eastAsiaTheme="minorEastAsia" w:hint="eastAsia"/>
                <w:szCs w:val="21"/>
              </w:rPr>
              <w:t>不符合</w:t>
            </w:r>
            <w:r w:rsidRPr="000B02BC">
              <w:rPr>
                <w:rFonts w:eastAsiaTheme="minorEastAsia" w:hint="eastAsia"/>
                <w:szCs w:val="21"/>
              </w:rPr>
              <w:t>/</w:t>
            </w:r>
            <w:r w:rsidRPr="000B02BC">
              <w:rPr>
                <w:rFonts w:eastAsiaTheme="minorEastAsia" w:hint="eastAsia"/>
                <w:szCs w:val="21"/>
              </w:rPr>
              <w:t>事件和纠正措施、</w:t>
            </w:r>
            <w:r w:rsidRPr="000B02BC">
              <w:rPr>
                <w:rFonts w:eastAsiaTheme="minorEastAsia" w:hint="eastAsia"/>
                <w:szCs w:val="21"/>
              </w:rPr>
              <w:t>6.1.2</w:t>
            </w:r>
            <w:r w:rsidRPr="000B02BC">
              <w:rPr>
                <w:rFonts w:eastAsiaTheme="minorEastAsia" w:hint="eastAsia"/>
                <w:szCs w:val="21"/>
              </w:rPr>
              <w:t>环境因素</w:t>
            </w:r>
            <w:r w:rsidRPr="000B02BC">
              <w:rPr>
                <w:rFonts w:eastAsiaTheme="minorEastAsia" w:hint="eastAsia"/>
                <w:szCs w:val="21"/>
              </w:rPr>
              <w:t>/</w:t>
            </w:r>
            <w:r w:rsidRPr="000B02BC">
              <w:rPr>
                <w:rFonts w:eastAsiaTheme="minorEastAsia" w:hint="eastAsia"/>
                <w:szCs w:val="21"/>
              </w:rPr>
              <w:t>危险源的识别与评价、</w:t>
            </w:r>
            <w:r w:rsidRPr="000B02BC">
              <w:rPr>
                <w:rFonts w:eastAsiaTheme="minorEastAsia" w:hint="eastAsia"/>
                <w:szCs w:val="21"/>
              </w:rPr>
              <w:t>8.1</w:t>
            </w:r>
            <w:r w:rsidRPr="000B02BC">
              <w:rPr>
                <w:rFonts w:eastAsiaTheme="minorEastAsia" w:hint="eastAsia"/>
                <w:szCs w:val="21"/>
              </w:rPr>
              <w:t>运行策划和控制、</w:t>
            </w:r>
            <w:r w:rsidRPr="000B02BC">
              <w:rPr>
                <w:rFonts w:eastAsiaTheme="minorEastAsia" w:hint="eastAsia"/>
                <w:szCs w:val="21"/>
              </w:rPr>
              <w:t>8.2</w:t>
            </w:r>
            <w:r w:rsidRPr="000B02BC">
              <w:rPr>
                <w:rFonts w:eastAsiaTheme="minorEastAsia" w:hint="eastAsia"/>
                <w:szCs w:val="21"/>
              </w:rPr>
              <w:t>应急准备和响应，</w:t>
            </w:r>
            <w:r w:rsidRPr="000B02BC">
              <w:rPr>
                <w:rFonts w:eastAsiaTheme="minorEastAsia" w:hint="eastAsia"/>
                <w:szCs w:val="21"/>
              </w:rPr>
              <w:t>6.1.3</w:t>
            </w:r>
            <w:r w:rsidRPr="000B02BC">
              <w:rPr>
                <w:rFonts w:eastAsiaTheme="minorEastAsia" w:hint="eastAsia"/>
                <w:szCs w:val="21"/>
              </w:rPr>
              <w:t>合规义务、</w:t>
            </w:r>
            <w:r w:rsidRPr="000B02BC">
              <w:rPr>
                <w:rFonts w:eastAsiaTheme="minorEastAsia" w:hint="eastAsia"/>
                <w:szCs w:val="21"/>
              </w:rPr>
              <w:t>6.1.4</w:t>
            </w:r>
            <w:r w:rsidRPr="000B02BC">
              <w:rPr>
                <w:rFonts w:eastAsiaTheme="minorEastAsia" w:hint="eastAsia"/>
                <w:szCs w:val="21"/>
              </w:rPr>
              <w:t>措施的策划、</w:t>
            </w:r>
            <w:r w:rsidRPr="000B02BC">
              <w:rPr>
                <w:rFonts w:eastAsiaTheme="minorEastAsia" w:hint="eastAsia"/>
                <w:szCs w:val="21"/>
              </w:rPr>
              <w:t>9.1</w:t>
            </w:r>
            <w:r w:rsidRPr="000B02BC">
              <w:rPr>
                <w:rFonts w:eastAsiaTheme="minorEastAsia" w:hint="eastAsia"/>
                <w:szCs w:val="21"/>
              </w:rPr>
              <w:t>监视测分析和评价（</w:t>
            </w:r>
            <w:r w:rsidRPr="000B02BC">
              <w:rPr>
                <w:rFonts w:eastAsiaTheme="minorEastAsia" w:hint="eastAsia"/>
                <w:szCs w:val="21"/>
              </w:rPr>
              <w:t>9.1.1</w:t>
            </w:r>
            <w:r w:rsidRPr="000B02BC">
              <w:rPr>
                <w:rFonts w:eastAsiaTheme="minorEastAsia" w:hint="eastAsia"/>
                <w:szCs w:val="21"/>
              </w:rPr>
              <w:t>总则、</w:t>
            </w:r>
            <w:r w:rsidRPr="000B02BC">
              <w:rPr>
                <w:rFonts w:eastAsiaTheme="minorEastAsia" w:hint="eastAsia"/>
                <w:szCs w:val="21"/>
              </w:rPr>
              <w:t>9.1.2</w:t>
            </w:r>
            <w:r w:rsidRPr="000B02BC">
              <w:rPr>
                <w:rFonts w:eastAsiaTheme="minorEastAsia" w:hint="eastAsia"/>
                <w:szCs w:val="21"/>
              </w:rPr>
              <w:t>合规性评价），</w:t>
            </w:r>
            <w:r w:rsidRPr="000B02BC">
              <w:rPr>
                <w:rFonts w:eastAsiaTheme="minorEastAsia" w:hint="eastAsia"/>
                <w:szCs w:val="21"/>
              </w:rPr>
              <w:t>EMS/OHSMS</w:t>
            </w:r>
            <w:r w:rsidRPr="000B02BC">
              <w:rPr>
                <w:rFonts w:eastAsiaTheme="minorEastAsia" w:hint="eastAsia"/>
                <w:szCs w:val="21"/>
              </w:rPr>
              <w:t>运行控制相关财务支出证据</w:t>
            </w:r>
          </w:p>
        </w:tc>
        <w:tc>
          <w:tcPr>
            <w:tcW w:w="1585" w:type="dxa"/>
            <w:vMerge/>
          </w:tcPr>
          <w:p w:rsidR="00FF2EA7" w:rsidRPr="005C1AAD" w:rsidRDefault="00FF2EA7" w:rsidP="00C50098">
            <w:pPr>
              <w:spacing w:line="360" w:lineRule="auto"/>
              <w:rPr>
                <w:rFonts w:eastAsiaTheme="minorEastAsia"/>
                <w:szCs w:val="21"/>
              </w:rPr>
            </w:pPr>
          </w:p>
        </w:tc>
      </w:tr>
      <w:tr w:rsidR="005C1AAD" w:rsidRPr="005C1AAD" w:rsidTr="005C1AAD">
        <w:trPr>
          <w:trHeight w:val="2295"/>
        </w:trPr>
        <w:tc>
          <w:tcPr>
            <w:tcW w:w="1242" w:type="dxa"/>
          </w:tcPr>
          <w:p w:rsidR="005C1AAD" w:rsidRPr="00DA692E" w:rsidRDefault="005C1AAD" w:rsidP="007A62C8">
            <w:r w:rsidRPr="00DA692E">
              <w:rPr>
                <w:rFonts w:hAnsi="宋体"/>
                <w:szCs w:val="21"/>
              </w:rPr>
              <w:t>组织的岗位、职责权限</w:t>
            </w:r>
          </w:p>
        </w:tc>
        <w:tc>
          <w:tcPr>
            <w:tcW w:w="1276" w:type="dxa"/>
          </w:tcPr>
          <w:p w:rsidR="005C1AAD" w:rsidRPr="00DA692E" w:rsidRDefault="005C1AAD" w:rsidP="007A62C8">
            <w:pPr>
              <w:rPr>
                <w:szCs w:val="21"/>
              </w:rPr>
            </w:pPr>
            <w:r w:rsidRPr="00DA692E">
              <w:rPr>
                <w:szCs w:val="21"/>
              </w:rPr>
              <w:t>QEO5.3</w:t>
            </w:r>
          </w:p>
          <w:p w:rsidR="005C1AAD" w:rsidRPr="00DA692E" w:rsidRDefault="005C1AAD" w:rsidP="007A62C8">
            <w:pPr>
              <w:rPr>
                <w:szCs w:val="21"/>
              </w:rPr>
            </w:pPr>
          </w:p>
          <w:p w:rsidR="005C1AAD" w:rsidRPr="00DA692E" w:rsidRDefault="005C1AAD" w:rsidP="007A62C8">
            <w:pPr>
              <w:pStyle w:val="a8"/>
            </w:pPr>
          </w:p>
        </w:tc>
        <w:tc>
          <w:tcPr>
            <w:tcW w:w="10606" w:type="dxa"/>
          </w:tcPr>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部门负责人：</w:t>
            </w:r>
            <w:r w:rsidR="000B02BC">
              <w:rPr>
                <w:rFonts w:eastAsiaTheme="minorEastAsia" w:hAnsiTheme="minorEastAsia"/>
                <w:szCs w:val="21"/>
              </w:rPr>
              <w:t>熊晓萍</w:t>
            </w:r>
            <w:r w:rsidRPr="005C1AAD">
              <w:rPr>
                <w:rFonts w:eastAsiaTheme="minorEastAsia" w:hAnsiTheme="minorEastAsia"/>
                <w:szCs w:val="21"/>
              </w:rPr>
              <w:t>，共</w:t>
            </w:r>
            <w:r w:rsidRPr="005C1AAD">
              <w:rPr>
                <w:rFonts w:eastAsiaTheme="minorEastAsia" w:hAnsiTheme="minorEastAsia" w:hint="eastAsia"/>
                <w:szCs w:val="21"/>
              </w:rPr>
              <w:t>2</w:t>
            </w:r>
            <w:r w:rsidRPr="005C1AAD">
              <w:rPr>
                <w:rFonts w:eastAsiaTheme="minorEastAsia" w:hAnsiTheme="minorEastAsia" w:hint="eastAsia"/>
                <w:szCs w:val="21"/>
              </w:rPr>
              <w:t>人</w:t>
            </w:r>
            <w:r>
              <w:rPr>
                <w:rFonts w:eastAsiaTheme="minorEastAsia" w:hAnsiTheme="minorEastAsia" w:hint="eastAsia"/>
                <w:szCs w:val="21"/>
              </w:rPr>
              <w:t>；</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5C1AAD" w:rsidRPr="005C1AAD" w:rsidRDefault="005C1AAD" w:rsidP="00C50098">
            <w:pPr>
              <w:spacing w:line="360" w:lineRule="auto"/>
              <w:rPr>
                <w:rFonts w:eastAsiaTheme="minorEastAsia"/>
                <w:szCs w:val="21"/>
              </w:rPr>
            </w:pPr>
            <w:r w:rsidRPr="005C1AAD">
              <w:rPr>
                <w:rFonts w:eastAsiaTheme="minorEastAsia"/>
                <w:szCs w:val="21"/>
              </w:rPr>
              <w:t>符合</w:t>
            </w:r>
          </w:p>
        </w:tc>
      </w:tr>
      <w:tr w:rsidR="005C1AAD" w:rsidRPr="005C1AAD" w:rsidTr="00CC426C">
        <w:trPr>
          <w:trHeight w:val="516"/>
        </w:trPr>
        <w:tc>
          <w:tcPr>
            <w:tcW w:w="1242" w:type="dxa"/>
          </w:tcPr>
          <w:p w:rsidR="005C1AAD" w:rsidRPr="00DA692E" w:rsidRDefault="005C1AAD" w:rsidP="007A62C8">
            <w:pPr>
              <w:rPr>
                <w:szCs w:val="21"/>
              </w:rPr>
            </w:pPr>
            <w:r w:rsidRPr="00DA692E">
              <w:rPr>
                <w:rFonts w:hAnsi="宋体"/>
                <w:szCs w:val="21"/>
              </w:rPr>
              <w:t>目标、指标管理方案</w:t>
            </w: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tc>
        <w:tc>
          <w:tcPr>
            <w:tcW w:w="1276" w:type="dxa"/>
          </w:tcPr>
          <w:p w:rsidR="005C1AAD" w:rsidRPr="00DA692E" w:rsidRDefault="005C1AAD" w:rsidP="007A62C8">
            <w:pPr>
              <w:rPr>
                <w:szCs w:val="21"/>
              </w:rPr>
            </w:pPr>
            <w:r w:rsidRPr="00DA692E">
              <w:rPr>
                <w:szCs w:val="21"/>
              </w:rPr>
              <w:lastRenderedPageBreak/>
              <w:t xml:space="preserve">QEO6.2  </w:t>
            </w:r>
          </w:p>
          <w:p w:rsidR="005C1AAD" w:rsidRPr="00DA692E" w:rsidRDefault="005C1AAD" w:rsidP="007A62C8">
            <w:pPr>
              <w:rPr>
                <w:szCs w:val="21"/>
              </w:rPr>
            </w:pPr>
          </w:p>
          <w:p w:rsidR="005C1AAD" w:rsidRPr="00DA692E" w:rsidRDefault="005C1AAD" w:rsidP="007A62C8"/>
        </w:tc>
        <w:tc>
          <w:tcPr>
            <w:tcW w:w="10606" w:type="dxa"/>
          </w:tcPr>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部门目标：</w:t>
            </w:r>
            <w:r w:rsidRPr="005C1AAD">
              <w:rPr>
                <w:rFonts w:hAnsi="宋体"/>
                <w:szCs w:val="21"/>
              </w:rPr>
              <w:t xml:space="preserve">                                            202</w:t>
            </w:r>
            <w:r>
              <w:rPr>
                <w:rFonts w:eastAsiaTheme="minorEastAsia" w:hAnsiTheme="minorEastAsia" w:hint="eastAsia"/>
                <w:szCs w:val="21"/>
              </w:rPr>
              <w:t>1</w:t>
            </w:r>
            <w:r w:rsidRPr="005C1AAD">
              <w:rPr>
                <w:rFonts w:hAnsi="宋体"/>
                <w:szCs w:val="21"/>
              </w:rPr>
              <w:t>年</w:t>
            </w:r>
            <w:r w:rsidR="00B20C54">
              <w:rPr>
                <w:rFonts w:eastAsiaTheme="minorEastAsia" w:hAnsiTheme="minorEastAsia" w:hint="eastAsia"/>
                <w:szCs w:val="21"/>
              </w:rPr>
              <w:t>7</w:t>
            </w:r>
            <w:r w:rsidRPr="005C1AAD">
              <w:rPr>
                <w:rFonts w:hAnsi="宋体"/>
                <w:szCs w:val="21"/>
              </w:rPr>
              <w:t>月</w:t>
            </w:r>
            <w:r w:rsidR="000B02BC">
              <w:rPr>
                <w:rFonts w:eastAsiaTheme="minorEastAsia" w:hAnsiTheme="minorEastAsia" w:hint="eastAsia"/>
                <w:szCs w:val="21"/>
              </w:rPr>
              <w:t>6</w:t>
            </w:r>
            <w:r w:rsidRPr="005C1AAD">
              <w:rPr>
                <w:rFonts w:hAnsi="宋体"/>
                <w:szCs w:val="21"/>
              </w:rPr>
              <w:t>日考核情况</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、文件受控率达</w:t>
            </w:r>
            <w:r w:rsidRPr="005C1AAD">
              <w:rPr>
                <w:rFonts w:hAnsi="宋体"/>
                <w:szCs w:val="21"/>
              </w:rPr>
              <w:t>100%</w:t>
            </w:r>
            <w:r w:rsidRPr="005C1AAD">
              <w:rPr>
                <w:rFonts w:hAnsi="宋体"/>
                <w:szCs w:val="21"/>
              </w:rPr>
              <w:t>；</w:t>
            </w:r>
            <w:r w:rsidRPr="005C1AAD">
              <w:rPr>
                <w:rFonts w:hAnsi="宋体"/>
                <w:szCs w:val="21"/>
              </w:rPr>
              <w:t xml:space="preserve">                                      100%</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、培训合格率达</w:t>
            </w:r>
            <w:r w:rsidRPr="005C1AAD">
              <w:rPr>
                <w:rFonts w:hAnsi="宋体"/>
                <w:szCs w:val="21"/>
              </w:rPr>
              <w:t>100%</w:t>
            </w:r>
            <w:r w:rsidRPr="005C1AAD">
              <w:rPr>
                <w:rFonts w:hAnsi="宋体"/>
                <w:szCs w:val="21"/>
              </w:rPr>
              <w:t>；</w:t>
            </w:r>
            <w:r w:rsidRPr="005C1AAD">
              <w:rPr>
                <w:rFonts w:hAnsi="宋体"/>
                <w:szCs w:val="21"/>
              </w:rPr>
              <w:t xml:space="preserve">                                       100%</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lastRenderedPageBreak/>
              <w:t>3</w:t>
            </w:r>
            <w:r w:rsidRPr="005C1AAD">
              <w:rPr>
                <w:rFonts w:hAnsi="宋体"/>
                <w:szCs w:val="21"/>
              </w:rPr>
              <w:t>、触电、火灾事故为</w:t>
            </w:r>
            <w:r w:rsidRPr="005C1AAD">
              <w:rPr>
                <w:rFonts w:hAnsi="宋体"/>
                <w:szCs w:val="21"/>
              </w:rPr>
              <w:t>0</w:t>
            </w:r>
            <w:r w:rsidRPr="005C1AAD">
              <w:rPr>
                <w:rFonts w:hAnsi="宋体"/>
                <w:szCs w:val="21"/>
              </w:rPr>
              <w:t>；</w:t>
            </w:r>
            <w:r w:rsidRPr="005C1AAD">
              <w:rPr>
                <w:rFonts w:hAnsi="宋体"/>
                <w:szCs w:val="21"/>
              </w:rPr>
              <w:t xml:space="preserve">                                        0</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、固废分类处置率</w:t>
            </w:r>
            <w:r w:rsidRPr="005C1AAD">
              <w:rPr>
                <w:rFonts w:hAnsi="宋体"/>
                <w:szCs w:val="21"/>
              </w:rPr>
              <w:t>100%</w:t>
            </w:r>
            <w:r w:rsidRPr="005C1AAD">
              <w:rPr>
                <w:rFonts w:hAnsi="宋体"/>
                <w:szCs w:val="21"/>
              </w:rPr>
              <w:t>；</w:t>
            </w:r>
            <w:r w:rsidRPr="005C1AAD">
              <w:rPr>
                <w:rFonts w:hAnsi="宋体"/>
                <w:szCs w:val="21"/>
              </w:rPr>
              <w:t xml:space="preserve">                                       0</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环境和职业健康安全体系建立了管理方案，查管理方案表，共</w:t>
            </w:r>
            <w:r w:rsidRPr="005C1AAD">
              <w:rPr>
                <w:rFonts w:hAnsi="宋体"/>
                <w:szCs w:val="21"/>
              </w:rPr>
              <w:t xml:space="preserve"> </w:t>
            </w:r>
            <w:r>
              <w:rPr>
                <w:rFonts w:eastAsiaTheme="minorEastAsia" w:hAnsiTheme="minorEastAsia" w:hint="eastAsia"/>
                <w:szCs w:val="21"/>
              </w:rPr>
              <w:t>4</w:t>
            </w:r>
            <w:r w:rsidRPr="005C1AAD">
              <w:rPr>
                <w:rFonts w:hAnsi="宋体"/>
                <w:szCs w:val="21"/>
              </w:rPr>
              <w:t>项：</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 xml:space="preserve"> </w:t>
            </w:r>
            <w:r w:rsidRPr="005C1AAD">
              <w:rPr>
                <w:rFonts w:hAnsi="宋体"/>
                <w:szCs w:val="21"/>
              </w:rPr>
              <w:t>抽查了</w:t>
            </w:r>
            <w:r w:rsidRPr="005C1AAD">
              <w:rPr>
                <w:rFonts w:hAnsi="宋体"/>
                <w:szCs w:val="21"/>
              </w:rPr>
              <w:t xml:space="preserve">A: </w:t>
            </w:r>
            <w:r w:rsidRPr="005C1AAD">
              <w:rPr>
                <w:rFonts w:hAnsi="宋体"/>
                <w:szCs w:val="21"/>
              </w:rPr>
              <w:t>固体废弃物分类处置，制定了管理方案</w:t>
            </w:r>
            <w:r w:rsidRPr="005C1AAD">
              <w:rPr>
                <w:rFonts w:hAnsi="宋体"/>
                <w:szCs w:val="21"/>
              </w:rPr>
              <w:t>:</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Pr="005C1AAD">
              <w:rPr>
                <w:rFonts w:hAnsi="宋体"/>
                <w:szCs w:val="21"/>
              </w:rPr>
              <w:t xml:space="preserve"> </w:t>
            </w:r>
            <w:r w:rsidRPr="005C1AAD">
              <w:rPr>
                <w:rFonts w:hAnsi="宋体"/>
                <w:szCs w:val="21"/>
              </w:rPr>
              <w:t>对全体员工进行关于固体废弃物分类要求的培训；</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、固体废弃物排放管理规定加强固体废弃物管理。</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、危险固体废弃物实现分类管理：</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1</w:t>
            </w:r>
            <w:r w:rsidRPr="005C1AAD">
              <w:rPr>
                <w:rFonts w:hAnsi="宋体"/>
                <w:szCs w:val="21"/>
              </w:rPr>
              <w:t>）建立一般固体废弃物的分类标准及管理规定；</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2</w:t>
            </w:r>
            <w:r w:rsidRPr="005C1AAD">
              <w:rPr>
                <w:rFonts w:hAnsi="宋体"/>
                <w:szCs w:val="21"/>
              </w:rPr>
              <w:t>）不可回收利用的、应及应分类推放、明确标识、到达一定数量后送环卫部门处置或按其指定的方法进行处置；</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Pr>
                <w:rFonts w:eastAsiaTheme="minorEastAsia" w:hAnsiTheme="minorEastAsia" w:hint="eastAsia"/>
                <w:szCs w:val="21"/>
              </w:rPr>
              <w:t>5</w:t>
            </w:r>
            <w:r>
              <w:rPr>
                <w:rFonts w:eastAsiaTheme="minorEastAsia" w:hAnsiTheme="minorEastAsia" w:hint="eastAsia"/>
                <w:szCs w:val="21"/>
              </w:rPr>
              <w:t>千</w:t>
            </w:r>
            <w:r w:rsidRPr="005C1AAD">
              <w:rPr>
                <w:rFonts w:hAnsi="宋体"/>
                <w:szCs w:val="21"/>
              </w:rPr>
              <w:t>元。</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0B02BC">
              <w:rPr>
                <w:rFonts w:eastAsiaTheme="minorEastAsia" w:hAnsiTheme="minorEastAsia" w:hint="eastAsia"/>
                <w:szCs w:val="21"/>
              </w:rPr>
              <w:t>11</w:t>
            </w:r>
            <w:r w:rsidRPr="005C1AAD">
              <w:rPr>
                <w:rFonts w:eastAsiaTheme="minorEastAsia" w:hAnsiTheme="minorEastAsia"/>
                <w:szCs w:val="21"/>
              </w:rPr>
              <w:t>月每月环境安全检查，符合要求。</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 xml:space="preserve">B: </w:t>
            </w:r>
            <w:r w:rsidRPr="005C1AAD">
              <w:rPr>
                <w:rFonts w:hAnsi="宋体"/>
                <w:szCs w:val="21"/>
              </w:rPr>
              <w:t>火灾事故为</w:t>
            </w:r>
            <w:r w:rsidRPr="005C1AAD">
              <w:rPr>
                <w:rFonts w:hAnsi="宋体"/>
                <w:szCs w:val="21"/>
              </w:rPr>
              <w:t xml:space="preserve">0, </w:t>
            </w:r>
            <w:r w:rsidRPr="005C1AAD">
              <w:rPr>
                <w:rFonts w:hAnsi="宋体"/>
                <w:szCs w:val="21"/>
              </w:rPr>
              <w:t>制定了管理方案</w:t>
            </w:r>
            <w:r w:rsidRPr="005C1AAD">
              <w:rPr>
                <w:rFonts w:hAnsi="宋体"/>
                <w:szCs w:val="21"/>
              </w:rPr>
              <w:t>:</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、制定火灾应急预案，并进行演练；</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、按照年度培训计划对管理人员和操作人员进行火灾消防应急演习培训，提高人员安全防火应急措施知识；</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、公司各部门配备灭火器并悬挂履历卡；每一个月检查一次配备的灭火器，对不合格的及时更换确保发生火灾事故时能有效控制；</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Pr>
                <w:rFonts w:eastAsiaTheme="minorEastAsia" w:hAnsiTheme="minorEastAsia" w:hint="eastAsia"/>
                <w:szCs w:val="21"/>
              </w:rPr>
              <w:t>4</w:t>
            </w:r>
            <w:r>
              <w:rPr>
                <w:rFonts w:eastAsiaTheme="minorEastAsia" w:hAnsiTheme="minorEastAsia" w:hint="eastAsia"/>
                <w:szCs w:val="21"/>
              </w:rPr>
              <w:t>千</w:t>
            </w:r>
            <w:r w:rsidRPr="005C1AAD">
              <w:rPr>
                <w:rFonts w:hAnsi="宋体"/>
                <w:szCs w:val="21"/>
              </w:rPr>
              <w:t>元</w:t>
            </w:r>
            <w:r>
              <w:rPr>
                <w:rFonts w:eastAsiaTheme="minorEastAsia" w:hAnsiTheme="minorEastAsia"/>
                <w:szCs w:val="21"/>
              </w:rPr>
              <w:t>。</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0B02BC">
              <w:rPr>
                <w:rFonts w:eastAsiaTheme="minorEastAsia" w:hAnsiTheme="minorEastAsia" w:hint="eastAsia"/>
                <w:szCs w:val="21"/>
              </w:rPr>
              <w:t>11</w:t>
            </w:r>
            <w:r w:rsidRPr="005C1AAD">
              <w:rPr>
                <w:rFonts w:eastAsiaTheme="minorEastAsia" w:hAnsiTheme="minorEastAsia"/>
                <w:szCs w:val="21"/>
              </w:rPr>
              <w:t>月每月环境安全检查，符合要求。</w:t>
            </w:r>
          </w:p>
          <w:p w:rsidR="005C1AAD" w:rsidRPr="005C1AAD" w:rsidRDefault="005C1AAD" w:rsidP="00552829">
            <w:pPr>
              <w:snapToGrid w:val="0"/>
              <w:spacing w:beforeLines="30" w:afterLines="30" w:line="360" w:lineRule="auto"/>
              <w:ind w:firstLineChars="200" w:firstLine="420"/>
              <w:rPr>
                <w:rFonts w:hAnsi="宋体"/>
                <w:szCs w:val="21"/>
              </w:rPr>
            </w:pPr>
            <w:r w:rsidRPr="005C1AAD">
              <w:rPr>
                <w:rFonts w:hAnsi="宋体"/>
                <w:szCs w:val="21"/>
              </w:rPr>
              <w:lastRenderedPageBreak/>
              <w:t>制定的指标和管理方案基本可行。</w:t>
            </w:r>
          </w:p>
        </w:tc>
        <w:tc>
          <w:tcPr>
            <w:tcW w:w="1585" w:type="dxa"/>
          </w:tcPr>
          <w:p w:rsidR="005C1AAD" w:rsidRPr="005C1AAD" w:rsidRDefault="005C1AAD" w:rsidP="00C50098">
            <w:pPr>
              <w:spacing w:line="360" w:lineRule="auto"/>
              <w:rPr>
                <w:rFonts w:eastAsiaTheme="minorEastAsia"/>
                <w:szCs w:val="21"/>
                <w:highlight w:val="yellow"/>
              </w:rPr>
            </w:pPr>
            <w:r w:rsidRPr="005C1AAD">
              <w:rPr>
                <w:rFonts w:eastAsiaTheme="minorEastAsia"/>
                <w:szCs w:val="21"/>
              </w:rPr>
              <w:lastRenderedPageBreak/>
              <w:t>符合</w:t>
            </w:r>
          </w:p>
        </w:tc>
      </w:tr>
      <w:tr w:rsidR="005A6444" w:rsidRPr="005C1AAD" w:rsidTr="00B20C54">
        <w:trPr>
          <w:trHeight w:val="689"/>
        </w:trPr>
        <w:tc>
          <w:tcPr>
            <w:tcW w:w="1242" w:type="dxa"/>
            <w:vAlign w:val="center"/>
          </w:tcPr>
          <w:p w:rsidR="005A6444" w:rsidRPr="005A6444" w:rsidRDefault="005A6444" w:rsidP="007A62C8">
            <w:pPr>
              <w:spacing w:line="360" w:lineRule="auto"/>
              <w:rPr>
                <w:szCs w:val="21"/>
              </w:rPr>
            </w:pPr>
            <w:r w:rsidRPr="005A6444">
              <w:rPr>
                <w:rFonts w:hAnsi="宋体"/>
                <w:spacing w:val="-6"/>
                <w:szCs w:val="21"/>
              </w:rPr>
              <w:lastRenderedPageBreak/>
              <w:t>监视、测量、分析和评价</w:t>
            </w:r>
          </w:p>
        </w:tc>
        <w:tc>
          <w:tcPr>
            <w:tcW w:w="1276" w:type="dxa"/>
          </w:tcPr>
          <w:p w:rsidR="00B20C54" w:rsidRDefault="005A6444" w:rsidP="007A62C8">
            <w:pPr>
              <w:spacing w:line="360" w:lineRule="auto"/>
              <w:rPr>
                <w:rFonts w:hAnsi="宋体"/>
                <w:szCs w:val="21"/>
              </w:rPr>
            </w:pPr>
            <w:r w:rsidRPr="005A6444">
              <w:rPr>
                <w:spacing w:val="-6"/>
                <w:szCs w:val="21"/>
              </w:rPr>
              <w:t>Q</w:t>
            </w:r>
            <w:r w:rsidR="00B20C54">
              <w:rPr>
                <w:spacing w:val="-6"/>
                <w:szCs w:val="21"/>
              </w:rPr>
              <w:t>EO</w:t>
            </w:r>
            <w:r w:rsidRPr="005A6444">
              <w:rPr>
                <w:spacing w:val="-6"/>
                <w:szCs w:val="21"/>
              </w:rPr>
              <w:t>9.1.1</w:t>
            </w:r>
          </w:p>
          <w:p w:rsidR="005A6444" w:rsidRPr="005A6444" w:rsidRDefault="005A6444" w:rsidP="007A62C8">
            <w:pPr>
              <w:spacing w:line="360" w:lineRule="auto"/>
              <w:rPr>
                <w:szCs w:val="21"/>
              </w:rPr>
            </w:pPr>
            <w:r w:rsidRPr="005A6444">
              <w:rPr>
                <w:szCs w:val="21"/>
              </w:rPr>
              <w:t>Q9.1.3</w:t>
            </w:r>
          </w:p>
        </w:tc>
        <w:tc>
          <w:tcPr>
            <w:tcW w:w="10606" w:type="dxa"/>
          </w:tcPr>
          <w:p w:rsidR="005A6444" w:rsidRPr="005A6444" w:rsidRDefault="005A6444" w:rsidP="005A6444">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rsidR="005A6444" w:rsidRPr="005A6444" w:rsidRDefault="005A6444" w:rsidP="005A6444">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rsidR="005A6444" w:rsidRPr="005A6444" w:rsidRDefault="005A6444" w:rsidP="005A6444">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rsidR="005A6444" w:rsidRPr="005A6444" w:rsidRDefault="005A6444" w:rsidP="005A6444">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rsidR="005A6444" w:rsidRPr="005A6444" w:rsidRDefault="005A6444" w:rsidP="005A6444">
            <w:pPr>
              <w:spacing w:line="360" w:lineRule="auto"/>
              <w:ind w:firstLineChars="200" w:firstLine="420"/>
              <w:rPr>
                <w:szCs w:val="21"/>
              </w:rPr>
            </w:pPr>
            <w:r w:rsidRPr="005A6444">
              <w:rPr>
                <w:rFonts w:hAnsi="宋体"/>
                <w:szCs w:val="21"/>
              </w:rPr>
              <w:t>生产部对产品实现各过程进行监督检查，</w:t>
            </w:r>
            <w:r w:rsidR="00B20C54">
              <w:rPr>
                <w:rFonts w:hAnsi="宋体"/>
                <w:szCs w:val="21"/>
              </w:rPr>
              <w:t>质检部</w:t>
            </w:r>
            <w:r w:rsidRPr="005A6444">
              <w:rPr>
                <w:rFonts w:hAnsi="宋体"/>
                <w:szCs w:val="21"/>
              </w:rPr>
              <w:t>按照要求进行了产品实现各阶段的检验。</w:t>
            </w:r>
          </w:p>
          <w:p w:rsidR="005A6444" w:rsidRPr="005A6444" w:rsidRDefault="000B02BC" w:rsidP="005A6444">
            <w:pPr>
              <w:spacing w:line="360" w:lineRule="auto"/>
              <w:ind w:firstLineChars="200" w:firstLine="420"/>
              <w:rPr>
                <w:szCs w:val="21"/>
              </w:rPr>
            </w:pPr>
            <w:r>
              <w:rPr>
                <w:rFonts w:hAnsi="宋体"/>
                <w:szCs w:val="21"/>
              </w:rPr>
              <w:t>采购部</w:t>
            </w:r>
            <w:r w:rsidR="005A6444" w:rsidRPr="005A6444">
              <w:rPr>
                <w:rFonts w:hAnsi="宋体"/>
                <w:szCs w:val="21"/>
              </w:rPr>
              <w:t>负责对供方业绩予以评价，对供方业绩</w:t>
            </w:r>
            <w:r w:rsidR="005A6444">
              <w:rPr>
                <w:rFonts w:hAnsi="宋体"/>
                <w:szCs w:val="21"/>
              </w:rPr>
              <w:t>，</w:t>
            </w:r>
            <w:r>
              <w:rPr>
                <w:rFonts w:hAnsi="宋体"/>
                <w:szCs w:val="21"/>
              </w:rPr>
              <w:t>销售部</w:t>
            </w:r>
            <w:r w:rsidR="005A6444" w:rsidRPr="005A6444">
              <w:rPr>
                <w:rFonts w:hAnsi="宋体"/>
                <w:szCs w:val="21"/>
              </w:rPr>
              <w:t>对顾客满意度</w:t>
            </w:r>
            <w:r w:rsidR="005A6444">
              <w:rPr>
                <w:rFonts w:hAnsi="宋体"/>
                <w:szCs w:val="21"/>
              </w:rPr>
              <w:t>实施了监视和测量，</w:t>
            </w:r>
            <w:r w:rsidR="005A6444" w:rsidRPr="005A6444">
              <w:rPr>
                <w:rFonts w:hAnsi="宋体"/>
                <w:szCs w:val="21"/>
              </w:rPr>
              <w:t>定期评价和分析。</w:t>
            </w:r>
          </w:p>
          <w:p w:rsidR="005A6444" w:rsidRDefault="005A6444" w:rsidP="005A6444">
            <w:pPr>
              <w:spacing w:line="360" w:lineRule="auto"/>
              <w:ind w:firstLineChars="200" w:firstLine="420"/>
              <w:rPr>
                <w:rFonts w:hAnsi="宋体"/>
                <w:szCs w:val="21"/>
              </w:rPr>
            </w:pPr>
            <w:r w:rsidRPr="005A6444">
              <w:rPr>
                <w:rFonts w:hAnsi="宋体"/>
                <w:szCs w:val="21"/>
              </w:rPr>
              <w:t>公司已对管理体系的监视、测量、分析和评价进行了策划，基本能够按照要求实施。</w:t>
            </w:r>
          </w:p>
          <w:p w:rsidR="00B20C54" w:rsidRPr="00D75385" w:rsidRDefault="00B20C54" w:rsidP="00552829">
            <w:pPr>
              <w:spacing w:beforeLines="20" w:afterLines="20" w:line="288" w:lineRule="auto"/>
              <w:ind w:firstLineChars="200" w:firstLine="420"/>
              <w:rPr>
                <w:rFonts w:hAnsi="宋体"/>
                <w:szCs w:val="21"/>
              </w:rPr>
            </w:pPr>
            <w:r w:rsidRPr="00D75385">
              <w:rPr>
                <w:rFonts w:eastAsiaTheme="minorEastAsia" w:hAnsiTheme="minorEastAsia" w:hint="eastAsia"/>
                <w:szCs w:val="21"/>
              </w:rPr>
              <w:t>1</w:t>
            </w:r>
            <w:r w:rsidR="000B02BC">
              <w:rPr>
                <w:rFonts w:hAnsi="宋体" w:hint="eastAsia"/>
                <w:szCs w:val="21"/>
              </w:rPr>
              <w:t>、查“公司目标完成情况检查表”，对行政部、生产部、业务部、采购部</w:t>
            </w:r>
            <w:r>
              <w:rPr>
                <w:rFonts w:hAnsi="宋体" w:hint="eastAsia"/>
                <w:szCs w:val="21"/>
              </w:rPr>
              <w:t>等部门的目标、指标完成情况进行了检查，结果达标，考核人：杨金云</w:t>
            </w:r>
            <w:r w:rsidRPr="00D75385">
              <w:rPr>
                <w:rFonts w:hAnsi="宋体" w:hint="eastAsia"/>
                <w:szCs w:val="21"/>
              </w:rPr>
              <w:t>，时间：</w:t>
            </w:r>
            <w:r>
              <w:rPr>
                <w:rFonts w:hAnsi="宋体" w:hint="eastAsia"/>
                <w:szCs w:val="21"/>
              </w:rPr>
              <w:t>2021.7.</w:t>
            </w:r>
            <w:r w:rsidR="000B02BC">
              <w:rPr>
                <w:rFonts w:hAnsi="宋体" w:hint="eastAsia"/>
                <w:szCs w:val="21"/>
              </w:rPr>
              <w:t>6</w:t>
            </w:r>
          </w:p>
          <w:p w:rsidR="00B20C54" w:rsidRDefault="00B20C54" w:rsidP="00552829">
            <w:pPr>
              <w:spacing w:beforeLines="20" w:afterLines="20"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sidRPr="00D75385">
              <w:rPr>
                <w:rFonts w:hAnsi="宋体" w:hint="eastAsia"/>
                <w:szCs w:val="21"/>
              </w:rPr>
              <w:t>2020-2021</w:t>
            </w:r>
            <w:r w:rsidRPr="00D75385">
              <w:rPr>
                <w:rFonts w:hAnsi="宋体" w:hint="eastAsia"/>
                <w:szCs w:val="21"/>
              </w:rPr>
              <w:t>年度“环境、安全运行控制检查表”，生产部日常对各部门进行检查，检查项目包括检验项目主要有加工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r>
              <w:rPr>
                <w:rFonts w:hAnsi="宋体" w:hint="eastAsia"/>
                <w:szCs w:val="21"/>
              </w:rPr>
              <w:t>查看到各月度检查结果均正常</w:t>
            </w:r>
            <w:r w:rsidRPr="00D75385">
              <w:rPr>
                <w:rFonts w:hAnsi="宋体" w:hint="eastAsia"/>
                <w:szCs w:val="21"/>
              </w:rPr>
              <w:t>。</w:t>
            </w:r>
          </w:p>
          <w:p w:rsidR="00251D08" w:rsidRPr="00B66250" w:rsidRDefault="00251D08" w:rsidP="00251D08">
            <w:pPr>
              <w:tabs>
                <w:tab w:val="left" w:pos="6597"/>
              </w:tabs>
              <w:spacing w:line="312" w:lineRule="auto"/>
              <w:ind w:firstLine="480"/>
              <w:rPr>
                <w:rFonts w:hAnsi="宋体"/>
                <w:szCs w:val="21"/>
              </w:rPr>
            </w:pPr>
            <w:r w:rsidRPr="00B66250">
              <w:rPr>
                <w:rFonts w:hAnsi="宋体" w:hint="eastAsia"/>
                <w:szCs w:val="21"/>
              </w:rPr>
              <w:t>3</w:t>
            </w:r>
            <w:r w:rsidRPr="00B66250">
              <w:rPr>
                <w:rFonts w:hAnsi="宋体" w:hint="eastAsia"/>
                <w:szCs w:val="21"/>
              </w:rPr>
              <w:t>、提供三废检测报告（编号：樟环监字（</w:t>
            </w:r>
            <w:r w:rsidRPr="00B66250">
              <w:rPr>
                <w:rFonts w:hAnsi="宋体" w:hint="eastAsia"/>
                <w:szCs w:val="21"/>
              </w:rPr>
              <w:t>2020</w:t>
            </w:r>
            <w:r w:rsidRPr="00B66250">
              <w:rPr>
                <w:rFonts w:hAnsi="宋体" w:hint="eastAsia"/>
                <w:szCs w:val="21"/>
              </w:rPr>
              <w:t>）第</w:t>
            </w:r>
            <w:r w:rsidRPr="00B66250">
              <w:rPr>
                <w:rFonts w:hAnsi="宋体" w:hint="eastAsia"/>
                <w:szCs w:val="21"/>
              </w:rPr>
              <w:t>W2841</w:t>
            </w:r>
            <w:r w:rsidRPr="00B66250">
              <w:rPr>
                <w:rFonts w:hAnsi="宋体" w:hint="eastAsia"/>
                <w:szCs w:val="21"/>
              </w:rPr>
              <w:t>号），检测单位：樟树市环境检测站；时间：</w:t>
            </w:r>
            <w:r w:rsidRPr="00B66250">
              <w:rPr>
                <w:rFonts w:hAnsi="宋体" w:hint="eastAsia"/>
                <w:szCs w:val="21"/>
              </w:rPr>
              <w:t>2020</w:t>
            </w:r>
            <w:r w:rsidRPr="00B66250">
              <w:rPr>
                <w:rFonts w:hAnsi="宋体" w:hint="eastAsia"/>
                <w:szCs w:val="21"/>
              </w:rPr>
              <w:t>年</w:t>
            </w:r>
            <w:r w:rsidRPr="00B66250">
              <w:rPr>
                <w:rFonts w:hAnsi="宋体" w:hint="eastAsia"/>
                <w:szCs w:val="21"/>
              </w:rPr>
              <w:t>12</w:t>
            </w:r>
            <w:r w:rsidRPr="00B66250">
              <w:rPr>
                <w:rFonts w:hAnsi="宋体" w:hint="eastAsia"/>
                <w:szCs w:val="21"/>
              </w:rPr>
              <w:t>月</w:t>
            </w:r>
            <w:r w:rsidRPr="00B66250">
              <w:rPr>
                <w:rFonts w:hAnsi="宋体" w:hint="eastAsia"/>
                <w:szCs w:val="21"/>
              </w:rPr>
              <w:t>11</w:t>
            </w:r>
            <w:r w:rsidRPr="00B66250">
              <w:rPr>
                <w:rFonts w:hAnsi="宋体" w:hint="eastAsia"/>
                <w:szCs w:val="21"/>
              </w:rPr>
              <w:t>日；检测项目：废水、废气、噪音等。报告各测数据在标准范围之内，见附件报告。</w:t>
            </w:r>
          </w:p>
          <w:p w:rsidR="00B20C54" w:rsidRDefault="00251D08" w:rsidP="00552829">
            <w:pPr>
              <w:spacing w:beforeLines="20" w:afterLines="20" w:line="288" w:lineRule="auto"/>
              <w:ind w:firstLineChars="200" w:firstLine="420"/>
              <w:rPr>
                <w:rFonts w:hAnsi="宋体"/>
                <w:szCs w:val="21"/>
              </w:rPr>
            </w:pPr>
            <w:r>
              <w:rPr>
                <w:rFonts w:hAnsi="宋体" w:hint="eastAsia"/>
                <w:szCs w:val="21"/>
              </w:rPr>
              <w:t>4</w:t>
            </w:r>
            <w:r w:rsidR="00B20C54" w:rsidRPr="003A221A">
              <w:rPr>
                <w:rFonts w:hAnsi="宋体" w:hint="eastAsia"/>
                <w:szCs w:val="21"/>
              </w:rPr>
              <w:t>、公司提供了</w:t>
            </w:r>
            <w:r w:rsidR="00B20C54" w:rsidRPr="003A221A">
              <w:rPr>
                <w:rFonts w:hAnsi="宋体" w:hint="eastAsia"/>
                <w:szCs w:val="21"/>
              </w:rPr>
              <w:t>2021</w:t>
            </w:r>
            <w:r w:rsidR="003A221A" w:rsidRPr="003A221A">
              <w:rPr>
                <w:rFonts w:hAnsi="宋体" w:hint="eastAsia"/>
                <w:szCs w:val="21"/>
              </w:rPr>
              <w:t>年度员工体检报告，抽查员工</w:t>
            </w:r>
            <w:r w:rsidR="00B66250" w:rsidRPr="00B66250">
              <w:rPr>
                <w:rFonts w:hAnsi="宋体" w:hint="eastAsia"/>
                <w:szCs w:val="21"/>
              </w:rPr>
              <w:t>徐丽兵、杜鹃、徐兰英</w:t>
            </w:r>
            <w:r w:rsidR="003A221A" w:rsidRPr="00B66250">
              <w:rPr>
                <w:rFonts w:hAnsi="宋体" w:hint="eastAsia"/>
                <w:szCs w:val="21"/>
              </w:rPr>
              <w:t>等</w:t>
            </w:r>
            <w:r w:rsidR="00B20C54" w:rsidRPr="00B66250">
              <w:rPr>
                <w:rFonts w:hAnsi="宋体" w:hint="eastAsia"/>
                <w:szCs w:val="21"/>
              </w:rPr>
              <w:t>员工体检报告，结论无异常</w:t>
            </w:r>
            <w:r w:rsidR="00B66250" w:rsidRPr="00B66250">
              <w:rPr>
                <w:rFonts w:hAnsi="宋体" w:hint="eastAsia"/>
                <w:szCs w:val="21"/>
              </w:rPr>
              <w:t>，检</w:t>
            </w:r>
            <w:r w:rsidR="00B66250" w:rsidRPr="00B66250">
              <w:rPr>
                <w:rFonts w:hAnsi="宋体" w:hint="eastAsia"/>
                <w:szCs w:val="21"/>
              </w:rPr>
              <w:lastRenderedPageBreak/>
              <w:t>验日期：</w:t>
            </w:r>
            <w:r w:rsidR="00B66250">
              <w:rPr>
                <w:rFonts w:hAnsi="宋体" w:hint="eastAsia"/>
                <w:szCs w:val="21"/>
              </w:rPr>
              <w:t>2021</w:t>
            </w:r>
            <w:r w:rsidR="00B66250" w:rsidRPr="00B66250">
              <w:rPr>
                <w:rFonts w:hAnsi="宋体" w:hint="eastAsia"/>
                <w:szCs w:val="21"/>
              </w:rPr>
              <w:t>年</w:t>
            </w:r>
            <w:r w:rsidR="00B66250">
              <w:rPr>
                <w:rFonts w:hAnsi="宋体" w:hint="eastAsia"/>
                <w:szCs w:val="21"/>
              </w:rPr>
              <w:t>11</w:t>
            </w:r>
            <w:r w:rsidR="00B66250" w:rsidRPr="00B66250">
              <w:rPr>
                <w:rFonts w:hAnsi="宋体" w:hint="eastAsia"/>
                <w:szCs w:val="21"/>
              </w:rPr>
              <w:t>月</w:t>
            </w:r>
            <w:r w:rsidR="00B66250">
              <w:rPr>
                <w:rFonts w:hAnsi="宋体" w:hint="eastAsia"/>
                <w:szCs w:val="21"/>
              </w:rPr>
              <w:t>30</w:t>
            </w:r>
            <w:r w:rsidR="00B66250" w:rsidRPr="00B66250">
              <w:rPr>
                <w:rFonts w:hAnsi="宋体" w:hint="eastAsia"/>
                <w:szCs w:val="21"/>
              </w:rPr>
              <w:t>日。</w:t>
            </w:r>
          </w:p>
          <w:p w:rsidR="00B20C54" w:rsidRPr="00D75385" w:rsidRDefault="00B20C54" w:rsidP="00552829">
            <w:pPr>
              <w:spacing w:beforeLines="20" w:afterLines="20" w:line="288" w:lineRule="auto"/>
              <w:ind w:firstLineChars="200" w:firstLine="420"/>
              <w:rPr>
                <w:rFonts w:hAnsi="宋体"/>
                <w:szCs w:val="21"/>
              </w:rPr>
            </w:pPr>
            <w:r w:rsidRPr="00D75385">
              <w:rPr>
                <w:rFonts w:hAnsi="宋体"/>
                <w:szCs w:val="21"/>
              </w:rPr>
              <w:t>未有上级主管部门的监督检查。</w:t>
            </w:r>
          </w:p>
          <w:p w:rsidR="00B20C54" w:rsidRPr="005A6444" w:rsidRDefault="00B20C54" w:rsidP="00B20C54">
            <w:pPr>
              <w:spacing w:line="360" w:lineRule="auto"/>
              <w:ind w:firstLineChars="200" w:firstLine="420"/>
              <w:rPr>
                <w:szCs w:val="21"/>
              </w:rPr>
            </w:pPr>
            <w:r w:rsidRPr="00D75385">
              <w:rPr>
                <w:rFonts w:hAnsi="宋体"/>
                <w:szCs w:val="21"/>
              </w:rPr>
              <w:t>公司经营能遵守相关的法律法规，没有违反环境、职业健康安全法律法规现象，近期没有发生环境与职业健康安全的事故。</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5A6444" w:rsidRPr="005C1AAD" w:rsidTr="009E033F">
        <w:trPr>
          <w:trHeight w:val="945"/>
        </w:trPr>
        <w:tc>
          <w:tcPr>
            <w:tcW w:w="1242" w:type="dxa"/>
          </w:tcPr>
          <w:p w:rsidR="005A6444" w:rsidRPr="00DA692E" w:rsidRDefault="005A6444" w:rsidP="007A62C8">
            <w:pPr>
              <w:spacing w:line="280" w:lineRule="exact"/>
              <w:rPr>
                <w:szCs w:val="21"/>
              </w:rPr>
            </w:pPr>
            <w:r w:rsidRPr="00DA692E">
              <w:rPr>
                <w:rFonts w:hAnsi="宋体"/>
                <w:szCs w:val="21"/>
              </w:rPr>
              <w:lastRenderedPageBreak/>
              <w:t>环境因素和危险源</w:t>
            </w:r>
          </w:p>
          <w:p w:rsidR="005A6444" w:rsidRDefault="005A6444" w:rsidP="007A62C8">
            <w:pPr>
              <w:spacing w:line="280" w:lineRule="exact"/>
              <w:rPr>
                <w:rFonts w:hAnsi="宋体"/>
              </w:rPr>
            </w:pPr>
            <w:r w:rsidRPr="00DA692E">
              <w:rPr>
                <w:rFonts w:hAnsi="宋体"/>
                <w:szCs w:val="21"/>
              </w:rPr>
              <w:t>辨识</w:t>
            </w:r>
            <w:r w:rsidRPr="00DA692E">
              <w:rPr>
                <w:rFonts w:hAnsi="宋体"/>
              </w:rPr>
              <w:t>与控制</w:t>
            </w: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Pr="00DA692E" w:rsidRDefault="00D75385" w:rsidP="007A62C8">
            <w:pPr>
              <w:spacing w:line="280" w:lineRule="exact"/>
            </w:pPr>
            <w:r>
              <w:rPr>
                <w:rFonts w:hAnsi="宋体" w:hint="eastAsia"/>
              </w:rPr>
              <w:t>措施的策划</w:t>
            </w:r>
          </w:p>
        </w:tc>
        <w:tc>
          <w:tcPr>
            <w:tcW w:w="1276" w:type="dxa"/>
          </w:tcPr>
          <w:p w:rsidR="005A6444" w:rsidRPr="00DA692E" w:rsidRDefault="005A6444" w:rsidP="007A62C8">
            <w:pPr>
              <w:spacing w:line="280" w:lineRule="exact"/>
              <w:rPr>
                <w:szCs w:val="21"/>
              </w:rPr>
            </w:pPr>
          </w:p>
          <w:p w:rsidR="005A6444" w:rsidRPr="00DA692E" w:rsidRDefault="005A6444" w:rsidP="007A62C8">
            <w:pPr>
              <w:spacing w:line="280" w:lineRule="exact"/>
              <w:rPr>
                <w:szCs w:val="21"/>
              </w:rPr>
            </w:pPr>
            <w:r w:rsidRPr="00DA692E">
              <w:rPr>
                <w:szCs w:val="21"/>
              </w:rPr>
              <w:t>EO6.1.2</w:t>
            </w:r>
          </w:p>
          <w:p w:rsidR="005A6444" w:rsidRDefault="005A6444"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Pr="00DA692E" w:rsidRDefault="00D75385" w:rsidP="007A62C8">
            <w:pPr>
              <w:spacing w:line="280" w:lineRule="exact"/>
              <w:rPr>
                <w:szCs w:val="21"/>
              </w:rPr>
            </w:pPr>
          </w:p>
          <w:p w:rsidR="00D75385" w:rsidRPr="005C1AAD" w:rsidRDefault="00D75385" w:rsidP="00D75385">
            <w:pPr>
              <w:spacing w:line="360" w:lineRule="auto"/>
              <w:rPr>
                <w:rFonts w:eastAsiaTheme="minorEastAsia"/>
                <w:szCs w:val="21"/>
              </w:rPr>
            </w:pPr>
            <w:r w:rsidRPr="005C1AAD">
              <w:rPr>
                <w:rFonts w:eastAsiaTheme="minorEastAsia"/>
                <w:szCs w:val="21"/>
              </w:rPr>
              <w:t>E</w:t>
            </w:r>
            <w:r>
              <w:rPr>
                <w:rFonts w:eastAsiaTheme="minorEastAsia"/>
                <w:szCs w:val="21"/>
              </w:rPr>
              <w:t>O</w:t>
            </w:r>
            <w:r w:rsidRPr="005C1AAD">
              <w:rPr>
                <w:rFonts w:eastAsiaTheme="minorEastAsia"/>
                <w:szCs w:val="21"/>
              </w:rPr>
              <w:t>6.1.4</w:t>
            </w:r>
          </w:p>
          <w:p w:rsidR="005A6444" w:rsidRPr="00DA692E" w:rsidRDefault="005A6444" w:rsidP="00D75385">
            <w:pPr>
              <w:spacing w:line="280" w:lineRule="exact"/>
            </w:pPr>
          </w:p>
        </w:tc>
        <w:tc>
          <w:tcPr>
            <w:tcW w:w="10606" w:type="dxa"/>
            <w:vAlign w:val="center"/>
          </w:tcPr>
          <w:p w:rsidR="005A6444" w:rsidRPr="005A6444" w:rsidRDefault="00B20C54" w:rsidP="00D75385">
            <w:pPr>
              <w:spacing w:line="360" w:lineRule="auto"/>
              <w:ind w:firstLineChars="200" w:firstLine="420"/>
              <w:rPr>
                <w:rFonts w:hAnsi="宋体"/>
                <w:szCs w:val="21"/>
              </w:rPr>
            </w:pPr>
            <w:r>
              <w:rPr>
                <w:rFonts w:hAnsi="宋体" w:hint="eastAsia"/>
                <w:szCs w:val="21"/>
              </w:rPr>
              <w:t>提供了环境因素和危险源识别评价与控制程序，</w:t>
            </w:r>
            <w:r w:rsidR="005A6444" w:rsidRPr="005A6444">
              <w:rPr>
                <w:rFonts w:hAnsi="宋体" w:hint="eastAsia"/>
                <w:szCs w:val="21"/>
              </w:rPr>
              <w:t>对环境因素、危险源的识别、评价结果、控制手段等做出了规定。</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行政部作为环境和职业健康安全管理体系的推进部门，主要统筹负责识别评价相关的环境因素及危险源。根据办公区、生产过程、采购过程、销售过程等环节识别，由行政部汇总。</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D75385" w:rsidRPr="00D75385" w:rsidRDefault="005A6444" w:rsidP="00D75385">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采取多因子评价法进行了评价，查到“重要环境因素清单”，评价出噪音排放、潜在火灾、固废排放为重要环境因素。</w:t>
            </w:r>
          </w:p>
          <w:p w:rsidR="005A6444" w:rsidRPr="005A6444" w:rsidRDefault="005A6444" w:rsidP="00D75385">
            <w:pPr>
              <w:spacing w:line="360" w:lineRule="auto"/>
              <w:ind w:firstLineChars="200" w:firstLine="420"/>
              <w:rPr>
                <w:rFonts w:hAnsi="宋体"/>
                <w:szCs w:val="21"/>
              </w:rPr>
            </w:pPr>
            <w:r w:rsidRPr="005A6444">
              <w:rPr>
                <w:rFonts w:hAnsi="宋体" w:hint="eastAsia"/>
                <w:szCs w:val="21"/>
              </w:rPr>
              <w:t>经评价行政部的重要环境因素为：日常办公过程中固废排放、潜在火灾的发生。</w:t>
            </w:r>
          </w:p>
          <w:p w:rsidR="005A6444" w:rsidRDefault="005A6444" w:rsidP="00D75385">
            <w:pPr>
              <w:spacing w:line="360" w:lineRule="auto"/>
              <w:ind w:firstLineChars="200" w:firstLine="420"/>
              <w:rPr>
                <w:rFonts w:hAnsi="宋体"/>
                <w:szCs w:val="21"/>
              </w:rPr>
            </w:pPr>
            <w:r w:rsidRPr="005A6444">
              <w:rPr>
                <w:rFonts w:hAnsi="宋体" w:hint="eastAsia"/>
                <w:szCs w:val="21"/>
              </w:rPr>
              <w:t>主要控制措施：办公危废交耗材供应公司，生活垃圾由物业部门拉走，加强日常培训，日常检查，配备消防器材等措施。</w:t>
            </w:r>
          </w:p>
          <w:p w:rsidR="00D75385" w:rsidRPr="00DA692E" w:rsidRDefault="00D75385" w:rsidP="00D75385">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w:t>
            </w:r>
            <w:r w:rsidRPr="00DA692E">
              <w:rPr>
                <w:rFonts w:hAnsi="宋体"/>
                <w:szCs w:val="21"/>
              </w:rPr>
              <w:lastRenderedPageBreak/>
              <w:t>扔进纸篓中、违规行驶导致意外交通事故、车祸伤害、自主加油时吸烟导致潜在火灾、触电、意外伤害等危险因素。</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进行评价，查到“不可接受风险清单”，评价出重大危险源包括：火灾、触电、机械伤害等。</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rsidR="00D75385" w:rsidRPr="00D75385" w:rsidRDefault="00D75385" w:rsidP="00D75385">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5A6444" w:rsidRPr="00D75385" w:rsidRDefault="00D75385" w:rsidP="00D75385">
            <w:pPr>
              <w:spacing w:line="360" w:lineRule="auto"/>
              <w:ind w:firstLineChars="200" w:firstLine="420"/>
              <w:rPr>
                <w:rFonts w:hAnsi="宋体"/>
                <w:szCs w:val="21"/>
              </w:rPr>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D75385" w:rsidRPr="005C1AAD" w:rsidTr="00425C57">
        <w:trPr>
          <w:trHeight w:val="945"/>
        </w:trPr>
        <w:tc>
          <w:tcPr>
            <w:tcW w:w="1242" w:type="dxa"/>
          </w:tcPr>
          <w:p w:rsidR="00D75385" w:rsidRPr="00D75385" w:rsidRDefault="00D75385" w:rsidP="007A62C8">
            <w:pPr>
              <w:spacing w:line="360" w:lineRule="auto"/>
              <w:rPr>
                <w:szCs w:val="21"/>
              </w:rPr>
            </w:pPr>
            <w:r w:rsidRPr="00D75385">
              <w:rPr>
                <w:rFonts w:hAnsi="宋体"/>
                <w:szCs w:val="21"/>
              </w:rPr>
              <w:lastRenderedPageBreak/>
              <w:t>合规义务</w:t>
            </w:r>
          </w:p>
          <w:p w:rsidR="00D75385" w:rsidRPr="00D75385" w:rsidRDefault="00D75385" w:rsidP="007A62C8">
            <w:pPr>
              <w:pStyle w:val="2"/>
              <w:rPr>
                <w:sz w:val="21"/>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spacing w:line="360" w:lineRule="auto"/>
              <w:rPr>
                <w:rFonts w:hAnsi="宋体"/>
                <w:szCs w:val="21"/>
              </w:rPr>
            </w:pPr>
            <w:r w:rsidRPr="00D75385">
              <w:rPr>
                <w:rFonts w:hAnsi="宋体"/>
                <w:szCs w:val="21"/>
              </w:rPr>
              <w:t>合规性评价</w:t>
            </w:r>
          </w:p>
          <w:p w:rsidR="00D75385" w:rsidRPr="00D75385" w:rsidRDefault="00D75385" w:rsidP="007A62C8">
            <w:pPr>
              <w:spacing w:line="360" w:lineRule="auto"/>
              <w:rPr>
                <w:szCs w:val="21"/>
              </w:rPr>
            </w:pPr>
          </w:p>
        </w:tc>
        <w:tc>
          <w:tcPr>
            <w:tcW w:w="1276" w:type="dxa"/>
          </w:tcPr>
          <w:p w:rsidR="00D75385" w:rsidRPr="00D75385" w:rsidRDefault="00D75385" w:rsidP="007A62C8">
            <w:pPr>
              <w:spacing w:line="360" w:lineRule="auto"/>
              <w:rPr>
                <w:szCs w:val="21"/>
              </w:rPr>
            </w:pPr>
            <w:r w:rsidRPr="00D75385">
              <w:rPr>
                <w:szCs w:val="21"/>
              </w:rPr>
              <w:t>EO6.1.3</w:t>
            </w: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r w:rsidRPr="00D75385">
              <w:rPr>
                <w:szCs w:val="21"/>
              </w:rPr>
              <w:t>EO9.1.2</w:t>
            </w:r>
          </w:p>
          <w:p w:rsidR="00D75385" w:rsidRPr="00D75385" w:rsidRDefault="00D75385" w:rsidP="00D75385">
            <w:pPr>
              <w:spacing w:line="360" w:lineRule="auto"/>
              <w:ind w:firstLineChars="200" w:firstLine="420"/>
              <w:rPr>
                <w:color w:val="FF0000"/>
                <w:szCs w:val="21"/>
              </w:rPr>
            </w:pPr>
          </w:p>
        </w:tc>
        <w:tc>
          <w:tcPr>
            <w:tcW w:w="10606" w:type="dxa"/>
            <w:vAlign w:val="center"/>
          </w:tcPr>
          <w:p w:rsidR="00D75385" w:rsidRPr="00D75385" w:rsidRDefault="00D75385" w:rsidP="00552829">
            <w:pPr>
              <w:tabs>
                <w:tab w:val="left" w:pos="6597"/>
              </w:tabs>
              <w:spacing w:beforeLines="20" w:afterLines="20" w:line="288" w:lineRule="auto"/>
              <w:ind w:firstLineChars="200" w:firstLine="420"/>
              <w:rPr>
                <w:szCs w:val="21"/>
              </w:rPr>
            </w:pPr>
            <w:r w:rsidRPr="00D75385">
              <w:rPr>
                <w:rFonts w:hAnsi="宋体"/>
                <w:szCs w:val="21"/>
              </w:rPr>
              <w:t>建立实施了合规性评价控制程序，识别了相关环境、职业健康安全合规义务。其中包括：</w:t>
            </w:r>
          </w:p>
          <w:p w:rsidR="00D75385" w:rsidRPr="00D75385" w:rsidRDefault="00D75385" w:rsidP="00552829">
            <w:pPr>
              <w:tabs>
                <w:tab w:val="left" w:pos="6597"/>
              </w:tabs>
              <w:spacing w:beforeLines="20" w:afterLines="20" w:line="288" w:lineRule="auto"/>
              <w:ind w:firstLineChars="200" w:firstLine="420"/>
              <w:rPr>
                <w:rFonts w:hAnsi="宋体"/>
                <w:szCs w:val="21"/>
              </w:rPr>
            </w:pPr>
            <w:r>
              <w:rPr>
                <w:rFonts w:hAnsi="宋体" w:hint="eastAsia"/>
                <w:szCs w:val="21"/>
              </w:rPr>
              <w:t>《金属</w:t>
            </w:r>
            <w:r w:rsidRPr="00D75385">
              <w:rPr>
                <w:rFonts w:hAnsi="宋体" w:hint="eastAsia"/>
                <w:szCs w:val="21"/>
              </w:rPr>
              <w:t>家具通用技术条件》</w:t>
            </w:r>
            <w:r>
              <w:rPr>
                <w:rFonts w:hAnsi="宋体" w:hint="eastAsia"/>
                <w:szCs w:val="21"/>
              </w:rPr>
              <w:t>GB/T3325</w:t>
            </w:r>
            <w:r w:rsidRPr="00D75385">
              <w:rPr>
                <w:rFonts w:hAnsi="宋体" w:hint="eastAsia"/>
                <w:szCs w:val="21"/>
              </w:rPr>
              <w:t>-2017</w:t>
            </w:r>
          </w:p>
          <w:p w:rsidR="00D75385" w:rsidRPr="00D75385" w:rsidRDefault="00D75385" w:rsidP="00552829">
            <w:pPr>
              <w:pStyle w:val="a0"/>
              <w:spacing w:beforeLines="20" w:afterLines="20" w:line="288" w:lineRule="auto"/>
              <w:ind w:left="0" w:firstLineChars="200" w:firstLine="420"/>
              <w:rPr>
                <w:rFonts w:hAnsi="宋体"/>
                <w:szCs w:val="21"/>
              </w:rPr>
            </w:pPr>
            <w:r w:rsidRPr="00D75385">
              <w:rPr>
                <w:rFonts w:hAnsi="宋体" w:hint="eastAsia"/>
                <w:szCs w:val="21"/>
              </w:rPr>
              <w:t>中华人民共和国安全生产法</w:t>
            </w:r>
          </w:p>
          <w:p w:rsidR="00D75385" w:rsidRPr="00D75385" w:rsidRDefault="00D75385" w:rsidP="00552829">
            <w:pPr>
              <w:pStyle w:val="a0"/>
              <w:spacing w:beforeLines="20" w:afterLines="20" w:line="288" w:lineRule="auto"/>
              <w:ind w:left="0" w:firstLineChars="200" w:firstLine="420"/>
              <w:rPr>
                <w:szCs w:val="21"/>
              </w:rPr>
            </w:pPr>
            <w:r w:rsidRPr="00D75385">
              <w:rPr>
                <w:rFonts w:hAnsi="宋体"/>
                <w:szCs w:val="21"/>
              </w:rPr>
              <w:t>江西省消防条例</w:t>
            </w:r>
          </w:p>
          <w:p w:rsidR="00D75385" w:rsidRPr="00D75385" w:rsidRDefault="00D75385" w:rsidP="00552829">
            <w:pPr>
              <w:pStyle w:val="a0"/>
              <w:spacing w:beforeLines="20" w:afterLines="20" w:line="288" w:lineRule="auto"/>
              <w:ind w:left="0" w:firstLineChars="200" w:firstLine="420"/>
              <w:rPr>
                <w:szCs w:val="21"/>
              </w:rPr>
            </w:pPr>
            <w:r w:rsidRPr="00D75385">
              <w:rPr>
                <w:rFonts w:hAnsi="宋体"/>
                <w:szCs w:val="21"/>
              </w:rPr>
              <w:t>江西省安全生产条例</w:t>
            </w:r>
          </w:p>
          <w:p w:rsidR="00D75385" w:rsidRPr="00D75385" w:rsidRDefault="00D75385" w:rsidP="00552829">
            <w:pPr>
              <w:pStyle w:val="a0"/>
              <w:spacing w:beforeLines="20" w:afterLines="20" w:line="288" w:lineRule="auto"/>
              <w:ind w:left="0" w:firstLineChars="200" w:firstLine="420"/>
              <w:rPr>
                <w:szCs w:val="21"/>
              </w:rPr>
            </w:pPr>
            <w:r w:rsidRPr="00D75385">
              <w:rPr>
                <w:rFonts w:hAnsi="宋体" w:hint="eastAsia"/>
                <w:szCs w:val="21"/>
              </w:rPr>
              <w:t>生产经营单位安全培训规定</w:t>
            </w:r>
          </w:p>
          <w:p w:rsidR="00D75385" w:rsidRPr="00D75385" w:rsidRDefault="00D75385" w:rsidP="00552829">
            <w:pPr>
              <w:pStyle w:val="a0"/>
              <w:spacing w:beforeLines="20" w:afterLines="20" w:line="288" w:lineRule="auto"/>
              <w:ind w:left="0" w:firstLineChars="200" w:firstLine="420"/>
              <w:rPr>
                <w:szCs w:val="21"/>
              </w:rPr>
            </w:pPr>
            <w:r w:rsidRPr="00D75385">
              <w:rPr>
                <w:rFonts w:hAnsi="宋体"/>
                <w:szCs w:val="21"/>
              </w:rPr>
              <w:t>江西省突发事件应急预案管理实施办法</w:t>
            </w:r>
          </w:p>
          <w:p w:rsidR="00D75385" w:rsidRPr="00D75385" w:rsidRDefault="00D75385" w:rsidP="00552829">
            <w:pPr>
              <w:pStyle w:val="a0"/>
              <w:spacing w:beforeLines="20" w:afterLines="20" w:line="288" w:lineRule="auto"/>
              <w:ind w:left="0" w:firstLineChars="200" w:firstLine="420"/>
              <w:rPr>
                <w:szCs w:val="21"/>
              </w:rPr>
            </w:pPr>
            <w:r w:rsidRPr="00D75385">
              <w:rPr>
                <w:rFonts w:hAnsi="宋体"/>
                <w:szCs w:val="21"/>
              </w:rPr>
              <w:t>江西省生产安全事故报告和调查处理规定</w:t>
            </w:r>
          </w:p>
          <w:p w:rsidR="00D75385" w:rsidRPr="00D75385" w:rsidRDefault="00D75385" w:rsidP="00552829">
            <w:pPr>
              <w:pStyle w:val="a0"/>
              <w:spacing w:beforeLines="20" w:afterLines="20" w:line="288" w:lineRule="auto"/>
              <w:ind w:left="0" w:firstLineChars="200" w:firstLine="420"/>
              <w:rPr>
                <w:szCs w:val="21"/>
              </w:rPr>
            </w:pPr>
            <w:r w:rsidRPr="00D75385">
              <w:rPr>
                <w:szCs w:val="21"/>
              </w:rPr>
              <w:t>GB/T 11651-2008</w:t>
            </w:r>
            <w:r w:rsidRPr="00D75385">
              <w:rPr>
                <w:rFonts w:hAnsi="宋体"/>
                <w:szCs w:val="21"/>
              </w:rPr>
              <w:t>个体防护装备选用规范</w:t>
            </w:r>
          </w:p>
          <w:p w:rsidR="00D75385" w:rsidRPr="00D75385" w:rsidRDefault="00D75385" w:rsidP="00552829">
            <w:pPr>
              <w:pStyle w:val="a0"/>
              <w:spacing w:beforeLines="20" w:afterLines="20" w:line="288" w:lineRule="auto"/>
              <w:ind w:left="0" w:firstLineChars="200" w:firstLine="420"/>
              <w:rPr>
                <w:szCs w:val="21"/>
              </w:rPr>
            </w:pPr>
            <w:r w:rsidRPr="00D75385">
              <w:rPr>
                <w:rFonts w:hAnsi="宋体"/>
                <w:szCs w:val="21"/>
              </w:rPr>
              <w:t>江西省环境保护条例</w:t>
            </w:r>
          </w:p>
          <w:p w:rsidR="00D75385" w:rsidRPr="00D75385" w:rsidRDefault="00D75385" w:rsidP="00552829">
            <w:pPr>
              <w:pStyle w:val="a0"/>
              <w:spacing w:beforeLines="20" w:afterLines="20" w:line="288" w:lineRule="auto"/>
              <w:ind w:left="0" w:firstLineChars="200" w:firstLine="420"/>
              <w:rPr>
                <w:szCs w:val="21"/>
              </w:rPr>
            </w:pPr>
            <w:r w:rsidRPr="00D75385">
              <w:rPr>
                <w:szCs w:val="21"/>
              </w:rPr>
              <w:t>……</w:t>
            </w:r>
          </w:p>
          <w:p w:rsidR="00D75385" w:rsidRPr="00D75385" w:rsidRDefault="00D75385" w:rsidP="00552829">
            <w:pPr>
              <w:spacing w:beforeLines="20" w:afterLines="20" w:line="288" w:lineRule="auto"/>
              <w:ind w:firstLineChars="200" w:firstLine="420"/>
              <w:rPr>
                <w:szCs w:val="21"/>
              </w:rPr>
            </w:pPr>
            <w:r w:rsidRPr="00D75385">
              <w:rPr>
                <w:rFonts w:hAnsi="宋体"/>
                <w:szCs w:val="21"/>
              </w:rPr>
              <w:lastRenderedPageBreak/>
              <w:t>合规性评审时间：</w:t>
            </w:r>
            <w:r w:rsidR="00B20C54" w:rsidRPr="00B20C54">
              <w:rPr>
                <w:rFonts w:hint="eastAsia"/>
                <w:szCs w:val="21"/>
              </w:rPr>
              <w:t>2021</w:t>
            </w:r>
            <w:r w:rsidR="00B20C54" w:rsidRPr="00B20C54">
              <w:rPr>
                <w:rFonts w:hint="eastAsia"/>
                <w:szCs w:val="21"/>
              </w:rPr>
              <w:t>年</w:t>
            </w:r>
            <w:r w:rsidR="00B20C54" w:rsidRPr="00B20C54">
              <w:rPr>
                <w:rFonts w:hint="eastAsia"/>
                <w:szCs w:val="21"/>
              </w:rPr>
              <w:t>5</w:t>
            </w:r>
            <w:r w:rsidR="00B20C54" w:rsidRPr="00B20C54">
              <w:rPr>
                <w:rFonts w:hint="eastAsia"/>
                <w:szCs w:val="21"/>
              </w:rPr>
              <w:t>月</w:t>
            </w:r>
            <w:r w:rsidR="00B20C54" w:rsidRPr="00B20C54">
              <w:rPr>
                <w:rFonts w:hint="eastAsia"/>
                <w:szCs w:val="21"/>
              </w:rPr>
              <w:t>1</w:t>
            </w:r>
            <w:r w:rsidR="00DE180B">
              <w:rPr>
                <w:rFonts w:hint="eastAsia"/>
                <w:szCs w:val="21"/>
              </w:rPr>
              <w:t>2</w:t>
            </w:r>
            <w:r w:rsidR="00B20C54" w:rsidRPr="00B20C54">
              <w:rPr>
                <w:rFonts w:hint="eastAsia"/>
                <w:szCs w:val="21"/>
              </w:rPr>
              <w:t>日</w:t>
            </w:r>
            <w:r w:rsidRPr="00D75385">
              <w:rPr>
                <w:rFonts w:hAnsi="宋体"/>
                <w:szCs w:val="21"/>
              </w:rPr>
              <w:t>。</w:t>
            </w:r>
          </w:p>
          <w:p w:rsidR="00D75385" w:rsidRPr="00D75385" w:rsidRDefault="00D75385" w:rsidP="00552829">
            <w:pPr>
              <w:spacing w:beforeLines="20" w:afterLines="20" w:line="288" w:lineRule="auto"/>
              <w:ind w:firstLineChars="200" w:firstLine="420"/>
              <w:rPr>
                <w:szCs w:val="21"/>
              </w:rPr>
            </w:pPr>
            <w:r w:rsidRPr="00D75385">
              <w:rPr>
                <w:rFonts w:hAnsi="宋体"/>
                <w:szCs w:val="21"/>
              </w:rPr>
              <w:t>参加人员：</w:t>
            </w:r>
            <w:r w:rsidRPr="00D75385">
              <w:rPr>
                <w:szCs w:val="21"/>
              </w:rPr>
              <w:t xml:space="preserve">  </w:t>
            </w:r>
            <w:r w:rsidR="00DE180B" w:rsidRPr="00DE180B">
              <w:rPr>
                <w:rFonts w:hAnsi="宋体" w:hint="eastAsia"/>
                <w:szCs w:val="21"/>
              </w:rPr>
              <w:t>熊晓平、聂顺新、钟丽芳</w:t>
            </w:r>
          </w:p>
          <w:p w:rsidR="00D75385" w:rsidRPr="00D75385" w:rsidRDefault="00D75385" w:rsidP="00552829">
            <w:pPr>
              <w:spacing w:beforeLines="20" w:afterLines="20" w:line="288" w:lineRule="auto"/>
              <w:ind w:firstLineChars="200" w:firstLine="420"/>
              <w:rPr>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D75385" w:rsidRPr="00D75385" w:rsidRDefault="00D75385" w:rsidP="00552829">
            <w:pPr>
              <w:spacing w:beforeLines="20" w:afterLines="20" w:line="288" w:lineRule="auto"/>
              <w:ind w:firstLineChars="200" w:firstLine="420"/>
              <w:rPr>
                <w:szCs w:val="21"/>
              </w:rPr>
            </w:pPr>
            <w:r w:rsidRPr="00D75385">
              <w:rPr>
                <w:rFonts w:hAnsi="宋体"/>
                <w:szCs w:val="21"/>
              </w:rPr>
              <w:t>已识别法律法规及其它要求的适用条款，能与环境因素、危险源相对应。</w:t>
            </w:r>
          </w:p>
          <w:p w:rsidR="00D75385" w:rsidRPr="00D75385" w:rsidRDefault="00D75385" w:rsidP="00552829">
            <w:pPr>
              <w:tabs>
                <w:tab w:val="left" w:pos="6597"/>
              </w:tabs>
              <w:spacing w:beforeLines="20" w:afterLines="20" w:line="288" w:lineRule="auto"/>
              <w:ind w:firstLineChars="200" w:firstLine="420"/>
              <w:rPr>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rsidR="00D75385" w:rsidRPr="005C1AAD" w:rsidRDefault="00D75385" w:rsidP="00C50098">
            <w:pPr>
              <w:spacing w:line="360" w:lineRule="auto"/>
              <w:rPr>
                <w:rFonts w:eastAsiaTheme="minorEastAsia"/>
                <w:szCs w:val="21"/>
                <w:highlight w:val="yellow"/>
              </w:rPr>
            </w:pPr>
            <w:r w:rsidRPr="005C1AAD">
              <w:rPr>
                <w:rFonts w:eastAsiaTheme="minorEastAsia"/>
                <w:szCs w:val="21"/>
              </w:rPr>
              <w:lastRenderedPageBreak/>
              <w:t>符合</w:t>
            </w:r>
          </w:p>
        </w:tc>
      </w:tr>
      <w:tr w:rsidR="00222936" w:rsidRPr="005C1AAD" w:rsidTr="0047364F">
        <w:trPr>
          <w:trHeight w:val="945"/>
        </w:trPr>
        <w:tc>
          <w:tcPr>
            <w:tcW w:w="1242" w:type="dxa"/>
            <w:vAlign w:val="center"/>
          </w:tcPr>
          <w:p w:rsidR="00222936" w:rsidRDefault="00222936" w:rsidP="009702E4">
            <w:pPr>
              <w:spacing w:line="360" w:lineRule="auto"/>
              <w:rPr>
                <w:rFonts w:eastAsiaTheme="minorEastAsia" w:hAnsiTheme="minorEastAsia"/>
                <w:szCs w:val="21"/>
              </w:rPr>
            </w:pPr>
            <w:r w:rsidRPr="005C1AAD">
              <w:rPr>
                <w:rFonts w:eastAsiaTheme="minorEastAsia" w:hAnsiTheme="minorEastAsia"/>
                <w:szCs w:val="21"/>
              </w:rPr>
              <w:lastRenderedPageBreak/>
              <w:t>运行策划和控制</w:t>
            </w: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A04B45">
            <w:pPr>
              <w:rPr>
                <w:rFonts w:hAnsi="宋体"/>
                <w:szCs w:val="21"/>
              </w:rPr>
            </w:pPr>
            <w:r w:rsidRPr="001471EB">
              <w:rPr>
                <w:rFonts w:hAnsi="宋体" w:hint="eastAsia"/>
                <w:szCs w:val="21"/>
              </w:rPr>
              <w:lastRenderedPageBreak/>
              <w:t>EMS/OHSMS</w:t>
            </w:r>
            <w:r w:rsidRPr="001471EB">
              <w:rPr>
                <w:rFonts w:hAnsi="宋体" w:hint="eastAsia"/>
                <w:szCs w:val="21"/>
              </w:rPr>
              <w:t>运行控制相关财务支出证据</w:t>
            </w:r>
          </w:p>
          <w:p w:rsidR="00A04B45" w:rsidRPr="00A04B45" w:rsidRDefault="00A04B45" w:rsidP="009702E4">
            <w:pPr>
              <w:spacing w:line="360" w:lineRule="auto"/>
              <w:rPr>
                <w:rFonts w:eastAsiaTheme="minorEastAsia"/>
                <w:szCs w:val="21"/>
              </w:rPr>
            </w:pPr>
          </w:p>
        </w:tc>
        <w:tc>
          <w:tcPr>
            <w:tcW w:w="1276" w:type="dxa"/>
            <w:vAlign w:val="center"/>
          </w:tcPr>
          <w:p w:rsidR="00222936" w:rsidRDefault="00222936" w:rsidP="00A04B45">
            <w:pPr>
              <w:spacing w:line="360" w:lineRule="auto"/>
              <w:rPr>
                <w:rFonts w:eastAsiaTheme="minorEastAsia"/>
                <w:bCs/>
                <w:szCs w:val="21"/>
              </w:rPr>
            </w:pPr>
            <w:r w:rsidRPr="005C1AAD">
              <w:rPr>
                <w:rFonts w:eastAsiaTheme="minorEastAsia"/>
                <w:bCs/>
                <w:szCs w:val="21"/>
              </w:rPr>
              <w:lastRenderedPageBreak/>
              <w:t>E</w:t>
            </w:r>
            <w:r w:rsidR="00A04B45">
              <w:rPr>
                <w:rFonts w:eastAsiaTheme="minorEastAsia"/>
                <w:bCs/>
                <w:szCs w:val="21"/>
              </w:rPr>
              <w:t>O</w:t>
            </w:r>
            <w:r w:rsidRPr="005C1AAD">
              <w:rPr>
                <w:rFonts w:eastAsiaTheme="minorEastAsia"/>
                <w:bCs/>
                <w:szCs w:val="21"/>
              </w:rPr>
              <w:t>8.1</w:t>
            </w: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Pr="005C1AAD" w:rsidRDefault="00A04B45" w:rsidP="00A04B45">
            <w:pPr>
              <w:spacing w:line="360" w:lineRule="auto"/>
              <w:rPr>
                <w:rFonts w:eastAsiaTheme="minorEastAsia"/>
                <w:szCs w:val="21"/>
              </w:rPr>
            </w:pPr>
          </w:p>
        </w:tc>
        <w:tc>
          <w:tcPr>
            <w:tcW w:w="10606" w:type="dxa"/>
            <w:vAlign w:val="center"/>
          </w:tcPr>
          <w:p w:rsidR="00222936" w:rsidRPr="005C1AAD" w:rsidRDefault="00222936" w:rsidP="005C1AAD">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sidR="00D75385">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rsidR="00D75385" w:rsidRDefault="00D75385" w:rsidP="00D75385">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w:t>
            </w:r>
            <w:r w:rsidR="00B20C54">
              <w:rPr>
                <w:rFonts w:eastAsiaTheme="minorEastAsia" w:hAnsiTheme="minorEastAsia" w:hint="eastAsia"/>
                <w:szCs w:val="21"/>
              </w:rPr>
              <w:t>注册</w:t>
            </w:r>
            <w:r w:rsidRPr="00D75385">
              <w:rPr>
                <w:rFonts w:eastAsiaTheme="minorEastAsia" w:hAnsiTheme="minorEastAsia" w:hint="eastAsia"/>
                <w:szCs w:val="21"/>
              </w:rPr>
              <w:t>地址：</w:t>
            </w:r>
            <w:r w:rsidR="00552829" w:rsidRPr="00552829">
              <w:rPr>
                <w:rFonts w:eastAsiaTheme="minorEastAsia" w:hAnsiTheme="minorEastAsia" w:hint="eastAsia"/>
                <w:szCs w:val="21"/>
              </w:rPr>
              <w:t>江西省樟树市观上镇潭埠工业区</w:t>
            </w:r>
            <w:r>
              <w:rPr>
                <w:rFonts w:eastAsiaTheme="minorEastAsia" w:hAnsiTheme="minorEastAsia" w:hint="eastAsia"/>
                <w:szCs w:val="21"/>
              </w:rPr>
              <w:t>；</w:t>
            </w:r>
            <w:r w:rsidRPr="00D75385">
              <w:rPr>
                <w:rFonts w:eastAsiaTheme="minorEastAsia" w:hAnsiTheme="minorEastAsia" w:hint="eastAsia"/>
                <w:szCs w:val="21"/>
              </w:rPr>
              <w:t>企业生产</w:t>
            </w:r>
            <w:r w:rsidR="00B20C54">
              <w:rPr>
                <w:rFonts w:eastAsiaTheme="minorEastAsia" w:hAnsiTheme="minorEastAsia" w:hint="eastAsia"/>
                <w:szCs w:val="21"/>
              </w:rPr>
              <w:t>经营</w:t>
            </w:r>
            <w:r w:rsidRPr="00D75385">
              <w:rPr>
                <w:rFonts w:eastAsiaTheme="minorEastAsia" w:hAnsiTheme="minorEastAsia" w:hint="eastAsia"/>
                <w:szCs w:val="21"/>
              </w:rPr>
              <w:t>地址：</w:t>
            </w:r>
            <w:r w:rsidR="00DE180B" w:rsidRPr="00DE180B">
              <w:rPr>
                <w:rFonts w:eastAsiaTheme="minorEastAsia" w:hAnsiTheme="minorEastAsia" w:hint="eastAsia"/>
                <w:szCs w:val="21"/>
              </w:rPr>
              <w:t>江西省樟树市观上镇潭埠工业区</w:t>
            </w:r>
            <w:r w:rsidRPr="00D75385">
              <w:rPr>
                <w:rFonts w:eastAsiaTheme="minorEastAsia" w:hAnsiTheme="minorEastAsia" w:hint="eastAsia"/>
                <w:szCs w:val="21"/>
              </w:rPr>
              <w:t>；公司四周是其他企业，无重大敏感区，根据体系运行的需要设置了生产区、办公区。</w:t>
            </w:r>
          </w:p>
          <w:p w:rsidR="00222936" w:rsidRDefault="00222936" w:rsidP="00D7538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rsidR="00A04B45" w:rsidRPr="00A04B45" w:rsidRDefault="00A04B45" w:rsidP="00A04B45">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rsidR="00222936" w:rsidRPr="005C1AAD" w:rsidRDefault="00222936" w:rsidP="00A04B45">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行政部垃圾主要包含可回收垃圾、硒鼓、废纸。公司配置了垃圾箱，</w:t>
            </w:r>
            <w:r w:rsidR="002E60A1" w:rsidRPr="005C1AAD">
              <w:rPr>
                <w:rFonts w:eastAsiaTheme="minorEastAsia" w:hAnsiTheme="minorEastAsia"/>
                <w:szCs w:val="21"/>
              </w:rPr>
              <w:t>行政部</w:t>
            </w:r>
            <w:r w:rsidRPr="005C1AAD">
              <w:rPr>
                <w:rFonts w:eastAsiaTheme="minorEastAsia" w:hAnsiTheme="minorEastAsia"/>
                <w:szCs w:val="21"/>
              </w:rPr>
              <w:t>统一处理。对可回收的固体废弃</w:t>
            </w:r>
            <w:r w:rsidRPr="005C1AAD">
              <w:rPr>
                <w:rFonts w:eastAsiaTheme="minorEastAsia" w:hAnsiTheme="minorEastAsia"/>
                <w:szCs w:val="21"/>
              </w:rPr>
              <w:lastRenderedPageBreak/>
              <w:t>物，一部分由厂家回收，厂家不回收的公司统一回收再利用或由物资回收公司处理，不可回收的废弃物由环卫部门处理。</w:t>
            </w:r>
          </w:p>
          <w:p w:rsidR="00222936" w:rsidRPr="005C1AAD" w:rsidRDefault="00222936" w:rsidP="005C1AAD">
            <w:pPr>
              <w:spacing w:line="360" w:lineRule="auto"/>
              <w:ind w:firstLineChars="200" w:firstLine="420"/>
              <w:rPr>
                <w:rFonts w:eastAsiaTheme="minorEastAsia" w:hAnsiTheme="minorEastAsia"/>
                <w:szCs w:val="21"/>
              </w:rPr>
            </w:pPr>
            <w:r w:rsidRPr="005609C6">
              <w:rPr>
                <w:rFonts w:eastAsiaTheme="minorEastAsia" w:hAnsiTheme="minorEastAsia"/>
                <w:szCs w:val="21"/>
              </w:rPr>
              <w:t>为满足环境和职业健康安全体系的运行，</w:t>
            </w:r>
            <w:r w:rsidR="00210714" w:rsidRPr="005609C6">
              <w:rPr>
                <w:rFonts w:eastAsiaTheme="minorEastAsia" w:hAnsiTheme="minorEastAsia" w:hint="eastAsia"/>
                <w:szCs w:val="21"/>
              </w:rPr>
              <w:t>2020</w:t>
            </w:r>
            <w:r w:rsidR="00D75385" w:rsidRPr="005609C6">
              <w:rPr>
                <w:rFonts w:eastAsiaTheme="minorEastAsia" w:hAnsiTheme="minorEastAsia" w:hint="eastAsia"/>
                <w:szCs w:val="21"/>
              </w:rPr>
              <w:t>年度</w:t>
            </w:r>
            <w:r w:rsidR="00210714" w:rsidRPr="005609C6">
              <w:rPr>
                <w:rFonts w:eastAsiaTheme="minorEastAsia" w:hAnsiTheme="minorEastAsia" w:hint="eastAsia"/>
                <w:szCs w:val="21"/>
              </w:rPr>
              <w:t>至今</w:t>
            </w:r>
            <w:r w:rsidRPr="005609C6">
              <w:rPr>
                <w:rFonts w:eastAsiaTheme="minorEastAsia" w:hAnsiTheme="minorEastAsia"/>
                <w:szCs w:val="21"/>
              </w:rPr>
              <w:t>公司投入主要是安全教育培训、环保</w:t>
            </w:r>
            <w:r w:rsidRPr="005609C6">
              <w:rPr>
                <w:rFonts w:eastAsiaTheme="minorEastAsia" w:hAnsiTheme="minorEastAsia" w:hint="eastAsia"/>
                <w:szCs w:val="21"/>
              </w:rPr>
              <w:t>/</w:t>
            </w:r>
            <w:r w:rsidRPr="005609C6">
              <w:rPr>
                <w:rFonts w:eastAsiaTheme="minorEastAsia" w:hAnsiTheme="minorEastAsia" w:hint="eastAsia"/>
                <w:szCs w:val="21"/>
              </w:rPr>
              <w:t>消防设施费用、</w:t>
            </w:r>
            <w:r w:rsidRPr="005609C6">
              <w:rPr>
                <w:rFonts w:eastAsiaTheme="minorEastAsia" w:hAnsiTheme="minorEastAsia"/>
                <w:szCs w:val="21"/>
              </w:rPr>
              <w:t>劳保用品、社保</w:t>
            </w:r>
            <w:r w:rsidR="00B20C54" w:rsidRPr="005609C6">
              <w:rPr>
                <w:rFonts w:eastAsiaTheme="minorEastAsia" w:hAnsiTheme="minorEastAsia"/>
                <w:szCs w:val="21"/>
              </w:rPr>
              <w:t>、福利</w:t>
            </w:r>
            <w:r w:rsidRPr="005609C6">
              <w:rPr>
                <w:rFonts w:eastAsiaTheme="minorEastAsia" w:hAnsiTheme="minorEastAsia"/>
                <w:szCs w:val="21"/>
              </w:rPr>
              <w:t>等，运行至今支出约</w:t>
            </w:r>
            <w:r w:rsidR="005609C6" w:rsidRPr="005609C6">
              <w:rPr>
                <w:rFonts w:eastAsiaTheme="minorEastAsia" w:hAnsiTheme="minorEastAsia" w:hint="eastAsia"/>
                <w:szCs w:val="21"/>
              </w:rPr>
              <w:t>3.5</w:t>
            </w:r>
            <w:r w:rsidRPr="005609C6">
              <w:rPr>
                <w:rFonts w:eastAsiaTheme="minorEastAsia" w:hAnsiTheme="minorEastAsia"/>
                <w:szCs w:val="21"/>
              </w:rPr>
              <w:t>万余元。</w:t>
            </w:r>
          </w:p>
          <w:p w:rsidR="00222936" w:rsidRPr="005C1AAD" w:rsidRDefault="00A04B45" w:rsidP="005C1AAD">
            <w:pPr>
              <w:spacing w:line="360" w:lineRule="auto"/>
              <w:ind w:firstLineChars="200" w:firstLine="420"/>
              <w:rPr>
                <w:rFonts w:eastAsiaTheme="minorEastAsia" w:hAnsiTheme="minorEastAsia"/>
                <w:szCs w:val="21"/>
              </w:rPr>
            </w:pPr>
            <w:r>
              <w:rPr>
                <w:rFonts w:eastAsiaTheme="minorEastAsia" w:hAnsiTheme="minorEastAsia"/>
                <w:szCs w:val="21"/>
              </w:rPr>
              <w:t>办公纸张</w:t>
            </w:r>
            <w:r w:rsidR="00222936" w:rsidRPr="005C1AAD">
              <w:rPr>
                <w:rFonts w:eastAsiaTheme="minorEastAsia" w:hAnsiTheme="minorEastAsia"/>
                <w:szCs w:val="21"/>
              </w:rPr>
              <w:t>采取双面打印，人走灯灭，定期检查水管跑冒滴漏。</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部门运行控制基本符合要求。</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lastRenderedPageBreak/>
              <w:t>符合</w:t>
            </w:r>
          </w:p>
        </w:tc>
      </w:tr>
      <w:tr w:rsidR="00222936" w:rsidRPr="005C1AAD" w:rsidTr="00A04B45">
        <w:trPr>
          <w:trHeight w:val="405"/>
        </w:trPr>
        <w:tc>
          <w:tcPr>
            <w:tcW w:w="1242" w:type="dxa"/>
            <w:vAlign w:val="center"/>
          </w:tcPr>
          <w:p w:rsidR="00222936" w:rsidRPr="005C1AAD" w:rsidRDefault="00222936" w:rsidP="009702E4">
            <w:pPr>
              <w:rPr>
                <w:rFonts w:eastAsiaTheme="minorEastAsia"/>
                <w:szCs w:val="21"/>
              </w:rPr>
            </w:pPr>
            <w:r w:rsidRPr="005C1AAD">
              <w:rPr>
                <w:rFonts w:eastAsiaTheme="minorEastAsia" w:hAnsiTheme="minorEastAsia"/>
                <w:szCs w:val="21"/>
              </w:rPr>
              <w:lastRenderedPageBreak/>
              <w:t>应急准备和响应</w:t>
            </w:r>
          </w:p>
        </w:tc>
        <w:tc>
          <w:tcPr>
            <w:tcW w:w="1276" w:type="dxa"/>
          </w:tcPr>
          <w:p w:rsidR="00222936" w:rsidRPr="005C1AAD" w:rsidRDefault="00222936" w:rsidP="00A04B45">
            <w:pPr>
              <w:spacing w:line="360" w:lineRule="auto"/>
              <w:rPr>
                <w:rFonts w:eastAsiaTheme="minorEastAsia"/>
                <w:bCs/>
                <w:szCs w:val="21"/>
              </w:rPr>
            </w:pPr>
            <w:r w:rsidRPr="005C1AAD">
              <w:rPr>
                <w:rFonts w:eastAsiaTheme="minorEastAsia"/>
                <w:bCs/>
                <w:szCs w:val="21"/>
              </w:rPr>
              <w:t>E</w:t>
            </w:r>
            <w:r w:rsidR="00A04B45">
              <w:rPr>
                <w:rFonts w:eastAsiaTheme="minorEastAsia"/>
                <w:bCs/>
                <w:szCs w:val="21"/>
              </w:rPr>
              <w:t>O</w:t>
            </w:r>
            <w:r w:rsidRPr="005C1AAD">
              <w:rPr>
                <w:rFonts w:eastAsiaTheme="minorEastAsia"/>
                <w:bCs/>
                <w:szCs w:val="21"/>
              </w:rPr>
              <w:t>8.2</w:t>
            </w:r>
          </w:p>
        </w:tc>
        <w:tc>
          <w:tcPr>
            <w:tcW w:w="10606" w:type="dxa"/>
          </w:tcPr>
          <w:p w:rsidR="00150745" w:rsidRPr="00150745" w:rsidRDefault="00150745" w:rsidP="00552829">
            <w:pPr>
              <w:spacing w:beforeLines="30" w:afterLines="30" w:line="288" w:lineRule="auto"/>
              <w:ind w:firstLineChars="200" w:firstLine="420"/>
              <w:rPr>
                <w:rFonts w:eastAsiaTheme="minorEastAsia" w:hAnsiTheme="minorEastAsia"/>
                <w:szCs w:val="21"/>
                <w:lang w:val="en-GB"/>
              </w:rPr>
            </w:pPr>
            <w:r w:rsidRPr="00150745">
              <w:rPr>
                <w:rFonts w:eastAsiaTheme="minorEastAsia" w:hAnsiTheme="minorEastAsia" w:hint="eastAsia"/>
                <w:szCs w:val="21"/>
                <w:lang w:val="en-GB"/>
              </w:rPr>
              <w:t>编制了《应急准备和响应控制程序》，确定的紧急情况有：火灾、触电、机械伤害等。提供了火灾应急预案、触电事故应急预案，其中包括目的、适用范围、职责、应急处理细则、演习、必备资料等，相关内容基本充分。</w:t>
            </w:r>
          </w:p>
          <w:p w:rsidR="00150745" w:rsidRPr="00150745" w:rsidRDefault="00150745" w:rsidP="00552829">
            <w:pPr>
              <w:spacing w:beforeLines="30" w:afterLines="30" w:line="288" w:lineRule="auto"/>
              <w:ind w:firstLineChars="200" w:firstLine="420"/>
              <w:rPr>
                <w:rFonts w:eastAsiaTheme="minorEastAsia" w:hAnsiTheme="minorEastAsia"/>
                <w:szCs w:val="21"/>
                <w:lang w:val="en-GB"/>
              </w:rPr>
            </w:pPr>
            <w:r>
              <w:rPr>
                <w:rFonts w:eastAsiaTheme="minorEastAsia" w:hAnsiTheme="minorEastAsia" w:hint="eastAsia"/>
                <w:szCs w:val="21"/>
                <w:lang w:val="en-GB"/>
              </w:rPr>
              <w:t>行政</w:t>
            </w:r>
            <w:r w:rsidRPr="00150745">
              <w:rPr>
                <w:rFonts w:eastAsiaTheme="minorEastAsia" w:hAnsiTheme="minorEastAsia" w:hint="eastAsia"/>
                <w:szCs w:val="21"/>
                <w:lang w:val="en-GB"/>
              </w:rPr>
              <w:t>部有参与公司组织的火灾、触电、机械伤害应急演练。</w:t>
            </w:r>
          </w:p>
          <w:p w:rsidR="001B3DB6" w:rsidRPr="005C1AAD" w:rsidRDefault="001B3DB6" w:rsidP="00552829">
            <w:pPr>
              <w:tabs>
                <w:tab w:val="left" w:pos="6597"/>
              </w:tabs>
              <w:spacing w:beforeLines="20" w:afterLines="20"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rsidR="00222936" w:rsidRPr="005C1AAD" w:rsidRDefault="001B3DB6" w:rsidP="00552829">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szCs w:val="21"/>
              </w:rPr>
              <w:t>自体系运行以来尚未发生紧急情况</w:t>
            </w:r>
            <w:r w:rsidR="00222936" w:rsidRPr="005C1AAD">
              <w:rPr>
                <w:rFonts w:eastAsiaTheme="minorEastAsia" w:hAnsiTheme="minorEastAsia" w:hint="eastAsia"/>
                <w:szCs w:val="21"/>
                <w:lang w:val="en-GB"/>
              </w:rPr>
              <w:t>。</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内部审核</w:t>
            </w:r>
          </w:p>
        </w:tc>
        <w:tc>
          <w:tcPr>
            <w:tcW w:w="1276" w:type="dxa"/>
          </w:tcPr>
          <w:p w:rsidR="006729D6" w:rsidRPr="006729D6" w:rsidRDefault="006729D6" w:rsidP="007A62C8">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O9</w:t>
            </w:r>
            <w:r w:rsidRPr="006729D6">
              <w:rPr>
                <w:rFonts w:eastAsiaTheme="minorEastAsia"/>
                <w:szCs w:val="21"/>
              </w:rPr>
              <w:t>.2</w:t>
            </w:r>
          </w:p>
        </w:tc>
        <w:tc>
          <w:tcPr>
            <w:tcW w:w="10606" w:type="dxa"/>
          </w:tcPr>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005609C6">
              <w:rPr>
                <w:rFonts w:hint="eastAsia"/>
                <w:szCs w:val="21"/>
              </w:rPr>
              <w:t>聂顺新、</w:t>
            </w:r>
            <w:r w:rsidRPr="006729D6">
              <w:rPr>
                <w:rFonts w:eastAsiaTheme="minorEastAsia" w:hAnsiTheme="minorEastAsia"/>
                <w:szCs w:val="21"/>
              </w:rPr>
              <w:t>组员：</w:t>
            </w:r>
            <w:r w:rsidR="005609C6">
              <w:rPr>
                <w:rFonts w:hint="eastAsia"/>
                <w:szCs w:val="21"/>
              </w:rPr>
              <w:t>熊晓萍</w:t>
            </w:r>
            <w:r w:rsidRPr="006729D6">
              <w:rPr>
                <w:rFonts w:eastAsiaTheme="minorEastAsia" w:hAnsiTheme="minorEastAsia"/>
                <w:szCs w:val="21"/>
              </w:rPr>
              <w:t>；</w:t>
            </w:r>
            <w:r w:rsidR="005609C6" w:rsidRPr="006729D6">
              <w:rPr>
                <w:rFonts w:eastAsiaTheme="minorEastAsia" w:hAnsiTheme="minorEastAsia"/>
                <w:szCs w:val="21"/>
              </w:rPr>
              <w:t xml:space="preserve"> </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 xml:space="preserve">1. </w:t>
            </w:r>
            <w:r w:rsidRPr="006729D6">
              <w:rPr>
                <w:rFonts w:eastAsiaTheme="minorEastAsia" w:hAnsiTheme="minorEastAsia"/>
                <w:szCs w:val="21"/>
              </w:rPr>
              <w:t>审核时间</w:t>
            </w:r>
            <w:r w:rsidRPr="006729D6">
              <w:rPr>
                <w:rFonts w:eastAsiaTheme="minorEastAsia" w:hAnsiTheme="minorEastAsia"/>
                <w:szCs w:val="21"/>
              </w:rPr>
              <w:t>202</w:t>
            </w:r>
            <w:r w:rsidRPr="006729D6">
              <w:rPr>
                <w:rFonts w:eastAsiaTheme="minorEastAsia" w:hAnsiTheme="minorEastAsia" w:hint="eastAsia"/>
                <w:szCs w:val="21"/>
              </w:rPr>
              <w:t>1</w:t>
            </w:r>
            <w:r w:rsidRPr="006729D6">
              <w:rPr>
                <w:rFonts w:eastAsiaTheme="minorEastAsia" w:hAnsiTheme="minorEastAsia"/>
                <w:szCs w:val="21"/>
              </w:rPr>
              <w:t>年</w:t>
            </w:r>
            <w:r w:rsidR="005609C6">
              <w:rPr>
                <w:rFonts w:eastAsiaTheme="minorEastAsia" w:hAnsiTheme="minorEastAsia" w:hint="eastAsia"/>
                <w:szCs w:val="21"/>
              </w:rPr>
              <w:t>9</w:t>
            </w:r>
            <w:r w:rsidRPr="006729D6">
              <w:rPr>
                <w:rFonts w:eastAsiaTheme="minorEastAsia" w:hAnsiTheme="minorEastAsia"/>
                <w:szCs w:val="21"/>
              </w:rPr>
              <w:t>月</w:t>
            </w:r>
            <w:r w:rsidR="00150745">
              <w:rPr>
                <w:rFonts w:eastAsiaTheme="minorEastAsia" w:hAnsiTheme="minorEastAsia" w:hint="eastAsia"/>
                <w:szCs w:val="21"/>
              </w:rPr>
              <w:t>6</w:t>
            </w:r>
            <w:r w:rsidRPr="006729D6">
              <w:rPr>
                <w:rFonts w:eastAsiaTheme="minorEastAsia" w:hAnsiTheme="minorEastAsia"/>
                <w:szCs w:val="21"/>
              </w:rPr>
              <w:t>日，</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sidR="005609C6">
              <w:rPr>
                <w:rFonts w:eastAsiaTheme="minorEastAsia" w:hAnsiTheme="minorEastAsia"/>
                <w:szCs w:val="21"/>
              </w:rPr>
              <w:t>审核按计划进行，抽查检查表行政部</w:t>
            </w:r>
            <w:r w:rsidRPr="006729D6">
              <w:rPr>
                <w:rFonts w:eastAsiaTheme="minorEastAsia" w:hAnsiTheme="minorEastAsia"/>
                <w:szCs w:val="21"/>
              </w:rPr>
              <w:t>、生产部</w:t>
            </w:r>
            <w:r w:rsidR="005609C6">
              <w:rPr>
                <w:rFonts w:eastAsiaTheme="minorEastAsia" w:hAnsiTheme="minorEastAsia"/>
                <w:szCs w:val="21"/>
              </w:rPr>
              <w:t>、采购</w:t>
            </w:r>
            <w:r w:rsidR="00150745">
              <w:rPr>
                <w:rFonts w:eastAsiaTheme="minorEastAsia" w:hAnsiTheme="minorEastAsia"/>
                <w:szCs w:val="21"/>
              </w:rPr>
              <w:t>部</w:t>
            </w:r>
            <w:r w:rsidR="005609C6">
              <w:rPr>
                <w:rFonts w:eastAsiaTheme="minorEastAsia" w:hAnsiTheme="minorEastAsia"/>
                <w:szCs w:val="21"/>
              </w:rPr>
              <w:t>、业务部</w:t>
            </w:r>
            <w:r w:rsidRPr="006729D6">
              <w:rPr>
                <w:rFonts w:eastAsiaTheme="minorEastAsia" w:hAnsiTheme="minorEastAsia"/>
                <w:szCs w:val="21"/>
              </w:rPr>
              <w:t>审核记录与计划相一致</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个一般不符合项，针对不合格，责任部门已分析了原因并采取了纠正措施，按要求进行了整改，最后内审员进行了验证，纠正措施实施有效。</w:t>
            </w:r>
          </w:p>
          <w:p w:rsidR="006729D6" w:rsidRPr="006729D6" w:rsidRDefault="006729D6" w:rsidP="006729D6">
            <w:pPr>
              <w:tabs>
                <w:tab w:val="left" w:pos="6597"/>
              </w:tabs>
              <w:spacing w:line="360" w:lineRule="auto"/>
              <w:ind w:firstLineChars="200" w:firstLine="420"/>
              <w:rPr>
                <w:rFonts w:eastAsiaTheme="minorEastAsia"/>
                <w:szCs w:val="21"/>
                <w:highlight w:val="yellow"/>
              </w:rPr>
            </w:pPr>
            <w:r w:rsidRPr="006729D6">
              <w:rPr>
                <w:rFonts w:eastAsiaTheme="minorEastAsia" w:hAnsiTheme="minorEastAsia"/>
                <w:szCs w:val="21"/>
              </w:rPr>
              <w:lastRenderedPageBreak/>
              <w:t>内部审核结论：</w:t>
            </w:r>
            <w:r w:rsidRPr="006729D6">
              <w:rPr>
                <w:rFonts w:eastAsiaTheme="minorEastAsia" w:hAnsiTheme="minorEastAsia" w:hint="eastAsia"/>
                <w:szCs w:val="21"/>
              </w:rPr>
              <w:t>本次内审在各部门的支持和配合下，内审组能够较系统地对公司进行检查，认为公司三体系运行基本良好，运行达到一定的效果，基本符合</w:t>
            </w:r>
            <w:r w:rsidRPr="006729D6">
              <w:rPr>
                <w:rFonts w:eastAsiaTheme="minorEastAsia" w:hAnsiTheme="minorEastAsia" w:hint="eastAsia"/>
                <w:szCs w:val="21"/>
              </w:rPr>
              <w:t>ISO9001:2015</w:t>
            </w:r>
            <w:r w:rsidRPr="006729D6">
              <w:rPr>
                <w:rFonts w:eastAsiaTheme="minorEastAsia" w:hAnsiTheme="minorEastAsia" w:hint="eastAsia"/>
                <w:szCs w:val="21"/>
              </w:rPr>
              <w:t>；</w:t>
            </w:r>
            <w:r w:rsidRPr="006729D6">
              <w:rPr>
                <w:rFonts w:eastAsiaTheme="minorEastAsia" w:hAnsiTheme="minorEastAsia" w:hint="eastAsia"/>
                <w:szCs w:val="21"/>
              </w:rPr>
              <w:t>ISO14001:2015</w:t>
            </w:r>
            <w:r w:rsidRPr="006729D6">
              <w:rPr>
                <w:rFonts w:eastAsiaTheme="minorEastAsia" w:hAnsiTheme="minorEastAsia" w:hint="eastAsia"/>
                <w:szCs w:val="21"/>
              </w:rPr>
              <w:t>；</w:t>
            </w:r>
            <w:r w:rsidRPr="006729D6">
              <w:rPr>
                <w:rFonts w:eastAsiaTheme="minorEastAsia" w:hAnsiTheme="minorEastAsia" w:hint="eastAsia"/>
                <w:szCs w:val="21"/>
              </w:rPr>
              <w:t>ISO45001:2018</w:t>
            </w:r>
            <w:r w:rsidRPr="006729D6">
              <w:rPr>
                <w:rFonts w:eastAsiaTheme="minorEastAsia" w:hAnsiTheme="minorEastAsia" w:hint="eastAsia"/>
                <w:szCs w:val="21"/>
              </w:rPr>
              <w:t>标准的要求，但仍存在不足，各部门应举一反三，对类似问题予以整改。</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lastRenderedPageBreak/>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lastRenderedPageBreak/>
              <w:t>不合格和纠正措施</w:t>
            </w:r>
          </w:p>
        </w:tc>
        <w:tc>
          <w:tcPr>
            <w:tcW w:w="1276" w:type="dxa"/>
          </w:tcPr>
          <w:p w:rsidR="006729D6" w:rsidRPr="006729D6" w:rsidRDefault="006729D6" w:rsidP="007A62C8">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w:t>
            </w:r>
            <w:r w:rsidRPr="006729D6">
              <w:rPr>
                <w:rFonts w:eastAsiaTheme="minorEastAsia"/>
                <w:szCs w:val="21"/>
              </w:rPr>
              <w:t>10.2</w:t>
            </w:r>
          </w:p>
          <w:p w:rsidR="006729D6" w:rsidRPr="006729D6" w:rsidRDefault="006729D6" w:rsidP="007A62C8">
            <w:pPr>
              <w:spacing w:line="360" w:lineRule="auto"/>
              <w:rPr>
                <w:rFonts w:eastAsiaTheme="minorEastAsia"/>
                <w:szCs w:val="21"/>
              </w:rPr>
            </w:pPr>
          </w:p>
        </w:tc>
        <w:tc>
          <w:tcPr>
            <w:tcW w:w="10606" w:type="dxa"/>
          </w:tcPr>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6729D6" w:rsidRPr="006729D6" w:rsidRDefault="006729D6" w:rsidP="006729D6">
            <w:pPr>
              <w:tabs>
                <w:tab w:val="left" w:pos="6597"/>
              </w:tabs>
              <w:spacing w:line="360" w:lineRule="auto"/>
              <w:ind w:firstLineChars="200" w:firstLine="420"/>
              <w:rPr>
                <w:rFonts w:eastAsiaTheme="minorEastAsia"/>
                <w:szCs w:val="21"/>
              </w:rPr>
            </w:pPr>
            <w:r w:rsidRPr="006729D6">
              <w:rPr>
                <w:rFonts w:eastAsiaTheme="minorEastAsia" w:hAnsiTheme="minorEastAsia"/>
                <w:szCs w:val="21"/>
              </w:rPr>
              <w:t>企业不合格和纠正措施的管理符合标准规定要求。</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t>符合</w:t>
            </w:r>
          </w:p>
        </w:tc>
      </w:tr>
    </w:tbl>
    <w:p w:rsidR="00EE232F" w:rsidRDefault="00EE232F" w:rsidP="00EE232F"/>
    <w:p w:rsidR="00EE232F" w:rsidRDefault="00EE232F" w:rsidP="00EE232F">
      <w:pPr>
        <w:pStyle w:val="a5"/>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DE" w:rsidRDefault="003604DE" w:rsidP="00E156CE">
      <w:r>
        <w:separator/>
      </w:r>
    </w:p>
  </w:endnote>
  <w:endnote w:type="continuationSeparator" w:id="1">
    <w:p w:rsidR="003604DE" w:rsidRDefault="003604DE"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5"/>
              <w:jc w:val="center"/>
            </w:pPr>
            <w:r>
              <w:rPr>
                <w:lang w:val="zh-CN"/>
              </w:rPr>
              <w:t xml:space="preserve"> </w:t>
            </w:r>
            <w:r w:rsidR="007F2887">
              <w:rPr>
                <w:b/>
                <w:sz w:val="24"/>
                <w:szCs w:val="24"/>
              </w:rPr>
              <w:fldChar w:fldCharType="begin"/>
            </w:r>
            <w:r>
              <w:rPr>
                <w:b/>
              </w:rPr>
              <w:instrText>PAGE</w:instrText>
            </w:r>
            <w:r w:rsidR="007F2887">
              <w:rPr>
                <w:b/>
                <w:sz w:val="24"/>
                <w:szCs w:val="24"/>
              </w:rPr>
              <w:fldChar w:fldCharType="separate"/>
            </w:r>
            <w:r w:rsidR="00552829">
              <w:rPr>
                <w:b/>
                <w:noProof/>
              </w:rPr>
              <w:t>7</w:t>
            </w:r>
            <w:r w:rsidR="007F2887">
              <w:rPr>
                <w:b/>
                <w:sz w:val="24"/>
                <w:szCs w:val="24"/>
              </w:rPr>
              <w:fldChar w:fldCharType="end"/>
            </w:r>
            <w:r>
              <w:rPr>
                <w:lang w:val="zh-CN"/>
              </w:rPr>
              <w:t xml:space="preserve"> / </w:t>
            </w:r>
            <w:r w:rsidR="007F2887">
              <w:rPr>
                <w:b/>
                <w:sz w:val="24"/>
                <w:szCs w:val="24"/>
              </w:rPr>
              <w:fldChar w:fldCharType="begin"/>
            </w:r>
            <w:r>
              <w:rPr>
                <w:b/>
              </w:rPr>
              <w:instrText>NUMPAGES</w:instrText>
            </w:r>
            <w:r w:rsidR="007F2887">
              <w:rPr>
                <w:b/>
                <w:sz w:val="24"/>
                <w:szCs w:val="24"/>
              </w:rPr>
              <w:fldChar w:fldCharType="separate"/>
            </w:r>
            <w:r w:rsidR="00552829">
              <w:rPr>
                <w:b/>
                <w:noProof/>
              </w:rPr>
              <w:t>8</w:t>
            </w:r>
            <w:r w:rsidR="007F2887">
              <w:rPr>
                <w:b/>
                <w:sz w:val="24"/>
                <w:szCs w:val="24"/>
              </w:rPr>
              <w:fldChar w:fldCharType="end"/>
            </w:r>
          </w:p>
        </w:sdtContent>
      </w:sdt>
    </w:sdtContent>
  </w:sdt>
  <w:p w:rsidR="007757F3" w:rsidRDefault="003604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DE" w:rsidRDefault="003604DE" w:rsidP="00E156CE">
      <w:r>
        <w:separator/>
      </w:r>
    </w:p>
  </w:footnote>
  <w:footnote w:type="continuationSeparator" w:id="1">
    <w:p w:rsidR="003604DE" w:rsidRDefault="003604DE"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F2887" w:rsidP="007757F3">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3604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num" w:pos="312"/>
        </w:tabs>
      </w:pPr>
      <w:rPr>
        <w:rFonts w:cs="Times New Roman"/>
      </w:rPr>
    </w:lvl>
  </w:abstractNum>
  <w:abstractNum w:abstractNumId="1">
    <w:nsid w:val="9DA3B871"/>
    <w:multiLevelType w:val="singleLevel"/>
    <w:tmpl w:val="9DA3B871"/>
    <w:lvl w:ilvl="0">
      <w:start w:val="4"/>
      <w:numFmt w:val="decimal"/>
      <w:suff w:val="nothing"/>
      <w:lvlText w:val="%1、"/>
      <w:lvlJc w:val="left"/>
    </w:lvl>
  </w:abstractNum>
  <w:abstractNum w:abstractNumId="2">
    <w:nsid w:val="A697934B"/>
    <w:multiLevelType w:val="singleLevel"/>
    <w:tmpl w:val="A697934B"/>
    <w:lvl w:ilvl="0">
      <w:start w:val="1"/>
      <w:numFmt w:val="decimal"/>
      <w:suff w:val="nothing"/>
      <w:lvlText w:val="%1、"/>
      <w:lvlJc w:val="left"/>
    </w:lvl>
  </w:abstractNum>
  <w:abstractNum w:abstractNumId="3">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739A6"/>
    <w:rsid w:val="000B02BC"/>
    <w:rsid w:val="000D21B5"/>
    <w:rsid w:val="00115F35"/>
    <w:rsid w:val="00150745"/>
    <w:rsid w:val="0017629F"/>
    <w:rsid w:val="001A2C63"/>
    <w:rsid w:val="001B3DB6"/>
    <w:rsid w:val="001C0E97"/>
    <w:rsid w:val="00200EB6"/>
    <w:rsid w:val="00210714"/>
    <w:rsid w:val="00222936"/>
    <w:rsid w:val="00251D08"/>
    <w:rsid w:val="002D1B3A"/>
    <w:rsid w:val="002E60A1"/>
    <w:rsid w:val="002F22A4"/>
    <w:rsid w:val="003058F1"/>
    <w:rsid w:val="00310051"/>
    <w:rsid w:val="0033755D"/>
    <w:rsid w:val="003604DE"/>
    <w:rsid w:val="00382C9E"/>
    <w:rsid w:val="003A221A"/>
    <w:rsid w:val="003F6922"/>
    <w:rsid w:val="0044228D"/>
    <w:rsid w:val="00480D8A"/>
    <w:rsid w:val="004948E4"/>
    <w:rsid w:val="00502ECC"/>
    <w:rsid w:val="005216B4"/>
    <w:rsid w:val="00541DDA"/>
    <w:rsid w:val="00544812"/>
    <w:rsid w:val="00552829"/>
    <w:rsid w:val="005609C6"/>
    <w:rsid w:val="00562C53"/>
    <w:rsid w:val="005650A9"/>
    <w:rsid w:val="005A6444"/>
    <w:rsid w:val="005C1AAD"/>
    <w:rsid w:val="005C42AE"/>
    <w:rsid w:val="006665E9"/>
    <w:rsid w:val="006729D6"/>
    <w:rsid w:val="006C3030"/>
    <w:rsid w:val="006F7DB9"/>
    <w:rsid w:val="00716892"/>
    <w:rsid w:val="00752F55"/>
    <w:rsid w:val="007E0CB1"/>
    <w:rsid w:val="007F2887"/>
    <w:rsid w:val="007F35AC"/>
    <w:rsid w:val="0081161A"/>
    <w:rsid w:val="0082659C"/>
    <w:rsid w:val="0088541A"/>
    <w:rsid w:val="008B1C71"/>
    <w:rsid w:val="008F5142"/>
    <w:rsid w:val="009101C7"/>
    <w:rsid w:val="00924679"/>
    <w:rsid w:val="00926D09"/>
    <w:rsid w:val="00934EDD"/>
    <w:rsid w:val="00936C1E"/>
    <w:rsid w:val="00944529"/>
    <w:rsid w:val="00960D34"/>
    <w:rsid w:val="009C308F"/>
    <w:rsid w:val="009E1522"/>
    <w:rsid w:val="009F794A"/>
    <w:rsid w:val="00A03494"/>
    <w:rsid w:val="00A04B45"/>
    <w:rsid w:val="00A80117"/>
    <w:rsid w:val="00AB78E8"/>
    <w:rsid w:val="00AC2E2F"/>
    <w:rsid w:val="00AD08B6"/>
    <w:rsid w:val="00B01B1D"/>
    <w:rsid w:val="00B04D0B"/>
    <w:rsid w:val="00B20AEE"/>
    <w:rsid w:val="00B20C54"/>
    <w:rsid w:val="00B3510F"/>
    <w:rsid w:val="00B609E9"/>
    <w:rsid w:val="00B66250"/>
    <w:rsid w:val="00BA7C95"/>
    <w:rsid w:val="00BB4B18"/>
    <w:rsid w:val="00BC7DCF"/>
    <w:rsid w:val="00BD0577"/>
    <w:rsid w:val="00BD7B69"/>
    <w:rsid w:val="00C62417"/>
    <w:rsid w:val="00C628C6"/>
    <w:rsid w:val="00C708F5"/>
    <w:rsid w:val="00CB1B65"/>
    <w:rsid w:val="00CB73D9"/>
    <w:rsid w:val="00D26CEB"/>
    <w:rsid w:val="00D27786"/>
    <w:rsid w:val="00D5770D"/>
    <w:rsid w:val="00D75385"/>
    <w:rsid w:val="00D848B3"/>
    <w:rsid w:val="00D86313"/>
    <w:rsid w:val="00D94896"/>
    <w:rsid w:val="00D959AB"/>
    <w:rsid w:val="00DB3839"/>
    <w:rsid w:val="00DB6AEF"/>
    <w:rsid w:val="00DE180B"/>
    <w:rsid w:val="00DE2EE3"/>
    <w:rsid w:val="00DE5068"/>
    <w:rsid w:val="00E156CE"/>
    <w:rsid w:val="00E24802"/>
    <w:rsid w:val="00E85130"/>
    <w:rsid w:val="00EB1F2D"/>
    <w:rsid w:val="00EB6B93"/>
    <w:rsid w:val="00EC17F3"/>
    <w:rsid w:val="00ED0930"/>
    <w:rsid w:val="00EE232F"/>
    <w:rsid w:val="00EE2362"/>
    <w:rsid w:val="00EF3903"/>
    <w:rsid w:val="00F10002"/>
    <w:rsid w:val="00F22D31"/>
    <w:rsid w:val="00F24159"/>
    <w:rsid w:val="00F3639B"/>
    <w:rsid w:val="00F462AE"/>
    <w:rsid w:val="00F744DE"/>
    <w:rsid w:val="00FD1581"/>
    <w:rsid w:val="00FE1222"/>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D75385"/>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1"/>
    <w:link w:val="a7"/>
    <w:uiPriority w:val="99"/>
    <w:semiHidden/>
    <w:rsid w:val="00AD08B6"/>
    <w:rPr>
      <w:rFonts w:ascii="Times New Roman" w:eastAsia="宋体" w:hAnsi="Times New Roman" w:cs="Times New Roman"/>
      <w:kern w:val="2"/>
      <w:sz w:val="21"/>
    </w:rPr>
  </w:style>
  <w:style w:type="paragraph" w:styleId="20">
    <w:name w:val="Body Text First Indent 2"/>
    <w:basedOn w:val="a7"/>
    <w:link w:val="2Char0"/>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2"/>
    <w:link w:val="20"/>
    <w:uiPriority w:val="99"/>
    <w:qFormat/>
    <w:rsid w:val="00AD08B6"/>
    <w:rPr>
      <w:rFonts w:ascii="宋体" w:eastAsia="仿宋_GB2312" w:hAnsi="宋体"/>
      <w:color w:val="000000"/>
      <w:sz w:val="28"/>
    </w:rPr>
  </w:style>
  <w:style w:type="paragraph" w:customStyle="1" w:styleId="a8">
    <w:name w:val="表格文字"/>
    <w:basedOn w:val="a"/>
    <w:qFormat/>
    <w:rsid w:val="00AD08B6"/>
    <w:pPr>
      <w:spacing w:before="25" w:after="25"/>
    </w:pPr>
    <w:rPr>
      <w:bCs/>
      <w:spacing w:val="10"/>
    </w:rPr>
  </w:style>
  <w:style w:type="character" w:customStyle="1" w:styleId="Char3">
    <w:name w:val="纯文本 Char"/>
    <w:basedOn w:val="a1"/>
    <w:link w:val="a9"/>
    <w:locked/>
    <w:rsid w:val="007E0CB1"/>
    <w:rPr>
      <w:rFonts w:ascii="宋体" w:eastAsia="宋体" w:hAnsi="Courier New"/>
      <w:kern w:val="2"/>
      <w:sz w:val="21"/>
    </w:rPr>
  </w:style>
  <w:style w:type="paragraph" w:styleId="a9">
    <w:name w:val="Plain Text"/>
    <w:basedOn w:val="a"/>
    <w:link w:val="Char3"/>
    <w:rsid w:val="007E0CB1"/>
    <w:rPr>
      <w:rFonts w:ascii="宋体" w:hAnsi="Courier New" w:cstheme="minorBidi"/>
    </w:rPr>
  </w:style>
  <w:style w:type="character" w:customStyle="1" w:styleId="Char10">
    <w:name w:val="纯文本 Char1"/>
    <w:basedOn w:val="a1"/>
    <w:link w:val="a9"/>
    <w:uiPriority w:val="99"/>
    <w:semiHidden/>
    <w:rsid w:val="007E0CB1"/>
    <w:rPr>
      <w:rFonts w:ascii="宋体" w:eastAsia="宋体" w:hAnsi="Courier New" w:cs="Courier New"/>
      <w:kern w:val="2"/>
      <w:sz w:val="21"/>
      <w:szCs w:val="21"/>
    </w:rPr>
  </w:style>
  <w:style w:type="character" w:customStyle="1" w:styleId="2Char">
    <w:name w:val="标题 2 Char"/>
    <w:basedOn w:val="a1"/>
    <w:link w:val="2"/>
    <w:rsid w:val="00D75385"/>
    <w:rPr>
      <w:rFonts w:ascii="Times New Roman" w:eastAsia="宋体" w:hAnsi="Times New Roman" w:cs="Times New Roman"/>
      <w:b/>
      <w:bCs/>
      <w:kern w:val="2"/>
      <w:sz w:val="32"/>
    </w:rPr>
  </w:style>
  <w:style w:type="paragraph" w:styleId="a0">
    <w:name w:val="Normal Indent"/>
    <w:basedOn w:val="a"/>
    <w:qFormat/>
    <w:rsid w:val="00D75385"/>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8</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2015-06-17T12:51:00Z</dcterms:created>
  <dcterms:modified xsi:type="dcterms:W3CDTF">2021-12-01T13:48:00Z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