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820"/>
        <w:gridCol w:w="893"/>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4" w:type="dxa"/>
            <w:gridSpan w:val="3"/>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sz w:val="24"/>
                <w:szCs w:val="24"/>
              </w:rPr>
              <w:t xml:space="preserve">   </w:t>
            </w:r>
            <w:r>
              <w:rPr>
                <w:rFonts w:hint="eastAsia"/>
                <w:sz w:val="24"/>
                <w:szCs w:val="24"/>
                <w:lang w:val="en-US" w:eastAsia="zh-CN"/>
              </w:rPr>
              <w:t xml:space="preserve">负责人：殷宇勤  </w:t>
            </w:r>
            <w:r>
              <w:rPr>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highlight w:val="none"/>
              </w:rPr>
              <w:t>陪同人员：</w:t>
            </w:r>
            <w:r>
              <w:rPr>
                <w:rFonts w:hint="eastAsia"/>
                <w:sz w:val="24"/>
                <w:szCs w:val="24"/>
                <w:highlight w:val="none"/>
                <w:lang w:val="en-US" w:eastAsia="zh-CN"/>
              </w:rPr>
              <w:t>刘娟</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vMerge w:val="continue"/>
            <w:vAlign w:val="center"/>
          </w:tcPr>
          <w:p/>
        </w:tc>
        <w:tc>
          <w:tcPr>
            <w:tcW w:w="820" w:type="dxa"/>
            <w:vMerge w:val="continue"/>
            <w:vAlign w:val="center"/>
          </w:tcPr>
          <w:p/>
        </w:tc>
        <w:tc>
          <w:tcPr>
            <w:tcW w:w="10264" w:type="dxa"/>
            <w:gridSpan w:val="3"/>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rFonts w:hint="eastAsia"/>
                <w:sz w:val="24"/>
                <w:szCs w:val="24"/>
                <w:lang w:val="en-US" w:eastAsia="zh-CN"/>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w:t>
            </w:r>
            <w:r>
              <w:rPr>
                <w:rFonts w:hint="eastAsia"/>
                <w:sz w:val="24"/>
                <w:szCs w:val="24"/>
                <w:lang w:val="en-US" w:eastAsia="zh-CN"/>
              </w:rPr>
              <w:t>12-03</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820" w:type="dxa"/>
            <w:vMerge w:val="continue"/>
            <w:vAlign w:val="center"/>
          </w:tcPr>
          <w:p/>
        </w:tc>
        <w:tc>
          <w:tcPr>
            <w:tcW w:w="10264" w:type="dxa"/>
            <w:gridSpan w:val="3"/>
            <w:vAlign w:val="center"/>
          </w:tcPr>
          <w:p>
            <w:pPr>
              <w:pStyle w:val="14"/>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820" w:type="dxa"/>
            <w:vMerge w:val="restart"/>
          </w:tcPr>
          <w:p>
            <w:pPr>
              <w:rPr>
                <w:color w:val="000000"/>
                <w:szCs w:val="21"/>
              </w:rPr>
            </w:pPr>
            <w:r>
              <w:rPr>
                <w:rFonts w:hint="eastAsia"/>
                <w:color w:val="000000"/>
                <w:szCs w:val="21"/>
              </w:rPr>
              <w:t>F5.3</w:t>
            </w:r>
          </w:p>
          <w:p/>
        </w:tc>
        <w:tc>
          <w:tcPr>
            <w:tcW w:w="893"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820" w:type="dxa"/>
            <w:vMerge w:val="continue"/>
          </w:tcPr>
          <w:p/>
        </w:tc>
        <w:tc>
          <w:tcPr>
            <w:tcW w:w="893" w:type="dxa"/>
          </w:tcPr>
          <w:p>
            <w:r>
              <w:rPr>
                <w:rFonts w:hint="eastAsia"/>
              </w:rPr>
              <w:t>运行证据</w:t>
            </w:r>
          </w:p>
        </w:tc>
        <w:tc>
          <w:tcPr>
            <w:tcW w:w="9371" w:type="dxa"/>
            <w:gridSpan w:val="2"/>
          </w:tcPr>
          <w:p>
            <w:pPr>
              <w:spacing w:line="360" w:lineRule="auto"/>
              <w:ind w:firstLine="210" w:firstLineChars="100"/>
            </w:pPr>
            <w:r>
              <w:rPr>
                <w:rFonts w:hint="eastAsia"/>
              </w:rPr>
              <w:t>负责公司日常行政管理、人力资源管理、制订公司职责及任职资格、</w:t>
            </w:r>
            <w:r>
              <w:rPr>
                <w:rFonts w:hint="eastAsia"/>
                <w:lang w:val="en-US" w:eastAsia="zh-CN"/>
              </w:rPr>
              <w:t>负责人员招聘、</w:t>
            </w:r>
            <w:r>
              <w:rPr>
                <w:rFonts w:hint="eastAsia"/>
              </w:rPr>
              <w:t>制定年度培训计划并组织培训、健康证管理、</w:t>
            </w:r>
            <w:r>
              <w:rPr>
                <w:rFonts w:hint="eastAsia"/>
                <w:lang w:val="en-US" w:eastAsia="zh-CN"/>
              </w:rPr>
              <w:t>各类资质证件的管理，负责</w:t>
            </w:r>
            <w:r>
              <w:rPr>
                <w:rFonts w:hint="eastAsia"/>
              </w:rPr>
              <w:t>体系文件和记录</w:t>
            </w:r>
            <w:r>
              <w:rPr>
                <w:rFonts w:hint="eastAsia"/>
                <w:lang w:val="en-US" w:eastAsia="zh-CN"/>
              </w:rPr>
              <w:t>的</w:t>
            </w:r>
            <w:r>
              <w:rPr>
                <w:rFonts w:hint="eastAsia"/>
              </w:rPr>
              <w:t>管理</w:t>
            </w:r>
            <w:r>
              <w:rPr>
                <w:rFonts w:hint="eastAsia"/>
                <w:lang w:eastAsia="zh-CN"/>
              </w:rPr>
              <w:t>，</w:t>
            </w:r>
            <w:r>
              <w:rPr>
                <w:rFonts w:hint="eastAsia"/>
                <w:lang w:val="en-US" w:eastAsia="zh-CN"/>
              </w:rPr>
              <w:t>协助内审、管评</w:t>
            </w:r>
            <w:r>
              <w:rPr>
                <w:rFonts w:hint="eastAsia"/>
              </w:rPr>
              <w:t>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820" w:type="dxa"/>
            <w:vMerge w:val="restart"/>
            <w:shd w:val="clear" w:color="auto" w:fill="auto"/>
          </w:tcPr>
          <w:p>
            <w:pPr>
              <w:rPr>
                <w:color w:val="000000"/>
                <w:szCs w:val="21"/>
              </w:rPr>
            </w:pPr>
            <w:r>
              <w:rPr>
                <w:rFonts w:hint="eastAsia"/>
                <w:color w:val="000000"/>
                <w:szCs w:val="21"/>
              </w:rPr>
              <w:t>F6.2</w:t>
            </w:r>
          </w:p>
          <w:p/>
        </w:tc>
        <w:tc>
          <w:tcPr>
            <w:tcW w:w="893"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043" w:type="dxa"/>
            <w:vMerge w:val="continue"/>
            <w:shd w:val="clear" w:color="auto" w:fill="auto"/>
          </w:tcPr>
          <w:p/>
        </w:tc>
        <w:tc>
          <w:tcPr>
            <w:tcW w:w="820" w:type="dxa"/>
            <w:vMerge w:val="continue"/>
            <w:shd w:val="clear" w:color="auto" w:fill="auto"/>
          </w:tcPr>
          <w:p/>
        </w:tc>
        <w:tc>
          <w:tcPr>
            <w:tcW w:w="893"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70"/>
              <w:gridCol w:w="2761"/>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773" w:type="dxa"/>
                  <w:shd w:val="clear" w:color="auto" w:fill="auto"/>
                </w:tcPr>
                <w:p>
                  <w:pPr>
                    <w:rPr>
                      <w:szCs w:val="22"/>
                    </w:rPr>
                  </w:pPr>
                  <w:r>
                    <w:rPr>
                      <w:rFonts w:hint="eastAsia"/>
                      <w:szCs w:val="22"/>
                    </w:rPr>
                    <w:t>食品安全目标</w:t>
                  </w:r>
                </w:p>
              </w:tc>
              <w:tc>
                <w:tcPr>
                  <w:tcW w:w="1070" w:type="dxa"/>
                  <w:shd w:val="clear" w:color="auto" w:fill="auto"/>
                </w:tcPr>
                <w:p>
                  <w:pPr>
                    <w:rPr>
                      <w:szCs w:val="22"/>
                    </w:rPr>
                  </w:pPr>
                  <w:r>
                    <w:rPr>
                      <w:rFonts w:hint="eastAsia"/>
                      <w:szCs w:val="22"/>
                    </w:rPr>
                    <w:t>考核频率</w:t>
                  </w:r>
                </w:p>
              </w:tc>
              <w:tc>
                <w:tcPr>
                  <w:tcW w:w="2761"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2021.08-2021.10</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培训计划完成率100%</w:t>
                  </w:r>
                </w:p>
              </w:tc>
              <w:tc>
                <w:tcPr>
                  <w:tcW w:w="1070"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季度</w:t>
                  </w:r>
                </w:p>
              </w:tc>
              <w:tc>
                <w:tcPr>
                  <w:tcW w:w="2761" w:type="dxa"/>
                  <w:shd w:val="clear" w:color="auto" w:fill="auto"/>
                  <w:vAlign w:val="center"/>
                </w:tcPr>
                <w:p>
                  <w:pPr>
                    <w:jc w:val="center"/>
                    <w:rPr>
                      <w:rFonts w:hint="eastAsia" w:ascii="宋体" w:hAnsi="宋体" w:eastAsia="宋体" w:cs="Times New Roman"/>
                      <w:kern w:val="2"/>
                      <w:sz w:val="21"/>
                      <w:szCs w:val="21"/>
                      <w:lang w:val="en-GB" w:eastAsia="zh-CN" w:bidi="ar-SA"/>
                    </w:rPr>
                  </w:pPr>
                  <w:r>
                    <w:rPr>
                      <w:rFonts w:hint="eastAsia" w:ascii="宋体" w:hAnsi="宋体"/>
                      <w:sz w:val="21"/>
                      <w:szCs w:val="21"/>
                    </w:rPr>
                    <w:t>已完成次数/总次数</w:t>
                  </w:r>
                  <w:r>
                    <w:rPr>
                      <w:rFonts w:hint="eastAsia" w:ascii="宋体" w:hAnsi="宋体"/>
                      <w:color w:val="000000"/>
                      <w:sz w:val="21"/>
                      <w:szCs w:val="21"/>
                    </w:rPr>
                    <w:t>×100%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行政部</w:t>
                  </w:r>
                </w:p>
              </w:tc>
              <w:tc>
                <w:tcPr>
                  <w:tcW w:w="1970" w:type="dxa"/>
                  <w:shd w:val="clear" w:color="auto" w:fill="auto"/>
                </w:tcPr>
                <w:p>
                  <w:pPr>
                    <w:spacing w:before="156" w:beforeLines="5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rPr>
                      <w:rFonts w:hint="eastAsia" w:ascii="宋体" w:hAnsi="宋体" w:eastAsia="宋体" w:cs="Times New Roman"/>
                      <w:kern w:val="2"/>
                      <w:sz w:val="21"/>
                      <w:szCs w:val="21"/>
                      <w:lang w:val="en-US" w:eastAsia="zh-CN" w:bidi="ar-SA"/>
                    </w:rPr>
                  </w:pPr>
                </w:p>
              </w:tc>
              <w:tc>
                <w:tcPr>
                  <w:tcW w:w="1070" w:type="dxa"/>
                  <w:shd w:val="clear" w:color="auto" w:fill="auto"/>
                  <w:vAlign w:val="center"/>
                </w:tcPr>
                <w:p>
                  <w:pPr>
                    <w:rPr>
                      <w:szCs w:val="22"/>
                    </w:rPr>
                  </w:pPr>
                </w:p>
              </w:tc>
              <w:tc>
                <w:tcPr>
                  <w:tcW w:w="2761" w:type="dxa"/>
                  <w:shd w:val="clear" w:color="auto" w:fill="auto"/>
                  <w:vAlign w:val="center"/>
                </w:tcPr>
                <w:p>
                  <w:pPr>
                    <w:rPr>
                      <w:rFonts w:hint="default" w:eastAsia="宋体"/>
                      <w:bCs/>
                      <w:lang w:val="en-US" w:eastAsia="zh-CN"/>
                    </w:rPr>
                  </w:pPr>
                </w:p>
              </w:tc>
              <w:tc>
                <w:tcPr>
                  <w:tcW w:w="1269" w:type="dxa"/>
                  <w:shd w:val="clear" w:color="auto" w:fill="auto"/>
                </w:tcPr>
                <w:p>
                  <w:pPr>
                    <w:spacing w:before="156" w:beforeLines="50"/>
                    <w:jc w:val="center"/>
                    <w:rPr>
                      <w:szCs w:val="21"/>
                    </w:rPr>
                  </w:pPr>
                </w:p>
              </w:tc>
              <w:tc>
                <w:tcPr>
                  <w:tcW w:w="1970" w:type="dxa"/>
                  <w:shd w:val="clear" w:color="auto" w:fill="auto"/>
                </w:tcPr>
                <w:p>
                  <w:pPr>
                    <w:spacing w:before="156" w:beforeLines="50"/>
                    <w:jc w:val="center"/>
                    <w:rPr>
                      <w:rFonts w:hint="default" w:eastAsia="宋体"/>
                      <w:szCs w:val="21"/>
                      <w:lang w:val="en-US" w:eastAsia="zh-CN"/>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820" w:type="dxa"/>
            <w:vMerge w:val="restart"/>
            <w:shd w:val="clear" w:color="auto" w:fill="auto"/>
          </w:tcPr>
          <w:p>
            <w:pPr>
              <w:rPr>
                <w:color w:val="000000"/>
                <w:szCs w:val="21"/>
              </w:rPr>
            </w:pPr>
            <w:r>
              <w:rPr>
                <w:rFonts w:hint="eastAsia"/>
                <w:color w:val="000000"/>
                <w:szCs w:val="21"/>
              </w:rPr>
              <w:t>F7.1.2</w:t>
            </w:r>
          </w:p>
          <w:p/>
        </w:tc>
        <w:tc>
          <w:tcPr>
            <w:tcW w:w="893"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820" w:type="dxa"/>
            <w:vMerge w:val="continue"/>
            <w:shd w:val="clear" w:color="auto" w:fill="auto"/>
          </w:tcPr>
          <w:p/>
        </w:tc>
        <w:tc>
          <w:tcPr>
            <w:tcW w:w="893"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00"/>
                      <w:szCs w:val="21"/>
                      <w:lang w:val="en-US" w:eastAsia="zh-CN"/>
                    </w:rPr>
                  </w:pPr>
                  <w:r>
                    <w:rPr>
                      <w:rFonts w:hint="eastAsia"/>
                      <w:color w:val="000000"/>
                      <w:szCs w:val="21"/>
                      <w:lang w:val="en-US" w:eastAsia="zh-CN"/>
                    </w:rPr>
                    <w:t>17</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103</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120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pPr>
              <w:rPr>
                <w:rFonts w:hint="eastAsia"/>
              </w:rPr>
            </w:pP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820" w:type="dxa"/>
            <w:vMerge w:val="restart"/>
          </w:tcPr>
          <w:p>
            <w:r>
              <w:rPr>
                <w:rFonts w:hint="eastAsia"/>
              </w:rPr>
              <w:t>F7.2</w:t>
            </w:r>
          </w:p>
          <w:p/>
        </w:tc>
        <w:tc>
          <w:tcPr>
            <w:tcW w:w="893"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43" w:type="dxa"/>
            <w:vMerge w:val="continue"/>
          </w:tcPr>
          <w:p/>
        </w:tc>
        <w:tc>
          <w:tcPr>
            <w:tcW w:w="820" w:type="dxa"/>
            <w:vMerge w:val="continue"/>
          </w:tcPr>
          <w:p/>
        </w:tc>
        <w:tc>
          <w:tcPr>
            <w:tcW w:w="893" w:type="dxa"/>
          </w:tcPr>
          <w:p>
            <w:r>
              <w:rPr>
                <w:rFonts w:hint="eastAsia"/>
              </w:rPr>
              <w:t>运行证据</w:t>
            </w:r>
          </w:p>
        </w:tc>
        <w:tc>
          <w:tcPr>
            <w:tcW w:w="9371" w:type="dxa"/>
            <w:gridSpan w:val="2"/>
          </w:tcPr>
          <w:p>
            <w:pPr>
              <w:rPr>
                <w:rFonts w:ascii="Calibri" w:hAnsi="Calibri"/>
                <w:highlight w:val="none"/>
                <w:u w:val="single"/>
              </w:rPr>
            </w:pPr>
            <w:r>
              <w:rPr>
                <w:rFonts w:hint="eastAsia"/>
                <w:color w:val="000000"/>
                <w:szCs w:val="21"/>
                <w:highlight w:val="none"/>
              </w:rPr>
              <w:t>查看</w:t>
            </w:r>
            <w:r>
              <w:rPr>
                <w:rFonts w:hint="eastAsia"/>
                <w:highlight w:val="none"/>
              </w:rPr>
              <w:t>《</w:t>
            </w:r>
            <w:r>
              <w:rPr>
                <w:rFonts w:hint="eastAsia"/>
                <w:highlight w:val="none"/>
                <w:lang w:val="en-US" w:eastAsia="zh-CN"/>
              </w:rPr>
              <w:t>各岗位质量职责和权限规定（体现在企业标准）</w:t>
            </w:r>
            <w:r>
              <w:rPr>
                <w:rFonts w:hint="eastAsia"/>
                <w:highlight w:val="none"/>
              </w:rPr>
              <w:t>》</w:t>
            </w:r>
            <w:r>
              <w:rPr>
                <w:highlight w:val="none"/>
              </w:rPr>
              <w:sym w:font="Wingdings" w:char="00FE"/>
            </w:r>
            <w:r>
              <w:rPr>
                <w:rFonts w:hint="eastAsia" w:ascii="Calibri" w:hAnsi="Calibri"/>
                <w:highlight w:val="none"/>
              </w:rPr>
              <w:t>充分</w:t>
            </w:r>
            <w:r>
              <w:rPr>
                <w:rFonts w:hint="eastAsia"/>
                <w:highlight w:val="none"/>
              </w:rPr>
              <w:t xml:space="preserve">有效    </w:t>
            </w:r>
            <w:r>
              <w:rPr>
                <w:highlight w:val="none"/>
              </w:rPr>
              <w:sym w:font="Wingdings" w:char="00A8"/>
            </w:r>
            <w:r>
              <w:rPr>
                <w:rFonts w:hint="eastAsia" w:ascii="Calibri" w:hAnsi="Calibri"/>
                <w:highlight w:val="none"/>
              </w:rPr>
              <w:t xml:space="preserve">不足，说明： </w:t>
            </w:r>
            <w:r>
              <w:rPr>
                <w:rFonts w:hint="eastAsia" w:ascii="Calibri" w:hAnsi="Calibri"/>
                <w:highlight w:val="none"/>
                <w:u w:val="single"/>
              </w:rPr>
              <w:t xml:space="preserve">                               </w:t>
            </w:r>
          </w:p>
          <w:p>
            <w:pPr>
              <w:rPr>
                <w:rFonts w:ascii="Calibri" w:hAnsi="Calibri"/>
                <w:highlight w:val="none"/>
                <w:u w:val="single"/>
              </w:rPr>
            </w:pPr>
            <w:bookmarkStart w:id="0" w:name="_GoBack"/>
            <w:bookmarkEnd w:id="0"/>
          </w:p>
          <w:p>
            <w:pPr>
              <w:rPr>
                <w:rFonts w:ascii="Calibri" w:hAnsi="Calibri"/>
                <w:highlight w:val="none"/>
              </w:rPr>
            </w:pPr>
            <w:r>
              <w:rPr>
                <w:rFonts w:hint="eastAsia" w:ascii="Calibri" w:hAnsi="Calibri"/>
                <w:highlight w:val="none"/>
              </w:rPr>
              <w:t>抽查任职能力情况：</w:t>
            </w:r>
          </w:p>
          <w:tbl>
            <w:tblPr>
              <w:tblStyle w:val="8"/>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966"/>
              <w:gridCol w:w="1689"/>
              <w:gridCol w:w="120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1966"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689" w:type="dxa"/>
                  <w:shd w:val="clear" w:color="auto" w:fill="auto"/>
                </w:tcPr>
                <w:p>
                  <w:pPr>
                    <w:rPr>
                      <w:highlight w:val="none"/>
                    </w:rPr>
                  </w:pPr>
                  <w:r>
                    <w:rPr>
                      <w:rFonts w:hint="eastAsia"/>
                      <w:highlight w:val="none"/>
                    </w:rPr>
                    <w:t>学历/专业</w:t>
                  </w:r>
                </w:p>
              </w:tc>
              <w:tc>
                <w:tcPr>
                  <w:tcW w:w="1203" w:type="dxa"/>
                  <w:shd w:val="clear" w:color="auto" w:fill="auto"/>
                </w:tcPr>
                <w:p>
                  <w:pPr>
                    <w:rPr>
                      <w:highlight w:val="none"/>
                    </w:rPr>
                  </w:pPr>
                  <w:r>
                    <w:rPr>
                      <w:rFonts w:hint="eastAsia"/>
                      <w:highlight w:val="none"/>
                    </w:rPr>
                    <w:t>工作经历年限</w:t>
                  </w:r>
                </w:p>
              </w:tc>
              <w:tc>
                <w:tcPr>
                  <w:tcW w:w="1973"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食品安全小组组长</w:t>
                  </w:r>
                </w:p>
                <w:p>
                  <w:pPr>
                    <w:pStyle w:val="2"/>
                    <w:ind w:left="0" w:leftChars="0" w:firstLine="0" w:firstLineChars="0"/>
                    <w:jc w:val="center"/>
                    <w:rPr>
                      <w:rFonts w:hint="default"/>
                      <w:highlight w:val="none"/>
                      <w:lang w:val="en-US" w:eastAsia="zh-CN"/>
                    </w:rPr>
                  </w:pPr>
                  <w:r>
                    <w:rPr>
                      <w:rFonts w:hint="eastAsia"/>
                      <w:sz w:val="21"/>
                      <w:szCs w:val="21"/>
                      <w:highlight w:val="none"/>
                      <w:lang w:val="en-US" w:eastAsia="zh-CN"/>
                    </w:rPr>
                    <w:t>杨磊</w:t>
                  </w:r>
                </w:p>
              </w:tc>
              <w:tc>
                <w:tcPr>
                  <w:tcW w:w="1966" w:type="dxa"/>
                  <w:shd w:val="clear" w:color="auto" w:fill="auto"/>
                </w:tcPr>
                <w:p>
                  <w:pPr>
                    <w:rPr>
                      <w:rFonts w:hint="default" w:eastAsia="宋体"/>
                      <w:highlight w:val="none"/>
                      <w:lang w:val="en-US" w:eastAsia="zh-CN"/>
                    </w:rPr>
                  </w:pPr>
                  <w:r>
                    <w:rPr>
                      <w:rFonts w:hint="eastAsia"/>
                      <w:highlight w:val="none"/>
                      <w:lang w:val="en-US" w:eastAsia="zh-CN"/>
                    </w:rPr>
                    <w:t>具备食品安全知识以及多年的餐饮行业经验</w:t>
                  </w:r>
                </w:p>
              </w:tc>
              <w:tc>
                <w:tcPr>
                  <w:tcW w:w="1689"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val="en-US" w:eastAsia="zh-CN"/>
                    </w:rPr>
                    <w:t>本科</w:t>
                  </w:r>
                </w:p>
                <w:p>
                  <w:pPr>
                    <w:rPr>
                      <w:rFonts w:hint="eastAsia" w:eastAsia="宋体"/>
                      <w:highlight w:val="none"/>
                      <w:lang w:val="en-US" w:eastAsia="zh-CN"/>
                    </w:rPr>
                  </w:pPr>
                  <w:r>
                    <w:rPr>
                      <w:rFonts w:hint="eastAsia"/>
                      <w:highlight w:val="none"/>
                    </w:rPr>
                    <w:t>专业：</w:t>
                  </w:r>
                  <w:r>
                    <w:rPr>
                      <w:rFonts w:hint="eastAsia"/>
                      <w:highlight w:val="none"/>
                      <w:lang w:val="en-US" w:eastAsia="zh-CN"/>
                    </w:rPr>
                    <w:t>市场营销</w:t>
                  </w:r>
                </w:p>
              </w:tc>
              <w:tc>
                <w:tcPr>
                  <w:tcW w:w="1203"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15</w:t>
                  </w:r>
                  <w:r>
                    <w:rPr>
                      <w:rFonts w:hint="default" w:eastAsia="宋体"/>
                      <w:highlight w:val="none"/>
                      <w:lang w:val="en-US" w:eastAsia="zh-CN"/>
                    </w:rPr>
                    <w:t>余年</w:t>
                  </w:r>
                </w:p>
              </w:tc>
              <w:tc>
                <w:tcPr>
                  <w:tcW w:w="1973"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生产部经理</w:t>
                  </w:r>
                </w:p>
                <w:p>
                  <w:pPr>
                    <w:pStyle w:val="2"/>
                    <w:jc w:val="center"/>
                    <w:rPr>
                      <w:rFonts w:hint="default"/>
                      <w:highlight w:val="none"/>
                      <w:lang w:val="en-US" w:eastAsia="zh-CN"/>
                    </w:rPr>
                  </w:pPr>
                  <w:r>
                    <w:rPr>
                      <w:rFonts w:hint="eastAsia"/>
                      <w:sz w:val="21"/>
                      <w:szCs w:val="21"/>
                      <w:highlight w:val="none"/>
                      <w:lang w:val="en-US" w:eastAsia="zh-CN"/>
                    </w:rPr>
                    <w:t>吴国英</w:t>
                  </w:r>
                </w:p>
              </w:tc>
              <w:tc>
                <w:tcPr>
                  <w:tcW w:w="1966" w:type="dxa"/>
                  <w:shd w:val="clear" w:color="auto" w:fill="auto"/>
                </w:tcPr>
                <w:p>
                  <w:pPr>
                    <w:rPr>
                      <w:rFonts w:hint="eastAsia"/>
                      <w:highlight w:val="none"/>
                    </w:rPr>
                  </w:pPr>
                  <w:r>
                    <w:rPr>
                      <w:rFonts w:hint="eastAsia"/>
                      <w:highlight w:val="none"/>
                    </w:rPr>
                    <w:t>由总经理提名、任命</w:t>
                  </w:r>
                </w:p>
              </w:tc>
              <w:tc>
                <w:tcPr>
                  <w:tcW w:w="1689"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eastAsia="宋体"/>
                      <w:highlight w:val="none"/>
                      <w:lang w:val="en-US" w:eastAsia="zh-CN"/>
                    </w:rPr>
                  </w:pPr>
                  <w:r>
                    <w:rPr>
                      <w:rFonts w:hint="eastAsia"/>
                      <w:highlight w:val="none"/>
                    </w:rPr>
                    <w:t>专业：</w:t>
                  </w:r>
                  <w:r>
                    <w:rPr>
                      <w:rFonts w:hint="eastAsia"/>
                      <w:highlight w:val="none"/>
                      <w:lang w:val="en-US" w:eastAsia="zh-CN"/>
                    </w:rPr>
                    <w:t>电气自动化</w:t>
                  </w:r>
                </w:p>
              </w:tc>
              <w:tc>
                <w:tcPr>
                  <w:tcW w:w="1203"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13余</w:t>
                  </w:r>
                  <w:r>
                    <w:rPr>
                      <w:rFonts w:hint="eastAsia"/>
                      <w:highlight w:val="none"/>
                    </w:rPr>
                    <w:t>年</w:t>
                  </w:r>
                </w:p>
              </w:tc>
              <w:tc>
                <w:tcPr>
                  <w:tcW w:w="1973"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6" w:type="dxa"/>
                  <w:shd w:val="clear" w:color="auto" w:fill="auto"/>
                </w:tcPr>
                <w:p>
                  <w:pPr>
                    <w:pStyle w:val="2"/>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质量部</w:t>
                  </w:r>
                </w:p>
                <w:p>
                  <w:pPr>
                    <w:pStyle w:val="2"/>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刘娟</w:t>
                  </w:r>
                </w:p>
              </w:tc>
              <w:tc>
                <w:tcPr>
                  <w:tcW w:w="1966" w:type="dxa"/>
                  <w:shd w:val="clear" w:color="auto" w:fill="auto"/>
                  <w:vAlign w:val="top"/>
                </w:tcPr>
                <w:p>
                  <w:pPr>
                    <w:rPr>
                      <w:rFonts w:hint="eastAsia"/>
                      <w:highlight w:val="none"/>
                    </w:rPr>
                  </w:pPr>
                  <w:r>
                    <w:rPr>
                      <w:rFonts w:hint="eastAsia"/>
                      <w:highlight w:val="none"/>
                    </w:rPr>
                    <w:t>由总经理提名任命。</w:t>
                  </w:r>
                </w:p>
              </w:tc>
              <w:tc>
                <w:tcPr>
                  <w:tcW w:w="1689"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食品安全</w:t>
                  </w:r>
                </w:p>
              </w:tc>
              <w:tc>
                <w:tcPr>
                  <w:tcW w:w="1203"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10余</w:t>
                  </w:r>
                  <w:r>
                    <w:rPr>
                      <w:rFonts w:hint="eastAsia"/>
                      <w:highlight w:val="none"/>
                    </w:rPr>
                    <w:t>年</w:t>
                  </w:r>
                </w:p>
              </w:tc>
              <w:tc>
                <w:tcPr>
                  <w:tcW w:w="1973"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06" w:type="dxa"/>
                  <w:shd w:val="clear" w:color="auto" w:fill="auto"/>
                </w:tcPr>
                <w:p>
                  <w:pPr>
                    <w:pStyle w:val="2"/>
                    <w:jc w:val="center"/>
                    <w:rPr>
                      <w:rFonts w:hint="eastAsia"/>
                      <w:sz w:val="21"/>
                      <w:szCs w:val="21"/>
                      <w:highlight w:val="none"/>
                      <w:lang w:val="en-US" w:eastAsia="zh-CN"/>
                    </w:rPr>
                  </w:pPr>
                  <w:r>
                    <w:rPr>
                      <w:rFonts w:hint="eastAsia"/>
                      <w:sz w:val="21"/>
                      <w:szCs w:val="21"/>
                      <w:highlight w:val="none"/>
                      <w:lang w:val="en-US" w:eastAsia="zh-CN"/>
                    </w:rPr>
                    <w:t>采购部经理</w:t>
                  </w:r>
                </w:p>
                <w:p>
                  <w:pPr>
                    <w:pStyle w:val="2"/>
                    <w:jc w:val="center"/>
                    <w:rPr>
                      <w:rFonts w:hint="default"/>
                      <w:sz w:val="21"/>
                      <w:szCs w:val="21"/>
                      <w:highlight w:val="none"/>
                      <w:lang w:val="en-US" w:eastAsia="zh-CN"/>
                    </w:rPr>
                  </w:pPr>
                  <w:r>
                    <w:rPr>
                      <w:rFonts w:hint="eastAsia"/>
                      <w:sz w:val="21"/>
                      <w:szCs w:val="21"/>
                      <w:highlight w:val="none"/>
                      <w:lang w:val="en-US" w:eastAsia="zh-CN"/>
                    </w:rPr>
                    <w:t>齐潮福</w:t>
                  </w:r>
                </w:p>
              </w:tc>
              <w:tc>
                <w:tcPr>
                  <w:tcW w:w="1966" w:type="dxa"/>
                  <w:shd w:val="clear" w:color="auto" w:fill="auto"/>
                  <w:vAlign w:val="top"/>
                </w:tcPr>
                <w:p>
                  <w:pPr>
                    <w:pStyle w:val="2"/>
                    <w:jc w:val="both"/>
                    <w:rPr>
                      <w:rFonts w:hint="eastAsia"/>
                      <w:sz w:val="21"/>
                      <w:szCs w:val="21"/>
                      <w:highlight w:val="none"/>
                      <w:lang w:val="en-US" w:eastAsia="zh-CN"/>
                    </w:rPr>
                  </w:pPr>
                  <w:r>
                    <w:rPr>
                      <w:rFonts w:hint="eastAsia"/>
                      <w:sz w:val="21"/>
                      <w:szCs w:val="21"/>
                      <w:highlight w:val="none"/>
                      <w:lang w:val="en-US" w:eastAsia="zh-CN"/>
                    </w:rPr>
                    <w:t>学历：高中及以上</w:t>
                  </w:r>
                </w:p>
                <w:p>
                  <w:pPr>
                    <w:pStyle w:val="2"/>
                    <w:jc w:val="center"/>
                    <w:rPr>
                      <w:rFonts w:hint="default"/>
                      <w:sz w:val="21"/>
                      <w:szCs w:val="21"/>
                      <w:highlight w:val="none"/>
                      <w:lang w:val="en-US" w:eastAsia="zh-CN"/>
                    </w:rPr>
                  </w:pPr>
                  <w:r>
                    <w:rPr>
                      <w:rFonts w:hint="eastAsia"/>
                      <w:sz w:val="21"/>
                      <w:szCs w:val="21"/>
                      <w:highlight w:val="none"/>
                      <w:lang w:val="en-US" w:eastAsia="zh-CN"/>
                    </w:rPr>
                    <w:t>专业：具备一定会计基础</w:t>
                  </w:r>
                </w:p>
              </w:tc>
              <w:tc>
                <w:tcPr>
                  <w:tcW w:w="1689" w:type="dxa"/>
                  <w:shd w:val="clear" w:color="auto" w:fill="auto"/>
                  <w:vAlign w:val="top"/>
                </w:tcPr>
                <w:p>
                  <w:pPr>
                    <w:rPr>
                      <w:rFonts w:hint="default"/>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val="en-US" w:eastAsia="zh-CN"/>
                    </w:rPr>
                  </w:pPr>
                  <w:r>
                    <w:rPr>
                      <w:rFonts w:hint="eastAsia"/>
                      <w:highlight w:val="none"/>
                    </w:rPr>
                    <w:t>专业：</w:t>
                  </w:r>
                  <w:r>
                    <w:rPr>
                      <w:rFonts w:hint="eastAsia"/>
                      <w:highlight w:val="none"/>
                      <w:lang w:val="en-US" w:eastAsia="zh-CN"/>
                    </w:rPr>
                    <w:t>园林设计</w:t>
                  </w:r>
                </w:p>
              </w:tc>
              <w:tc>
                <w:tcPr>
                  <w:tcW w:w="1203" w:type="dxa"/>
                  <w:shd w:val="clear" w:color="auto" w:fill="auto"/>
                </w:tcPr>
                <w:p>
                  <w:pPr>
                    <w:rPr>
                      <w:rFonts w:hint="default" w:eastAsia="宋体"/>
                      <w:highlight w:val="none"/>
                      <w:lang w:val="en-US" w:eastAsia="zh-CN"/>
                    </w:rPr>
                  </w:pPr>
                  <w:r>
                    <w:rPr>
                      <w:rFonts w:hint="eastAsia"/>
                      <w:highlight w:val="none"/>
                      <w:lang w:val="en-US" w:eastAsia="zh-CN"/>
                    </w:rPr>
                    <w:t>16年</w:t>
                  </w:r>
                </w:p>
              </w:tc>
              <w:tc>
                <w:tcPr>
                  <w:tcW w:w="1973"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06" w:type="dxa"/>
                </w:tcPr>
                <w:p>
                  <w:pPr>
                    <w:pStyle w:val="2"/>
                    <w:jc w:val="center"/>
                    <w:rPr>
                      <w:rFonts w:hint="default"/>
                      <w:sz w:val="21"/>
                      <w:szCs w:val="21"/>
                      <w:highlight w:val="yellow"/>
                      <w:lang w:val="en-US" w:eastAsia="zh-CN"/>
                    </w:rPr>
                  </w:pPr>
                </w:p>
              </w:tc>
              <w:tc>
                <w:tcPr>
                  <w:tcW w:w="1966" w:type="dxa"/>
                  <w:vAlign w:val="top"/>
                </w:tcPr>
                <w:p>
                  <w:pPr>
                    <w:rPr>
                      <w:rFonts w:hint="eastAsia"/>
                      <w:highlight w:val="yellow"/>
                    </w:rPr>
                  </w:pPr>
                </w:p>
              </w:tc>
              <w:tc>
                <w:tcPr>
                  <w:tcW w:w="1689" w:type="dxa"/>
                  <w:vAlign w:val="top"/>
                </w:tcPr>
                <w:p>
                  <w:pPr>
                    <w:rPr>
                      <w:rFonts w:ascii="Times New Roman" w:hAnsi="Times New Roman" w:eastAsia="宋体" w:cs="Times New Roman"/>
                      <w:kern w:val="2"/>
                      <w:sz w:val="21"/>
                      <w:highlight w:val="yellow"/>
                      <w:lang w:val="en-US" w:eastAsia="zh-CN" w:bidi="ar-SA"/>
                    </w:rPr>
                  </w:pPr>
                </w:p>
              </w:tc>
              <w:tc>
                <w:tcPr>
                  <w:tcW w:w="1203" w:type="dxa"/>
                </w:tcPr>
                <w:p>
                  <w:pPr>
                    <w:rPr>
                      <w:rFonts w:hint="default" w:eastAsia="宋体"/>
                      <w:highlight w:val="yellow"/>
                      <w:lang w:val="en-US" w:eastAsia="zh-CN"/>
                    </w:rPr>
                  </w:pPr>
                </w:p>
              </w:tc>
              <w:tc>
                <w:tcPr>
                  <w:tcW w:w="1973" w:type="dxa"/>
                </w:tcPr>
                <w:p>
                  <w:pPr>
                    <w:rPr>
                      <w:rFonts w:ascii="Calibri" w:hAnsi="Calibri"/>
                      <w:highlight w:val="yellow"/>
                    </w:rPr>
                  </w:pPr>
                </w:p>
              </w:tc>
            </w:tr>
          </w:tbl>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pPr>
              <w:pStyle w:val="2"/>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《招聘计划》</w:t>
                  </w:r>
                </w:p>
              </w:tc>
              <w:tc>
                <w:tcPr>
                  <w:tcW w:w="2230" w:type="dxa"/>
                </w:tcPr>
                <w:p>
                  <w:pPr>
                    <w:rPr>
                      <w:highlight w:val="none"/>
                    </w:rPr>
                  </w:pPr>
                  <w:r>
                    <w:rPr>
                      <w:rFonts w:hint="eastAsia"/>
                      <w:highlight w:val="none"/>
                    </w:rPr>
                    <w:t>招聘完成情况</w:t>
                  </w:r>
                </w:p>
              </w:tc>
              <w:tc>
                <w:tcPr>
                  <w:tcW w:w="1545"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管理人员   名</w:t>
                  </w:r>
                </w:p>
              </w:tc>
              <w:tc>
                <w:tcPr>
                  <w:tcW w:w="2230" w:type="dxa"/>
                </w:tcPr>
                <w:p>
                  <w:pPr>
                    <w:rPr>
                      <w:highlight w:val="none"/>
                    </w:rPr>
                  </w:pPr>
                  <w:r>
                    <w:rPr>
                      <w:rFonts w:hint="eastAsia"/>
                      <w:highlight w:val="none"/>
                    </w:rPr>
                    <w:t xml:space="preserve">实招    名  </w:t>
                  </w:r>
                </w:p>
              </w:tc>
              <w:tc>
                <w:tcPr>
                  <w:tcW w:w="1545" w:type="dxa"/>
                </w:tcPr>
                <w:p>
                  <w:pPr>
                    <w:rPr>
                      <w:highlight w:val="none"/>
                    </w:rPr>
                  </w:pP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技术人员   名</w:t>
                  </w:r>
                </w:p>
              </w:tc>
              <w:tc>
                <w:tcPr>
                  <w:tcW w:w="2230" w:type="dxa"/>
                </w:tcPr>
                <w:p>
                  <w:pPr>
                    <w:rPr>
                      <w:highlight w:val="none"/>
                    </w:rPr>
                  </w:pPr>
                  <w:r>
                    <w:rPr>
                      <w:rFonts w:hint="eastAsia"/>
                      <w:highlight w:val="none"/>
                    </w:rPr>
                    <w:t xml:space="preserve">实招    名  </w:t>
                  </w:r>
                </w:p>
              </w:tc>
              <w:tc>
                <w:tcPr>
                  <w:tcW w:w="1545" w:type="dxa"/>
                </w:tcPr>
                <w:p>
                  <w:pPr>
                    <w:rPr>
                      <w:highlight w:val="none"/>
                    </w:rPr>
                  </w:pP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操作人员   名</w:t>
                  </w:r>
                </w:p>
              </w:tc>
              <w:tc>
                <w:tcPr>
                  <w:tcW w:w="2230" w:type="dxa"/>
                </w:tcPr>
                <w:p>
                  <w:pPr>
                    <w:rPr>
                      <w:highlight w:val="none"/>
                    </w:rPr>
                  </w:pPr>
                  <w:r>
                    <w:rPr>
                      <w:rFonts w:hint="eastAsia"/>
                      <w:highlight w:val="none"/>
                    </w:rPr>
                    <w:t xml:space="preserve">实招    名  </w:t>
                  </w:r>
                </w:p>
              </w:tc>
              <w:tc>
                <w:tcPr>
                  <w:tcW w:w="1545" w:type="dxa"/>
                </w:tcPr>
                <w:p>
                  <w:pPr>
                    <w:rPr>
                      <w:highlight w:val="none"/>
                    </w:rPr>
                  </w:pPr>
                </w:p>
              </w:tc>
              <w:tc>
                <w:tcPr>
                  <w:tcW w:w="1616" w:type="dxa"/>
                </w:tcPr>
                <w:p>
                  <w:pPr>
                    <w:rPr>
                      <w:highlight w:val="none"/>
                    </w:rPr>
                  </w:pPr>
                </w:p>
              </w:tc>
              <w:tc>
                <w:tcPr>
                  <w:tcW w:w="1821" w:type="dxa"/>
                </w:tcPr>
                <w:p>
                  <w:pPr>
                    <w:rPr>
                      <w:highlight w:val="none"/>
                    </w:rPr>
                  </w:pPr>
                </w:p>
              </w:tc>
            </w:tr>
          </w:tbl>
          <w:p>
            <w:pPr>
              <w:rPr>
                <w:rFonts w:hint="default" w:ascii="Calibri" w:hAnsi="Calibri" w:eastAsia="宋体"/>
                <w:highlight w:val="none"/>
                <w:lang w:val="en-US" w:eastAsia="zh-CN"/>
              </w:rPr>
            </w:pPr>
            <w:r>
              <w:rPr>
                <w:rFonts w:hint="eastAsia" w:ascii="Calibri" w:hAnsi="Calibri"/>
                <w:highlight w:val="none"/>
                <w:lang w:val="en-US" w:eastAsia="zh-CN"/>
              </w:rPr>
              <w:t>餐饮行业操作人员流动比较大，自体系建立以来招聘21人。</w:t>
            </w:r>
          </w:p>
          <w:p>
            <w:pPr>
              <w:pStyle w:val="2"/>
            </w:pPr>
          </w:p>
          <w:p>
            <w:pPr>
              <w:rPr>
                <w:rFonts w:hint="eastAsia" w:ascii="Calibri" w:hAnsi="Calibri"/>
              </w:rPr>
            </w:pPr>
            <w:r>
              <w:rPr>
                <w:rFonts w:hint="eastAsia" w:ascii="Calibri" w:hAnsi="Calibri"/>
              </w:rPr>
              <w:t>培训过程的控制：</w:t>
            </w:r>
          </w:p>
          <w:p>
            <w:pPr>
              <w:pStyle w:val="2"/>
              <w:ind w:firstLine="630" w:firstLineChars="300"/>
              <w:rPr>
                <w:rFonts w:hint="default" w:eastAsia="宋体"/>
                <w:sz w:val="21"/>
                <w:szCs w:val="21"/>
                <w:lang w:val="en-US" w:eastAsia="zh-CN"/>
              </w:rPr>
            </w:pPr>
            <w:r>
              <w:rPr>
                <w:rFonts w:hint="eastAsia"/>
                <w:sz w:val="21"/>
                <w:szCs w:val="21"/>
                <w:lang w:val="en-US" w:eastAsia="zh-CN"/>
              </w:rPr>
              <w:t>提供有2021年度企业年度培训计划，随机抽查培训情况：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yellow"/>
                      <w:lang w:val="en-US" w:eastAsia="zh-CN"/>
                    </w:rPr>
                  </w:pPr>
                  <w:r>
                    <w:rPr>
                      <w:rFonts w:hint="eastAsia"/>
                      <w:szCs w:val="21"/>
                    </w:rPr>
                    <w:t>2</w:t>
                  </w:r>
                  <w:r>
                    <w:rPr>
                      <w:szCs w:val="21"/>
                    </w:rPr>
                    <w:t>021</w:t>
                  </w:r>
                  <w:r>
                    <w:rPr>
                      <w:rFonts w:hint="eastAsia"/>
                      <w:szCs w:val="21"/>
                    </w:rPr>
                    <w:t>-</w:t>
                  </w:r>
                  <w:r>
                    <w:rPr>
                      <w:rFonts w:hint="eastAsia"/>
                      <w:szCs w:val="21"/>
                      <w:lang w:val="en-US" w:eastAsia="zh-CN"/>
                    </w:rPr>
                    <w:t>07-25</w:t>
                  </w:r>
                </w:p>
              </w:tc>
              <w:tc>
                <w:tcPr>
                  <w:tcW w:w="1810" w:type="dxa"/>
                </w:tcPr>
                <w:p>
                  <w:pPr>
                    <w:rPr>
                      <w:rFonts w:hint="default" w:eastAsia="宋体"/>
                      <w:szCs w:val="21"/>
                      <w:lang w:val="en-US" w:eastAsia="zh-CN"/>
                    </w:rPr>
                  </w:pPr>
                  <w:r>
                    <w:rPr>
                      <w:rFonts w:hint="eastAsia"/>
                      <w:szCs w:val="21"/>
                      <w:lang w:val="en-US" w:eastAsia="zh-CN"/>
                    </w:rPr>
                    <w:t>贯标培训</w:t>
                  </w:r>
                </w:p>
              </w:tc>
              <w:tc>
                <w:tcPr>
                  <w:tcW w:w="2183" w:type="dxa"/>
                </w:tcPr>
                <w:p>
                  <w:pPr>
                    <w:rPr>
                      <w:rFonts w:hint="default" w:eastAsia="宋体"/>
                      <w:szCs w:val="21"/>
                      <w:lang w:val="en-US" w:eastAsia="zh-CN"/>
                    </w:rPr>
                  </w:pPr>
                  <w:r>
                    <w:rPr>
                      <w:rFonts w:hint="eastAsia"/>
                      <w:szCs w:val="21"/>
                      <w:lang w:val="en-US" w:eastAsia="zh-CN"/>
                    </w:rPr>
                    <w:t>各部门负责人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rPr>
                    <w:t>202</w:t>
                  </w:r>
                  <w:r>
                    <w:rPr>
                      <w:szCs w:val="21"/>
                      <w:highlight w:val="none"/>
                    </w:rPr>
                    <w:t>1</w:t>
                  </w:r>
                  <w:r>
                    <w:rPr>
                      <w:rFonts w:hint="eastAsia"/>
                      <w:szCs w:val="21"/>
                      <w:highlight w:val="none"/>
                    </w:rPr>
                    <w:t>-</w:t>
                  </w:r>
                  <w:r>
                    <w:rPr>
                      <w:rFonts w:hint="eastAsia"/>
                      <w:szCs w:val="21"/>
                      <w:highlight w:val="none"/>
                      <w:lang w:val="en-US" w:eastAsia="zh-CN"/>
                    </w:rPr>
                    <w:t>11-02</w:t>
                  </w:r>
                </w:p>
              </w:tc>
              <w:tc>
                <w:tcPr>
                  <w:tcW w:w="1810"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微生物基础知识培训</w:t>
                  </w:r>
                </w:p>
              </w:tc>
              <w:tc>
                <w:tcPr>
                  <w:tcW w:w="2183" w:type="dxa"/>
                </w:tcPr>
                <w:p>
                  <w:pPr>
                    <w:rPr>
                      <w:rFonts w:hint="default" w:eastAsia="宋体"/>
                      <w:szCs w:val="21"/>
                      <w:highlight w:val="none"/>
                      <w:lang w:val="en-US" w:eastAsia="zh-CN"/>
                    </w:rPr>
                  </w:pPr>
                  <w:r>
                    <w:rPr>
                      <w:rFonts w:hint="eastAsia"/>
                      <w:szCs w:val="21"/>
                      <w:highlight w:val="none"/>
                      <w:lang w:val="en-US" w:eastAsia="zh-CN"/>
                    </w:rPr>
                    <w:t>主要人员/29人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2021-09-13</w:t>
                  </w:r>
                </w:p>
              </w:tc>
              <w:tc>
                <w:tcPr>
                  <w:tcW w:w="181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清洗SOP培训</w:t>
                  </w:r>
                </w:p>
              </w:tc>
              <w:tc>
                <w:tcPr>
                  <w:tcW w:w="2183"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车间员工/29人</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笔试 </w:t>
                  </w:r>
                  <w:r>
                    <w:rPr>
                      <w:szCs w:val="21"/>
                    </w:rPr>
                    <w:sym w:font="Wingdings" w:char="00A8"/>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Cs w:val="21"/>
                      <w:lang w:val="en-US" w:eastAsia="zh-CN"/>
                    </w:rPr>
                  </w:pPr>
                  <w:r>
                    <w:rPr>
                      <w:rFonts w:hint="eastAsia"/>
                      <w:szCs w:val="21"/>
                      <w:lang w:val="en-US" w:eastAsia="zh-CN"/>
                    </w:rPr>
                    <w:t>2021-10-15</w:t>
                  </w:r>
                </w:p>
              </w:tc>
              <w:tc>
                <w:tcPr>
                  <w:tcW w:w="1810" w:type="dxa"/>
                </w:tcPr>
                <w:p>
                  <w:pPr>
                    <w:rPr>
                      <w:rFonts w:hint="default" w:ascii="宋体" w:hAnsi="宋体" w:eastAsia="宋体"/>
                      <w:szCs w:val="21"/>
                      <w:lang w:val="en-US" w:eastAsia="zh-CN"/>
                    </w:rPr>
                  </w:pPr>
                  <w:r>
                    <w:rPr>
                      <w:rFonts w:hint="eastAsia" w:ascii="宋体" w:hAnsi="宋体"/>
                      <w:szCs w:val="21"/>
                      <w:lang w:val="en-US" w:eastAsia="zh-CN"/>
                    </w:rPr>
                    <w:t>食品安全法</w:t>
                  </w:r>
                </w:p>
              </w:tc>
              <w:tc>
                <w:tcPr>
                  <w:tcW w:w="2183" w:type="dxa"/>
                </w:tcPr>
                <w:p>
                  <w:pPr>
                    <w:rPr>
                      <w:rFonts w:hint="default"/>
                      <w:szCs w:val="21"/>
                      <w:lang w:val="en-US"/>
                    </w:rPr>
                  </w:pPr>
                  <w:r>
                    <w:rPr>
                      <w:rFonts w:hint="eastAsia" w:ascii="宋体" w:hAnsi="宋体"/>
                      <w:szCs w:val="21"/>
                      <w:lang w:val="en-US" w:eastAsia="zh-CN"/>
                    </w:rPr>
                    <w:t>（分餐间人员）/30人</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szCs w:val="21"/>
                      <w:lang w:val="en-US" w:eastAsia="zh-CN"/>
                    </w:rPr>
                  </w:pPr>
                  <w:r>
                    <w:rPr>
                      <w:rFonts w:hint="eastAsia"/>
                      <w:szCs w:val="21"/>
                      <w:lang w:val="en-US" w:eastAsia="zh-CN"/>
                    </w:rPr>
                    <w:t>2021-10-16</w:t>
                  </w:r>
                </w:p>
              </w:tc>
              <w:tc>
                <w:tcPr>
                  <w:tcW w:w="1810" w:type="dxa"/>
                </w:tcPr>
                <w:p>
                  <w:pPr>
                    <w:rPr>
                      <w:rFonts w:hint="default" w:ascii="宋体" w:hAnsi="宋体"/>
                      <w:szCs w:val="21"/>
                      <w:lang w:val="en-US" w:eastAsia="zh-CN"/>
                    </w:rPr>
                  </w:pPr>
                  <w:r>
                    <w:rPr>
                      <w:rFonts w:hint="eastAsia" w:ascii="宋体" w:hAnsi="宋体"/>
                      <w:szCs w:val="21"/>
                      <w:lang w:val="en-US" w:eastAsia="zh-CN"/>
                    </w:rPr>
                    <w:t>内审员培训</w:t>
                  </w:r>
                </w:p>
              </w:tc>
              <w:tc>
                <w:tcPr>
                  <w:tcW w:w="2183" w:type="dxa"/>
                </w:tcPr>
                <w:p>
                  <w:pPr>
                    <w:rPr>
                      <w:rFonts w:hint="default" w:ascii="宋体" w:hAnsi="宋体"/>
                      <w:szCs w:val="21"/>
                      <w:lang w:val="en-US" w:eastAsia="zh-CN"/>
                    </w:rPr>
                  </w:pPr>
                  <w:r>
                    <w:rPr>
                      <w:rFonts w:hint="eastAsia" w:ascii="宋体" w:hAnsi="宋体"/>
                      <w:szCs w:val="21"/>
                      <w:lang w:val="en-US" w:eastAsia="zh-CN"/>
                    </w:rPr>
                    <w:t>各部门负责人</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A8"/>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2"/>
              <w:ind w:left="-594" w:firstLine="560"/>
              <w:rPr>
                <w:rFonts w:hint="default" w:eastAsia="宋体"/>
                <w:lang w:val="en-US" w:eastAsia="zh-CN"/>
              </w:rPr>
            </w:pPr>
          </w:p>
          <w:p>
            <w:pPr>
              <w:rPr>
                <w:rFonts w:hint="eastAsia"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760"/>
              <w:gridCol w:w="2250"/>
              <w:gridCol w:w="22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tcPr>
                <w:p>
                  <w:r>
                    <w:rPr>
                      <w:rFonts w:hint="eastAsia"/>
                    </w:rPr>
                    <w:t>特种设备作业人员</w:t>
                  </w:r>
                </w:p>
              </w:tc>
              <w:tc>
                <w:tcPr>
                  <w:tcW w:w="760" w:type="dxa"/>
                  <w:shd w:val="clear" w:color="auto" w:fill="auto"/>
                </w:tcPr>
                <w:p>
                  <w:r>
                    <w:rPr>
                      <w:rFonts w:hint="eastAsia"/>
                    </w:rPr>
                    <w:t>姓名</w:t>
                  </w:r>
                </w:p>
              </w:tc>
              <w:tc>
                <w:tcPr>
                  <w:tcW w:w="2250" w:type="dxa"/>
                  <w:shd w:val="clear" w:color="auto" w:fill="auto"/>
                </w:tcPr>
                <w:p>
                  <w:r>
                    <w:rPr>
                      <w:rFonts w:hint="eastAsia"/>
                    </w:rPr>
                    <w:t>资格证书编号</w:t>
                  </w:r>
                </w:p>
              </w:tc>
              <w:tc>
                <w:tcPr>
                  <w:tcW w:w="22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叉车工</w:t>
                  </w:r>
                </w:p>
              </w:tc>
              <w:tc>
                <w:tcPr>
                  <w:tcW w:w="760"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2250"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760"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2250" w:type="dxa"/>
                  <w:vAlign w:val="top"/>
                </w:tcPr>
                <w:p>
                  <w:pPr>
                    <w:rPr>
                      <w:rFonts w:hint="default" w:ascii="Times New Roman" w:hAnsi="Times New Roman" w:eastAsia="宋体" w:cs="Times New Roman"/>
                      <w:kern w:val="2"/>
                      <w:sz w:val="21"/>
                      <w:lang w:val="en-US" w:eastAsia="zh-CN" w:bidi="ar-SA"/>
                    </w:rPr>
                  </w:pPr>
                </w:p>
              </w:tc>
              <w:tc>
                <w:tcPr>
                  <w:tcW w:w="223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电梯工</w:t>
                  </w:r>
                </w:p>
              </w:tc>
              <w:tc>
                <w:tcPr>
                  <w:tcW w:w="760" w:type="dxa"/>
                  <w:vAlign w:val="top"/>
                </w:tcPr>
                <w:p>
                  <w:pPr>
                    <w:rPr>
                      <w:rFonts w:ascii="Calibri" w:hAnsi="Calibri" w:eastAsia="宋体" w:cs="Times New Roman"/>
                      <w:kern w:val="2"/>
                      <w:sz w:val="21"/>
                      <w:lang w:val="en-US" w:eastAsia="zh-CN" w:bidi="ar-SA"/>
                    </w:rPr>
                  </w:pPr>
                  <w:r>
                    <w:rPr>
                      <w:rFonts w:hint="eastAsia"/>
                    </w:rPr>
                    <w:t>——</w:t>
                  </w:r>
                </w:p>
              </w:tc>
              <w:tc>
                <w:tcPr>
                  <w:tcW w:w="2250" w:type="dxa"/>
                  <w:vAlign w:val="top"/>
                </w:tcPr>
                <w:p>
                  <w:pPr>
                    <w:rPr>
                      <w:rFonts w:ascii="Calibri" w:hAnsi="Calibri" w:eastAsia="宋体" w:cs="Times New Roman"/>
                      <w:kern w:val="2"/>
                      <w:sz w:val="21"/>
                      <w:lang w:val="en-US" w:eastAsia="zh-CN" w:bidi="ar-SA"/>
                    </w:rPr>
                  </w:pPr>
                </w:p>
              </w:tc>
              <w:tc>
                <w:tcPr>
                  <w:tcW w:w="2230" w:type="dxa"/>
                  <w:vAlign w:val="top"/>
                </w:tcPr>
                <w:p>
                  <w:pPr>
                    <w:ind w:firstLine="315" w:firstLineChars="150"/>
                    <w:rPr>
                      <w:rFonts w:ascii="Times New Roman" w:hAnsi="Times New Roman" w:eastAsia="宋体" w:cs="Times New Roman"/>
                      <w:kern w:val="2"/>
                      <w:sz w:val="21"/>
                      <w:lang w:val="en-US" w:eastAsia="zh-CN" w:bidi="ar-SA"/>
                    </w:rPr>
                  </w:pPr>
                  <w:r>
                    <w:rPr>
                      <w:rFonts w:hint="eastAsia"/>
                    </w:rPr>
                    <w:t>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行车工</w:t>
                  </w:r>
                </w:p>
              </w:tc>
              <w:tc>
                <w:tcPr>
                  <w:tcW w:w="760" w:type="dxa"/>
                </w:tcPr>
                <w:p>
                  <w:r>
                    <w:rPr>
                      <w:rFonts w:hint="eastAsia"/>
                    </w:rPr>
                    <w:t>——</w:t>
                  </w:r>
                </w:p>
              </w:tc>
              <w:tc>
                <w:tcPr>
                  <w:tcW w:w="2250"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锅炉工（</w:t>
                  </w:r>
                  <w:r>
                    <w:rPr>
                      <w:rFonts w:hint="eastAsia"/>
                      <w:szCs w:val="22"/>
                    </w:rPr>
                    <w:t>G1</w:t>
                  </w:r>
                  <w:r>
                    <w:rPr>
                      <w:rFonts w:hint="eastAsia"/>
                    </w:rPr>
                    <w:t>）</w:t>
                  </w:r>
                </w:p>
              </w:tc>
              <w:tc>
                <w:tcPr>
                  <w:tcW w:w="760" w:type="dxa"/>
                </w:tcPr>
                <w:p>
                  <w:pPr>
                    <w:rPr>
                      <w:rFonts w:ascii="Calibri" w:hAnsi="Calibri"/>
                    </w:rPr>
                  </w:pPr>
                  <w:r>
                    <w:rPr>
                      <w:rFonts w:hint="eastAsia"/>
                    </w:rPr>
                    <w:t>——</w:t>
                  </w:r>
                </w:p>
              </w:tc>
              <w:tc>
                <w:tcPr>
                  <w:tcW w:w="2250" w:type="dxa"/>
                </w:tcPr>
                <w:p>
                  <w:pPr>
                    <w:rPr>
                      <w:rFonts w:ascii="Calibri" w:hAnsi="Calibri"/>
                    </w:rPr>
                  </w:pPr>
                </w:p>
              </w:tc>
              <w:tc>
                <w:tcPr>
                  <w:tcW w:w="22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压力容器操作工</w:t>
                  </w:r>
                </w:p>
              </w:tc>
              <w:tc>
                <w:tcPr>
                  <w:tcW w:w="760" w:type="dxa"/>
                </w:tcPr>
                <w:p>
                  <w:r>
                    <w:rPr>
                      <w:rFonts w:hint="eastAsia"/>
                    </w:rPr>
                    <w:t>——</w:t>
                  </w:r>
                </w:p>
              </w:tc>
              <w:tc>
                <w:tcPr>
                  <w:tcW w:w="2250"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r>
                    <w:rPr>
                      <w:rFonts w:hint="eastAsia"/>
                    </w:rPr>
                    <w:t>压力管道操作工</w:t>
                  </w:r>
                </w:p>
              </w:tc>
              <w:tc>
                <w:tcPr>
                  <w:tcW w:w="760" w:type="dxa"/>
                </w:tcPr>
                <w:p>
                  <w:r>
                    <w:rPr>
                      <w:rFonts w:hint="eastAsia"/>
                    </w:rPr>
                    <w:t>——</w:t>
                  </w:r>
                </w:p>
              </w:tc>
              <w:tc>
                <w:tcPr>
                  <w:tcW w:w="2250" w:type="dxa"/>
                </w:tcPr>
                <w:p/>
              </w:tc>
              <w:tc>
                <w:tcPr>
                  <w:tcW w:w="22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rPr>
                      <w:szCs w:val="22"/>
                      <w:highlight w:val="yellow"/>
                    </w:rPr>
                  </w:pPr>
                </w:p>
              </w:tc>
              <w:tc>
                <w:tcPr>
                  <w:tcW w:w="760" w:type="dxa"/>
                </w:tcPr>
                <w:p>
                  <w:pPr>
                    <w:rPr>
                      <w:rFonts w:hint="default" w:eastAsia="宋体"/>
                      <w:szCs w:val="22"/>
                      <w:highlight w:val="yellow"/>
                      <w:lang w:val="en-US" w:eastAsia="zh-CN"/>
                    </w:rPr>
                  </w:pPr>
                </w:p>
              </w:tc>
              <w:tc>
                <w:tcPr>
                  <w:tcW w:w="2250" w:type="dxa"/>
                </w:tcPr>
                <w:p>
                  <w:pPr>
                    <w:rPr>
                      <w:rFonts w:hint="default" w:eastAsia="宋体"/>
                      <w:szCs w:val="22"/>
                      <w:highlight w:val="yellow"/>
                      <w:lang w:val="en-US" w:eastAsia="zh-CN"/>
                    </w:rPr>
                  </w:pPr>
                </w:p>
              </w:tc>
              <w:tc>
                <w:tcPr>
                  <w:tcW w:w="2230" w:type="dxa"/>
                </w:tcPr>
                <w:p>
                  <w:pPr>
                    <w:rPr>
                      <w:rFonts w:hint="default" w:eastAsia="宋体"/>
                      <w:highlight w:val="yellow"/>
                      <w:lang w:val="en-US" w:eastAsia="zh-CN"/>
                    </w:rPr>
                  </w:pPr>
                </w:p>
              </w:tc>
              <w:tc>
                <w:tcPr>
                  <w:tcW w:w="1775" w:type="dxa"/>
                </w:tcPr>
                <w:p>
                  <w:pPr>
                    <w:rPr>
                      <w:highlight w:val="yellow"/>
                    </w:rPr>
                  </w:pPr>
                </w:p>
              </w:tc>
            </w:tr>
          </w:tbl>
          <w:p>
            <w:pPr>
              <w:pStyle w:val="2"/>
              <w:rPr>
                <w:rFonts w:ascii="Calibri" w:hAnsi="Calibri"/>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053" w:type="dxa"/>
                </w:tcP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053" w:type="dxa"/>
                </w:tcPr>
                <w:p>
                  <w:pPr>
                    <w:rPr>
                      <w:rFonts w:hint="default" w:eastAsia="宋体"/>
                      <w:lang w:val="en-US" w:eastAsia="zh-CN"/>
                    </w:rPr>
                  </w:pPr>
                  <w:r>
                    <w:rPr>
                      <w:rFonts w:hint="eastAsia"/>
                      <w:lang w:val="en-US" w:eastAsia="zh-CN"/>
                    </w:rPr>
                    <w:t>陶书兵</w:t>
                  </w:r>
                </w:p>
              </w:tc>
              <w:tc>
                <w:tcPr>
                  <w:tcW w:w="2300" w:type="dxa"/>
                </w:tcPr>
                <w:p>
                  <w:pPr>
                    <w:rPr>
                      <w:rFonts w:hint="default" w:eastAsia="宋体"/>
                      <w:lang w:val="en-US" w:eastAsia="zh-CN"/>
                    </w:rPr>
                  </w:pPr>
                  <w:r>
                    <w:rPr>
                      <w:rFonts w:hint="eastAsia"/>
                      <w:lang w:val="en-US" w:eastAsia="zh-CN"/>
                    </w:rPr>
                    <w:t>T321002198001213337</w:t>
                  </w:r>
                </w:p>
              </w:tc>
              <w:tc>
                <w:tcPr>
                  <w:tcW w:w="2084" w:type="dxa"/>
                </w:tcPr>
                <w:p>
                  <w:r>
                    <w:rPr>
                      <w:rFonts w:hint="eastAsia"/>
                      <w:lang w:val="en-US" w:eastAsia="zh-CN"/>
                    </w:rPr>
                    <w:t>2023</w:t>
                  </w:r>
                  <w:r>
                    <w:rPr>
                      <w:rFonts w:hint="eastAsia"/>
                    </w:rPr>
                    <w:t xml:space="preserve"> 年</w:t>
                  </w:r>
                  <w:r>
                    <w:rPr>
                      <w:rFonts w:hint="eastAsia"/>
                      <w:lang w:val="en-US" w:eastAsia="zh-CN"/>
                    </w:rPr>
                    <w:t>11</w:t>
                  </w:r>
                  <w:r>
                    <w:rPr>
                      <w:rFonts w:hint="eastAsia"/>
                    </w:rPr>
                    <w:t xml:space="preserve"> 月</w:t>
                  </w:r>
                  <w:r>
                    <w:rPr>
                      <w:rFonts w:hint="eastAsia"/>
                      <w:lang w:val="en-US" w:eastAsia="zh-CN"/>
                    </w:rPr>
                    <w:t>20</w:t>
                  </w:r>
                  <w:r>
                    <w:rPr>
                      <w:rFonts w:hint="eastAsia"/>
                    </w:rPr>
                    <w:t xml:space="preserve">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05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陶书兵</w:t>
                  </w:r>
                </w:p>
              </w:tc>
              <w:tc>
                <w:tcPr>
                  <w:tcW w:w="230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T321002198001213337</w:t>
                  </w:r>
                </w:p>
              </w:tc>
              <w:tc>
                <w:tcPr>
                  <w:tcW w:w="2084" w:type="dxa"/>
                  <w:vAlign w:val="top"/>
                </w:tcPr>
                <w:p>
                  <w:pPr>
                    <w:rPr>
                      <w:rFonts w:ascii="Times New Roman" w:hAnsi="Times New Roman" w:eastAsia="宋体" w:cs="Times New Roman"/>
                      <w:kern w:val="2"/>
                      <w:sz w:val="21"/>
                      <w:lang w:val="en-US" w:eastAsia="zh-CN" w:bidi="ar-SA"/>
                    </w:rPr>
                  </w:pPr>
                  <w:r>
                    <w:rPr>
                      <w:rFonts w:hint="eastAsia"/>
                      <w:lang w:val="en-US" w:eastAsia="zh-CN"/>
                    </w:rPr>
                    <w:t>2023</w:t>
                  </w:r>
                  <w:r>
                    <w:rPr>
                      <w:rFonts w:hint="eastAsia"/>
                    </w:rPr>
                    <w:t xml:space="preserve"> 年</w:t>
                  </w:r>
                  <w:r>
                    <w:rPr>
                      <w:rFonts w:hint="eastAsia"/>
                      <w:lang w:val="en-US" w:eastAsia="zh-CN"/>
                    </w:rPr>
                    <w:t>11</w:t>
                  </w:r>
                  <w:r>
                    <w:rPr>
                      <w:rFonts w:hint="eastAsia"/>
                    </w:rPr>
                    <w:t xml:space="preserve"> 月</w:t>
                  </w:r>
                  <w:r>
                    <w:rPr>
                      <w:rFonts w:hint="eastAsia"/>
                      <w:lang w:val="en-US" w:eastAsia="zh-CN"/>
                    </w:rPr>
                    <w:t>20</w:t>
                  </w:r>
                  <w:r>
                    <w:rPr>
                      <w:rFonts w:hint="eastAsia"/>
                    </w:rPr>
                    <w:t xml:space="preserve">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053" w:type="dxa"/>
                </w:tcP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053" w:type="dxa"/>
                </w:tcP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rPr>
                <w:rFonts w:ascii="Calibri" w:hAnsi="Calibri"/>
              </w:rPr>
            </w:pPr>
          </w:p>
          <w:p>
            <w:pPr>
              <w:pStyle w:val="2"/>
              <w:rPr>
                <w:rFonts w:hint="default"/>
                <w:sz w:val="21"/>
                <w:szCs w:val="21"/>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生产部副经理</w:t>
                  </w:r>
                </w:p>
              </w:tc>
              <w:tc>
                <w:tcPr>
                  <w:tcW w:w="1057" w:type="dxa"/>
                </w:tcPr>
                <w:p>
                  <w:pPr>
                    <w:rPr>
                      <w:rFonts w:hint="default" w:eastAsia="宋体"/>
                      <w:highlight w:val="none"/>
                      <w:lang w:val="en-US" w:eastAsia="zh-CN"/>
                    </w:rPr>
                  </w:pPr>
                  <w:r>
                    <w:rPr>
                      <w:rFonts w:hint="eastAsia"/>
                      <w:sz w:val="20"/>
                      <w:szCs w:val="18"/>
                      <w:highlight w:val="none"/>
                      <w:lang w:val="en-US" w:eastAsia="zh-CN"/>
                    </w:rPr>
                    <w:t>康雄雄</w:t>
                  </w:r>
                </w:p>
              </w:tc>
              <w:tc>
                <w:tcPr>
                  <w:tcW w:w="3001" w:type="dxa"/>
                </w:tcPr>
                <w:p>
                  <w:pPr>
                    <w:rPr>
                      <w:rFonts w:hint="default" w:eastAsia="宋体"/>
                      <w:highlight w:val="none"/>
                      <w:lang w:val="en-US" w:eastAsia="zh-CN"/>
                    </w:rPr>
                  </w:pPr>
                  <w:r>
                    <w:rPr>
                      <w:rFonts w:hint="eastAsia"/>
                      <w:highlight w:val="none"/>
                      <w:lang w:val="en-US" w:eastAsia="zh-CN"/>
                    </w:rPr>
                    <w:t>苏32128318421004459</w:t>
                  </w:r>
                </w:p>
              </w:tc>
              <w:tc>
                <w:tcPr>
                  <w:tcW w:w="1850" w:type="dxa"/>
                </w:tcPr>
                <w:p>
                  <w:pPr>
                    <w:rPr>
                      <w:rFonts w:hint="default" w:eastAsia="宋体"/>
                      <w:highlight w:val="none"/>
                      <w:lang w:val="en-US" w:eastAsia="zh-CN"/>
                    </w:rPr>
                  </w:pPr>
                  <w:r>
                    <w:rPr>
                      <w:rFonts w:hint="eastAsia"/>
                      <w:highlight w:val="none"/>
                      <w:lang w:val="en-US" w:eastAsia="zh-CN"/>
                    </w:rPr>
                    <w:t>2022.03.10</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生产部组长</w:t>
                  </w:r>
                </w:p>
              </w:tc>
              <w:tc>
                <w:tcPr>
                  <w:tcW w:w="1057" w:type="dxa"/>
                </w:tcPr>
                <w:p>
                  <w:pPr>
                    <w:rPr>
                      <w:rFonts w:hint="default" w:eastAsia="宋体"/>
                      <w:highlight w:val="none"/>
                      <w:lang w:val="en-US" w:eastAsia="zh-CN"/>
                    </w:rPr>
                  </w:pPr>
                  <w:r>
                    <w:rPr>
                      <w:rFonts w:hint="eastAsia"/>
                      <w:highlight w:val="none"/>
                      <w:lang w:val="en-US" w:eastAsia="zh-CN"/>
                    </w:rPr>
                    <w:t>陈爱兰</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苏32128318421011620</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2022.05.09</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pPr>
                    <w:rPr>
                      <w:rFonts w:hint="default" w:eastAsia="宋体"/>
                      <w:highlight w:val="none"/>
                      <w:lang w:val="en-US" w:eastAsia="zh-CN"/>
                    </w:rPr>
                  </w:pPr>
                  <w:r>
                    <w:rPr>
                      <w:rFonts w:hint="eastAsia"/>
                      <w:highlight w:val="none"/>
                      <w:lang w:val="en-US" w:eastAsia="zh-CN"/>
                    </w:rPr>
                    <w:t>生产部大灶</w:t>
                  </w:r>
                </w:p>
              </w:tc>
              <w:tc>
                <w:tcPr>
                  <w:tcW w:w="1057" w:type="dxa"/>
                </w:tcPr>
                <w:p>
                  <w:pPr>
                    <w:rPr>
                      <w:rFonts w:hint="default" w:eastAsia="宋体"/>
                      <w:highlight w:val="none"/>
                      <w:lang w:val="en-US" w:eastAsia="zh-CN"/>
                    </w:rPr>
                  </w:pPr>
                  <w:r>
                    <w:rPr>
                      <w:rFonts w:hint="eastAsia"/>
                      <w:highlight w:val="none"/>
                      <w:lang w:val="en-US" w:eastAsia="zh-CN"/>
                    </w:rPr>
                    <w:t>蒋勇</w:t>
                  </w:r>
                </w:p>
              </w:tc>
              <w:tc>
                <w:tcPr>
                  <w:tcW w:w="3001" w:type="dxa"/>
                </w:tcPr>
                <w:p>
                  <w:pPr>
                    <w:rPr>
                      <w:rFonts w:hint="default" w:eastAsia="宋体"/>
                      <w:highlight w:val="none"/>
                      <w:lang w:val="en-US" w:eastAsia="zh-CN"/>
                    </w:rPr>
                  </w:pPr>
                  <w:r>
                    <w:rPr>
                      <w:rFonts w:hint="eastAsia"/>
                      <w:highlight w:val="none"/>
                      <w:lang w:val="en-US" w:eastAsia="zh-CN"/>
                    </w:rPr>
                    <w:t>苏32128318421011639</w:t>
                  </w:r>
                </w:p>
              </w:tc>
              <w:tc>
                <w:tcPr>
                  <w:tcW w:w="1850" w:type="dxa"/>
                  <w:vAlign w:val="top"/>
                </w:tcPr>
                <w:p>
                  <w:pPr>
                    <w:rPr>
                      <w:rFonts w:hint="default" w:eastAsia="宋体"/>
                      <w:highlight w:val="none"/>
                      <w:lang w:val="en-US" w:eastAsia="zh-CN"/>
                    </w:rPr>
                  </w:pPr>
                  <w:r>
                    <w:rPr>
                      <w:rFonts w:hint="eastAsia"/>
                      <w:highlight w:val="none"/>
                      <w:lang w:val="en-US" w:eastAsia="zh-CN"/>
                    </w:rPr>
                    <w:t>2022.05.09</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生产部分餐间</w:t>
                  </w:r>
                </w:p>
              </w:tc>
              <w:tc>
                <w:tcPr>
                  <w:tcW w:w="1057" w:type="dxa"/>
                </w:tcPr>
                <w:p>
                  <w:pPr>
                    <w:rPr>
                      <w:rFonts w:hint="default" w:eastAsia="宋体"/>
                      <w:highlight w:val="none"/>
                      <w:lang w:val="en-US" w:eastAsia="zh-CN"/>
                    </w:rPr>
                  </w:pPr>
                  <w:r>
                    <w:rPr>
                      <w:rFonts w:hint="eastAsia"/>
                      <w:highlight w:val="none"/>
                      <w:lang w:val="en-US" w:eastAsia="zh-CN"/>
                    </w:rPr>
                    <w:t>徐继芹</w:t>
                  </w:r>
                </w:p>
              </w:tc>
              <w:tc>
                <w:tcPr>
                  <w:tcW w:w="3001" w:type="dxa"/>
                </w:tcPr>
                <w:p>
                  <w:pPr>
                    <w:rPr>
                      <w:rFonts w:hint="default" w:eastAsia="宋体"/>
                      <w:highlight w:val="none"/>
                      <w:lang w:val="en-US" w:eastAsia="zh-CN"/>
                    </w:rPr>
                  </w:pPr>
                  <w:r>
                    <w:rPr>
                      <w:rFonts w:hint="eastAsia"/>
                      <w:highlight w:val="none"/>
                      <w:lang w:val="en-US" w:eastAsia="zh-CN"/>
                    </w:rPr>
                    <w:t>苏32128318421024026</w:t>
                  </w:r>
                </w:p>
              </w:tc>
              <w:tc>
                <w:tcPr>
                  <w:tcW w:w="1850" w:type="dxa"/>
                </w:tcPr>
                <w:p>
                  <w:pPr>
                    <w:rPr>
                      <w:rFonts w:hint="default"/>
                      <w:highlight w:val="none"/>
                      <w:lang w:val="en-US"/>
                    </w:rPr>
                  </w:pPr>
                  <w:r>
                    <w:rPr>
                      <w:rFonts w:hint="eastAsia"/>
                      <w:highlight w:val="none"/>
                    </w:rPr>
                    <w:t>2</w:t>
                  </w:r>
                  <w:r>
                    <w:rPr>
                      <w:highlight w:val="none"/>
                    </w:rPr>
                    <w:t>022.</w:t>
                  </w:r>
                  <w:r>
                    <w:rPr>
                      <w:rFonts w:hint="eastAsia"/>
                      <w:highlight w:val="none"/>
                      <w:lang w:val="en-US" w:eastAsia="zh-CN"/>
                    </w:rPr>
                    <w:t>09.12</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3001" w:type="dxa"/>
                </w:tcPr>
                <w:p>
                  <w:pPr>
                    <w:rPr>
                      <w:rFonts w:hint="eastAsia"/>
                      <w:highlight w:val="yellow"/>
                      <w:lang w:val="en-US" w:eastAsia="zh-CN"/>
                    </w:rPr>
                  </w:pPr>
                </w:p>
              </w:tc>
              <w:tc>
                <w:tcPr>
                  <w:tcW w:w="1850" w:type="dxa"/>
                </w:tcPr>
                <w:p>
                  <w:pPr>
                    <w:rPr>
                      <w:rFonts w:hint="eastAsia"/>
                      <w:highlight w:val="yellow"/>
                    </w:rPr>
                  </w:pPr>
                </w:p>
              </w:tc>
              <w:tc>
                <w:tcPr>
                  <w:tcW w:w="1016" w:type="dxa"/>
                </w:tcPr>
                <w:p>
                  <w:pPr>
                    <w:rPr>
                      <w:rFonts w:hint="eastAsia"/>
                      <w:highlight w:val="yellow"/>
                    </w:rPr>
                  </w:pPr>
                </w:p>
              </w:tc>
            </w:tr>
          </w:tbl>
          <w:p>
            <w:pPr>
              <w:ind w:firstLine="409"/>
              <w:rPr>
                <w:highlight w:val="yellow"/>
              </w:rPr>
            </w:pPr>
          </w:p>
          <w:p>
            <w:pPr>
              <w:pStyle w:val="2"/>
              <w:ind w:left="0" w:leftChars="0" w:firstLine="0" w:firstLineChars="0"/>
              <w:rPr>
                <w:rFonts w:hint="eastAsia"/>
                <w:sz w:val="24"/>
                <w:szCs w:val="24"/>
                <w:highlight w:val="none"/>
                <w:lang w:val="en-US" w:eastAsia="zh-CN"/>
              </w:rPr>
            </w:pPr>
            <w:r>
              <w:rPr>
                <w:rFonts w:hint="eastAsia"/>
                <w:sz w:val="24"/>
                <w:szCs w:val="24"/>
                <w:highlight w:val="none"/>
                <w:lang w:val="en-US" w:eastAsia="zh-CN"/>
              </w:rPr>
              <w:t>提供有车辆行驶证和驾驶员驾驶证，随机抽查驾驶员：戴新平、叶军、樊余凤，驾驶证均在有效期内；抽查车辆行驶证：苏MAU339、苏MG9R97，有效。</w:t>
            </w:r>
          </w:p>
          <w:p>
            <w:pPr>
              <w:pStyle w:val="2"/>
              <w:ind w:left="0" w:leftChars="0" w:firstLine="0" w:firstLineChars="0"/>
              <w:rPr>
                <w:rFonts w:hint="default"/>
                <w:sz w:val="24"/>
                <w:szCs w:val="24"/>
                <w:highlight w:val="yellow"/>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820" w:type="dxa"/>
            <w:vMerge w:val="restart"/>
          </w:tcPr>
          <w:p>
            <w:r>
              <w:rPr>
                <w:rFonts w:hint="eastAsia"/>
              </w:rPr>
              <w:t xml:space="preserve">F7.3 </w:t>
            </w:r>
          </w:p>
        </w:tc>
        <w:tc>
          <w:tcPr>
            <w:tcW w:w="893"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人力资源</w:t>
            </w:r>
            <w:r>
              <w:rPr>
                <w:rFonts w:hint="eastAsia"/>
                <w:szCs w:val="22"/>
                <w:lang w:val="en-US" w:eastAsia="zh-CN"/>
              </w:rPr>
              <w:t>管理和岗位培训</w:t>
            </w:r>
            <w:r>
              <w:rPr>
                <w:rFonts w:hint="eastAsia"/>
              </w:rPr>
              <w:t>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820" w:type="dxa"/>
            <w:vMerge w:val="continue"/>
          </w:tcPr>
          <w:p/>
        </w:tc>
        <w:tc>
          <w:tcPr>
            <w:tcW w:w="893"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沟通</w:t>
            </w:r>
          </w:p>
        </w:tc>
        <w:tc>
          <w:tcPr>
            <w:tcW w:w="820" w:type="dxa"/>
            <w:vMerge w:val="restart"/>
          </w:tcPr>
          <w:p>
            <w:r>
              <w:rPr>
                <w:rFonts w:hint="eastAsia"/>
              </w:rPr>
              <w:t xml:space="preserve">F7.4 </w:t>
            </w:r>
          </w:p>
          <w:p/>
        </w:tc>
        <w:tc>
          <w:tcPr>
            <w:tcW w:w="893"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FE"/>
            </w:r>
            <w:r>
              <w:rPr>
                <w:rFonts w:hint="eastAsia"/>
              </w:rPr>
              <w:t>《</w:t>
            </w:r>
            <w:r>
              <w:rPr>
                <w:rFonts w:hint="eastAsia"/>
                <w:lang w:val="en-US" w:eastAsia="zh-CN"/>
              </w:rPr>
              <w:t>信息沟通程序</w:t>
            </w:r>
            <w:r>
              <w:rPr>
                <w:rFonts w:hint="eastAsia"/>
              </w:rPr>
              <w:t>》</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43" w:type="dxa"/>
            <w:vMerge w:val="continue"/>
          </w:tcPr>
          <w:p/>
        </w:tc>
        <w:tc>
          <w:tcPr>
            <w:tcW w:w="820" w:type="dxa"/>
            <w:vMerge w:val="continue"/>
          </w:tcPr>
          <w:p/>
        </w:tc>
        <w:tc>
          <w:tcPr>
            <w:tcW w:w="893"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57" w:type="dxa"/>
                  <w:shd w:val="clear" w:color="auto" w:fill="auto"/>
                </w:tcPr>
                <w:p>
                  <w:pPr>
                    <w:rPr>
                      <w:highlight w:val="none"/>
                    </w:rPr>
                  </w:pPr>
                  <w:r>
                    <w:rPr>
                      <w:highlight w:val="none"/>
                    </w:rPr>
                    <w:t>沟通</w:t>
                  </w:r>
                  <w:r>
                    <w:rPr>
                      <w:rFonts w:hint="eastAsia"/>
                      <w:highlight w:val="none"/>
                    </w:rPr>
                    <w:t>的内容</w:t>
                  </w:r>
                </w:p>
              </w:tc>
              <w:tc>
                <w:tcPr>
                  <w:tcW w:w="2400"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2021</w:t>
                  </w:r>
                  <w:r>
                    <w:rPr>
                      <w:rFonts w:hint="eastAsia"/>
                      <w:highlight w:val="none"/>
                      <w:lang w:val="en-US" w:eastAsia="zh-CN"/>
                    </w:rPr>
                    <w:t>-06-07</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日常检查</w:t>
                  </w:r>
                </w:p>
              </w:tc>
              <w:tc>
                <w:tcPr>
                  <w:tcW w:w="2400" w:type="dxa"/>
                  <w:shd w:val="clear" w:color="auto" w:fill="auto"/>
                </w:tcPr>
                <w:p>
                  <w:pPr>
                    <w:rPr>
                      <w:rFonts w:hint="default" w:eastAsia="宋体"/>
                      <w:highlight w:val="none"/>
                      <w:lang w:val="en-US" w:eastAsia="zh-CN"/>
                    </w:rPr>
                  </w:pPr>
                  <w:r>
                    <w:rPr>
                      <w:rFonts w:hint="eastAsia"/>
                      <w:highlight w:val="none"/>
                      <w:lang w:val="en-US" w:eastAsia="zh-CN"/>
                    </w:rPr>
                    <w:t xml:space="preserve">泰州市食品生产经营日常监督检查                                                                                                                                                                                                                                                                                                                                                                                                                                                                  </w:t>
                  </w:r>
                </w:p>
              </w:tc>
              <w:tc>
                <w:tcPr>
                  <w:tcW w:w="1163" w:type="dxa"/>
                  <w:shd w:val="clear" w:color="auto" w:fill="auto"/>
                </w:tcPr>
                <w:p>
                  <w:pPr>
                    <w:rPr>
                      <w:highlight w:val="none"/>
                    </w:rPr>
                  </w:pPr>
                  <w:r>
                    <w:rPr>
                      <w:rFonts w:hint="eastAsia"/>
                      <w:highlight w:val="none"/>
                    </w:rPr>
                    <w:t>现场巡视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各部门</w:t>
                  </w:r>
                </w:p>
              </w:tc>
              <w:tc>
                <w:tcPr>
                  <w:tcW w:w="1603" w:type="dxa"/>
                  <w:shd w:val="clear" w:color="auto" w:fill="auto"/>
                </w:tcPr>
                <w:p>
                  <w:pPr>
                    <w:rPr>
                      <w:highlight w:val="none"/>
                    </w:rPr>
                  </w:pPr>
                  <w:r>
                    <w:rPr>
                      <w:rFonts w:hint="eastAsia"/>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lang w:val="en-US" w:eastAsia="zh-CN"/>
                    </w:rPr>
                    <w:t>2021-12-02</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现场检查</w:t>
                  </w:r>
                </w:p>
              </w:tc>
              <w:tc>
                <w:tcPr>
                  <w:tcW w:w="2400" w:type="dxa"/>
                  <w:shd w:val="clear" w:color="auto" w:fill="auto"/>
                </w:tcPr>
                <w:p>
                  <w:pPr>
                    <w:rPr>
                      <w:rFonts w:hint="default" w:eastAsia="宋体"/>
                      <w:highlight w:val="none"/>
                      <w:lang w:val="en-US" w:eastAsia="zh-CN"/>
                    </w:rPr>
                  </w:pPr>
                  <w:r>
                    <w:rPr>
                      <w:rFonts w:hint="eastAsia"/>
                      <w:highlight w:val="none"/>
                      <w:lang w:val="en-US" w:eastAsia="zh-CN"/>
                    </w:rPr>
                    <w:t>泰州市市场监管局</w:t>
                  </w:r>
                </w:p>
              </w:tc>
              <w:tc>
                <w:tcPr>
                  <w:tcW w:w="1163" w:type="dxa"/>
                  <w:shd w:val="clear" w:color="auto" w:fill="auto"/>
                </w:tcPr>
                <w:p>
                  <w:pPr>
                    <w:rPr>
                      <w:rFonts w:hint="eastAsia" w:eastAsia="宋体"/>
                      <w:highlight w:val="none"/>
                      <w:lang w:val="en-US" w:eastAsia="zh-CN"/>
                    </w:rPr>
                  </w:pPr>
                  <w:r>
                    <w:rPr>
                      <w:rFonts w:hint="eastAsia"/>
                      <w:highlight w:val="none"/>
                      <w:lang w:val="en-US" w:eastAsia="zh-CN"/>
                    </w:rPr>
                    <w:t>现场巡视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各部门</w:t>
                  </w:r>
                </w:p>
              </w:tc>
              <w:tc>
                <w:tcPr>
                  <w:tcW w:w="1603" w:type="dxa"/>
                  <w:shd w:val="clear" w:color="auto" w:fill="auto"/>
                </w:tcPr>
                <w:p>
                  <w:pPr>
                    <w:rPr>
                      <w:rFonts w:hint="eastAsia" w:eastAsia="宋体"/>
                      <w:highlight w:val="none"/>
                      <w:lang w:val="en-US" w:eastAsia="zh-CN"/>
                    </w:rPr>
                  </w:pPr>
                  <w:r>
                    <w:rPr>
                      <w:rFonts w:hint="eastAsia"/>
                      <w:highlight w:val="none"/>
                      <w:lang w:val="en-US" w:eastAsia="zh-CN"/>
                    </w:rPr>
                    <w:t>基本符合要求</w:t>
                  </w:r>
                </w:p>
              </w:tc>
            </w:tr>
          </w:tbl>
          <w:p>
            <w:pPr>
              <w:pStyle w:val="2"/>
              <w:rPr>
                <w:highlight w:val="none"/>
              </w:rPr>
            </w:pPr>
          </w:p>
          <w:p>
            <w:pPr>
              <w:rPr>
                <w:highlight w:val="none"/>
              </w:rPr>
            </w:pPr>
            <w:r>
              <w:rPr>
                <w:rFonts w:hint="eastAsia"/>
                <w:highlight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606"/>
              <w:gridCol w:w="1530"/>
              <w:gridCol w:w="1070"/>
              <w:gridCol w:w="106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highlight w:val="none"/>
                    </w:rPr>
                  </w:pPr>
                  <w:r>
                    <w:rPr>
                      <w:highlight w:val="none"/>
                    </w:rPr>
                    <w:t>沟通</w:t>
                  </w:r>
                  <w:r>
                    <w:rPr>
                      <w:rFonts w:hint="eastAsia"/>
                      <w:highlight w:val="none"/>
                    </w:rPr>
                    <w:t>日期</w:t>
                  </w:r>
                </w:p>
              </w:tc>
              <w:tc>
                <w:tcPr>
                  <w:tcW w:w="2606" w:type="dxa"/>
                  <w:shd w:val="clear" w:color="auto" w:fill="auto"/>
                </w:tcPr>
                <w:p>
                  <w:pPr>
                    <w:rPr>
                      <w:highlight w:val="none"/>
                    </w:rPr>
                  </w:pPr>
                  <w:r>
                    <w:rPr>
                      <w:highlight w:val="none"/>
                    </w:rPr>
                    <w:t>沟通</w:t>
                  </w:r>
                  <w:r>
                    <w:rPr>
                      <w:rFonts w:hint="eastAsia"/>
                      <w:highlight w:val="none"/>
                    </w:rPr>
                    <w:t>的内容</w:t>
                  </w:r>
                </w:p>
              </w:tc>
              <w:tc>
                <w:tcPr>
                  <w:tcW w:w="1530" w:type="dxa"/>
                  <w:shd w:val="clear" w:color="auto" w:fill="auto"/>
                </w:tcPr>
                <w:p>
                  <w:pPr>
                    <w:rPr>
                      <w:highlight w:val="none"/>
                    </w:rPr>
                  </w:pPr>
                  <w:r>
                    <w:rPr>
                      <w:rFonts w:hint="eastAsia"/>
                      <w:highlight w:val="none"/>
                    </w:rPr>
                    <w:t>沟通对象</w:t>
                  </w:r>
                </w:p>
              </w:tc>
              <w:tc>
                <w:tcPr>
                  <w:tcW w:w="1070" w:type="dxa"/>
                  <w:shd w:val="clear" w:color="auto" w:fill="auto"/>
                </w:tcPr>
                <w:p>
                  <w:pPr>
                    <w:rPr>
                      <w:highlight w:val="none"/>
                    </w:rPr>
                  </w:pPr>
                  <w:r>
                    <w:rPr>
                      <w:rFonts w:hint="eastAsia"/>
                      <w:highlight w:val="none"/>
                    </w:rPr>
                    <w:t>沟通方法</w:t>
                  </w:r>
                </w:p>
              </w:tc>
              <w:tc>
                <w:tcPr>
                  <w:tcW w:w="1062" w:type="dxa"/>
                  <w:shd w:val="clear" w:color="auto" w:fill="auto"/>
                </w:tcPr>
                <w:p>
                  <w:pPr>
                    <w:rPr>
                      <w:highlight w:val="none"/>
                    </w:rPr>
                  </w:pPr>
                  <w:r>
                    <w:rPr>
                      <w:rFonts w:hint="eastAsia"/>
                      <w:highlight w:val="none"/>
                    </w:rPr>
                    <w:t>责任部门</w:t>
                  </w:r>
                </w:p>
              </w:tc>
              <w:tc>
                <w:tcPr>
                  <w:tcW w:w="150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highlight w:val="none"/>
                      <w:lang w:val="en-US" w:eastAsia="zh-CN"/>
                    </w:rPr>
                  </w:pPr>
                  <w:r>
                    <w:rPr>
                      <w:rFonts w:hint="eastAsia"/>
                      <w:highlight w:val="none"/>
                    </w:rPr>
                    <w:t>2021-</w:t>
                  </w:r>
                  <w:r>
                    <w:rPr>
                      <w:rFonts w:hint="eastAsia"/>
                      <w:highlight w:val="none"/>
                      <w:lang w:val="en-US" w:eastAsia="zh-CN"/>
                    </w:rPr>
                    <w:t>12-02</w:t>
                  </w:r>
                </w:p>
              </w:tc>
              <w:tc>
                <w:tcPr>
                  <w:tcW w:w="2606" w:type="dxa"/>
                  <w:shd w:val="clear" w:color="auto" w:fill="auto"/>
                </w:tcPr>
                <w:p>
                  <w:pPr>
                    <w:rPr>
                      <w:rFonts w:hint="default" w:eastAsia="宋体"/>
                      <w:highlight w:val="none"/>
                      <w:lang w:val="en-US" w:eastAsia="zh-CN"/>
                    </w:rPr>
                  </w:pPr>
                  <w:r>
                    <w:rPr>
                      <w:rFonts w:hint="eastAsia"/>
                      <w:highlight w:val="none"/>
                      <w:lang w:val="en-US" w:eastAsia="zh-CN"/>
                    </w:rPr>
                    <w:t>泰兴市市场监管局新街分局来厂检查建议项部门沟通</w:t>
                  </w:r>
                </w:p>
              </w:tc>
              <w:tc>
                <w:tcPr>
                  <w:tcW w:w="1530"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070" w:type="dxa"/>
                  <w:shd w:val="clear" w:color="auto" w:fill="auto"/>
                </w:tcPr>
                <w:p>
                  <w:pPr>
                    <w:rPr>
                      <w:rFonts w:hint="default" w:eastAsia="宋体"/>
                      <w:highlight w:val="none"/>
                      <w:lang w:val="en-US" w:eastAsia="zh-CN"/>
                    </w:rPr>
                  </w:pPr>
                  <w:r>
                    <w:rPr>
                      <w:rFonts w:hint="eastAsia"/>
                      <w:highlight w:val="none"/>
                      <w:lang w:val="en-US" w:eastAsia="zh-CN"/>
                    </w:rPr>
                    <w:t>会议</w:t>
                  </w:r>
                </w:p>
              </w:tc>
              <w:tc>
                <w:tcPr>
                  <w:tcW w:w="1062" w:type="dxa"/>
                  <w:shd w:val="clear" w:color="auto" w:fill="auto"/>
                </w:tcPr>
                <w:p>
                  <w:pPr>
                    <w:rPr>
                      <w:rFonts w:hint="default" w:eastAsia="宋体"/>
                      <w:highlight w:val="none"/>
                      <w:lang w:val="en-US" w:eastAsia="zh-CN"/>
                    </w:rPr>
                  </w:pPr>
                  <w:r>
                    <w:rPr>
                      <w:rFonts w:hint="eastAsia"/>
                      <w:highlight w:val="none"/>
                      <w:lang w:val="en-US" w:eastAsia="zh-CN"/>
                    </w:rPr>
                    <w:t>生产部</w:t>
                  </w:r>
                </w:p>
              </w:tc>
              <w:tc>
                <w:tcPr>
                  <w:tcW w:w="1508" w:type="dxa"/>
                  <w:shd w:val="clear" w:color="auto" w:fill="auto"/>
                </w:tcPr>
                <w:p>
                  <w:pPr>
                    <w:rPr>
                      <w:highlight w:val="none"/>
                    </w:rPr>
                  </w:pPr>
                  <w:r>
                    <w:rPr>
                      <w:rFonts w:hint="eastAsia"/>
                      <w:highlight w:val="none"/>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shd w:val="clear" w:color="auto" w:fill="FFFFFF" w:themeFill="background1"/>
          </w:tcPr>
          <w:p>
            <w:pPr>
              <w:shd w:val="clear"/>
            </w:pPr>
            <w:r>
              <w:rPr>
                <w:rFonts w:hint="eastAsia"/>
              </w:rPr>
              <w:t>形成文件的信息</w:t>
            </w:r>
          </w:p>
        </w:tc>
        <w:tc>
          <w:tcPr>
            <w:tcW w:w="820" w:type="dxa"/>
            <w:vMerge w:val="restart"/>
            <w:shd w:val="clear" w:color="auto" w:fill="FFFFFF" w:themeFill="background1"/>
          </w:tcPr>
          <w:p>
            <w:pPr>
              <w:shd w:val="clear"/>
            </w:pPr>
            <w:r>
              <w:rPr>
                <w:rFonts w:hint="eastAsia"/>
              </w:rPr>
              <w:t>F7.5</w:t>
            </w:r>
          </w:p>
          <w:p>
            <w:pPr>
              <w:shd w:val="clear"/>
            </w:pPr>
          </w:p>
        </w:tc>
        <w:tc>
          <w:tcPr>
            <w:tcW w:w="893" w:type="dxa"/>
            <w:shd w:val="clear" w:color="auto" w:fill="FFFFFF" w:themeFill="background1"/>
          </w:tcPr>
          <w:p>
            <w:pPr>
              <w:shd w:val="clear"/>
            </w:pPr>
            <w:r>
              <w:rPr>
                <w:rFonts w:hint="eastAsia"/>
              </w:rPr>
              <w:t>文件名称</w:t>
            </w:r>
          </w:p>
        </w:tc>
        <w:tc>
          <w:tcPr>
            <w:tcW w:w="9371" w:type="dxa"/>
            <w:gridSpan w:val="2"/>
            <w:shd w:val="clear" w:color="auto" w:fill="FFFFFF" w:themeFill="background1"/>
          </w:tcPr>
          <w:p>
            <w:pPr>
              <w:shd w:val="clear"/>
            </w:pPr>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shd w:val="clear" w:color="auto" w:fill="FFFFFF" w:themeFill="background1"/>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3" w:type="dxa"/>
            <w:vMerge w:val="continue"/>
            <w:shd w:val="clear" w:color="auto" w:fill="FFFFFF" w:themeFill="background1"/>
          </w:tcPr>
          <w:p>
            <w:pPr>
              <w:shd w:val="clear"/>
            </w:pPr>
          </w:p>
        </w:tc>
        <w:tc>
          <w:tcPr>
            <w:tcW w:w="820" w:type="dxa"/>
            <w:vMerge w:val="continue"/>
            <w:shd w:val="clear" w:color="auto" w:fill="FFFFFF" w:themeFill="background1"/>
          </w:tcPr>
          <w:p>
            <w:pPr>
              <w:shd w:val="clear"/>
            </w:pPr>
          </w:p>
        </w:tc>
        <w:tc>
          <w:tcPr>
            <w:tcW w:w="893" w:type="dxa"/>
            <w:shd w:val="clear" w:color="auto" w:fill="FFFFFF" w:themeFill="background1"/>
          </w:tcPr>
          <w:p>
            <w:pPr>
              <w:shd w:val="clear"/>
            </w:pPr>
            <w:r>
              <w:rPr>
                <w:rFonts w:hint="eastAsia"/>
              </w:rPr>
              <w:t>运行证据</w:t>
            </w:r>
          </w:p>
        </w:tc>
        <w:tc>
          <w:tcPr>
            <w:tcW w:w="9371" w:type="dxa"/>
            <w:gridSpan w:val="2"/>
            <w:shd w:val="clear" w:color="auto" w:fill="FFFFFF" w:themeFill="background1"/>
          </w:tcPr>
          <w:p>
            <w:pPr>
              <w:shd w:val="clear"/>
            </w:pPr>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shd w:val="clear"/>
                  </w:pPr>
                  <w:r>
                    <w:rPr>
                      <w:rFonts w:hint="eastAsia"/>
                    </w:rPr>
                    <w:t>文件名称</w:t>
                  </w:r>
                </w:p>
              </w:tc>
              <w:tc>
                <w:tcPr>
                  <w:tcW w:w="1701" w:type="dxa"/>
                </w:tcPr>
                <w:p>
                  <w:pPr>
                    <w:shd w:val="clear"/>
                  </w:pPr>
                  <w:r>
                    <w:rPr>
                      <w:rFonts w:hint="eastAsia"/>
                    </w:rPr>
                    <w:t>载体</w:t>
                  </w:r>
                </w:p>
              </w:tc>
              <w:tc>
                <w:tcPr>
                  <w:tcW w:w="1276" w:type="dxa"/>
                </w:tcPr>
                <w:p>
                  <w:pPr>
                    <w:shd w:val="clear"/>
                  </w:pPr>
                  <w:r>
                    <w:rPr>
                      <w:rFonts w:hint="eastAsia"/>
                    </w:rPr>
                    <w:t>审批日期</w:t>
                  </w:r>
                </w:p>
              </w:tc>
              <w:tc>
                <w:tcPr>
                  <w:tcW w:w="992" w:type="dxa"/>
                </w:tcPr>
                <w:p>
                  <w:pPr>
                    <w:shd w:val="clear"/>
                  </w:pPr>
                  <w:r>
                    <w:rPr>
                      <w:rFonts w:hint="eastAsia"/>
                    </w:rPr>
                    <w:t>审批人</w:t>
                  </w:r>
                </w:p>
              </w:tc>
              <w:tc>
                <w:tcPr>
                  <w:tcW w:w="1073" w:type="dxa"/>
                </w:tcPr>
                <w:p>
                  <w:pPr>
                    <w:shd w:val="clear"/>
                  </w:pPr>
                  <w:r>
                    <w:rPr>
                      <w:rFonts w:hint="eastAsia"/>
                    </w:rPr>
                    <w:t>发放范围</w:t>
                  </w:r>
                </w:p>
              </w:tc>
              <w:tc>
                <w:tcPr>
                  <w:tcW w:w="1280" w:type="dxa"/>
                </w:tcPr>
                <w:p>
                  <w:pPr>
                    <w:shd w:val="clear"/>
                  </w:pPr>
                  <w:r>
                    <w:rPr>
                      <w:rFonts w:hint="eastAsia"/>
                    </w:rPr>
                    <w:t>评审日期</w:t>
                  </w:r>
                </w:p>
              </w:tc>
              <w:tc>
                <w:tcPr>
                  <w:tcW w:w="920" w:type="dxa"/>
                </w:tcPr>
                <w:p>
                  <w:pPr>
                    <w:shd w:val="clear"/>
                  </w:pPr>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pPr>
                    <w:shd w:val="clear"/>
                  </w:pPr>
                  <w:r>
                    <w:rPr>
                      <w:rFonts w:hint="eastAsia" w:ascii="宋体" w:hAnsi="宋体" w:cs="宋体"/>
                      <w:kern w:val="0"/>
                      <w:szCs w:val="21"/>
                    </w:rPr>
                    <w:t>管理手册</w:t>
                  </w:r>
                </w:p>
              </w:tc>
              <w:tc>
                <w:tcPr>
                  <w:tcW w:w="1701" w:type="dxa"/>
                </w:tcPr>
                <w:p>
                  <w:pPr>
                    <w:shd w:val="clear"/>
                  </w:pPr>
                  <w:r>
                    <w:rPr>
                      <w:rFonts w:hint="eastAsia"/>
                    </w:rPr>
                    <w:sym w:font="Wingdings" w:char="00FE"/>
                  </w:r>
                  <w:r>
                    <w:rPr>
                      <w:rFonts w:hint="eastAsia"/>
                    </w:rPr>
                    <w:t xml:space="preserve">纸质 </w:t>
                  </w:r>
                  <w:r>
                    <w:rPr/>
                    <w:sym w:font="Wingdings" w:char="00FE"/>
                  </w:r>
                  <w:r>
                    <w:rPr>
                      <w:rFonts w:hint="eastAsia"/>
                    </w:rPr>
                    <w:t>电子</w:t>
                  </w:r>
                </w:p>
              </w:tc>
              <w:tc>
                <w:tcPr>
                  <w:tcW w:w="1276" w:type="dxa"/>
                </w:tcPr>
                <w:p>
                  <w:pPr>
                    <w:shd w:val="clear"/>
                    <w:rPr>
                      <w:rFonts w:hint="default" w:eastAsia="宋体"/>
                      <w:lang w:val="en-US" w:eastAsia="zh-CN"/>
                    </w:rPr>
                  </w:pPr>
                  <w:r>
                    <w:rPr>
                      <w:rFonts w:hint="eastAsia"/>
                    </w:rPr>
                    <w:t>2021.</w:t>
                  </w:r>
                  <w:r>
                    <w:rPr>
                      <w:rFonts w:hint="eastAsia"/>
                      <w:lang w:val="en-US" w:eastAsia="zh-CN"/>
                    </w:rPr>
                    <w:t>08.01</w:t>
                  </w:r>
                </w:p>
              </w:tc>
              <w:tc>
                <w:tcPr>
                  <w:tcW w:w="992"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杨磊</w:t>
                  </w:r>
                </w:p>
              </w:tc>
              <w:tc>
                <w:tcPr>
                  <w:tcW w:w="1073" w:type="dxa"/>
                  <w:vAlign w:val="top"/>
                </w:tcPr>
                <w:p>
                  <w:pPr>
                    <w:shd w:val="clea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shd w:val="clea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shd w:val="clear"/>
                    <w:rPr>
                      <w:rFonts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701" w:type="dxa"/>
                  <w:vAlign w:val="top"/>
                </w:tcPr>
                <w:p>
                  <w:pPr>
                    <w:shd w:val="clea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shd w:val="clea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08.01</w:t>
                  </w:r>
                </w:p>
              </w:tc>
              <w:tc>
                <w:tcPr>
                  <w:tcW w:w="992"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杨磊</w:t>
                  </w:r>
                </w:p>
              </w:tc>
              <w:tc>
                <w:tcPr>
                  <w:tcW w:w="1073" w:type="dxa"/>
                  <w:vAlign w:val="top"/>
                </w:tcPr>
                <w:p>
                  <w:pPr>
                    <w:shd w:val="clea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shd w:val="clear"/>
                    <w:rPr>
                      <w:rFonts w:hint="default"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shd w:val="clear"/>
                    <w:rPr>
                      <w:rFonts w:hint="default" w:eastAsia="宋体"/>
                      <w:szCs w:val="21"/>
                      <w:highlight w:val="yellow"/>
                      <w:lang w:val="en-US" w:eastAsia="zh-CN"/>
                    </w:rPr>
                  </w:pPr>
                  <w:r>
                    <w:rPr>
                      <w:rFonts w:hint="eastAsia"/>
                      <w:szCs w:val="21"/>
                      <w:highlight w:val="none"/>
                      <w:lang w:val="en-US" w:eastAsia="zh-CN"/>
                    </w:rPr>
                    <w:t>程序文件汇编</w:t>
                  </w:r>
                </w:p>
              </w:tc>
              <w:tc>
                <w:tcPr>
                  <w:tcW w:w="1701" w:type="dxa"/>
                  <w:vAlign w:val="top"/>
                </w:tcPr>
                <w:p>
                  <w:pPr>
                    <w:shd w:val="clea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shd w:val="clea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08.01</w:t>
                  </w:r>
                </w:p>
              </w:tc>
              <w:tc>
                <w:tcPr>
                  <w:tcW w:w="992"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杨磊</w:t>
                  </w:r>
                </w:p>
              </w:tc>
              <w:tc>
                <w:tcPr>
                  <w:tcW w:w="1073" w:type="dxa"/>
                  <w:vAlign w:val="top"/>
                </w:tcPr>
                <w:p>
                  <w:pPr>
                    <w:shd w:val="clea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shd w:val="clear"/>
                    <w:rPr>
                      <w:szCs w:val="21"/>
                    </w:rPr>
                  </w:pPr>
                  <w:r>
                    <w:rPr>
                      <w:rFonts w:hint="eastAsia"/>
                      <w:lang w:eastAsia="zh-CN"/>
                    </w:rPr>
                    <w:t>——</w:t>
                  </w:r>
                </w:p>
              </w:tc>
              <w:tc>
                <w:tcPr>
                  <w:tcW w:w="920" w:type="dxa"/>
                  <w:vAlign w:val="top"/>
                </w:tcPr>
                <w:p>
                  <w:pPr>
                    <w:shd w:val="clear"/>
                    <w:rPr>
                      <w:szCs w:val="21"/>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shd w:val="clear"/>
                    <w:rPr>
                      <w:szCs w:val="21"/>
                    </w:rPr>
                  </w:pPr>
                </w:p>
              </w:tc>
              <w:tc>
                <w:tcPr>
                  <w:tcW w:w="1701" w:type="dxa"/>
                </w:tcPr>
                <w:p>
                  <w:pPr>
                    <w:shd w:val="clear"/>
                    <w:rPr>
                      <w:color w:val="000000"/>
                      <w:szCs w:val="21"/>
                    </w:rPr>
                  </w:pPr>
                </w:p>
              </w:tc>
              <w:tc>
                <w:tcPr>
                  <w:tcW w:w="1276" w:type="dxa"/>
                </w:tcPr>
                <w:p>
                  <w:pPr>
                    <w:shd w:val="clear"/>
                  </w:pPr>
                </w:p>
              </w:tc>
              <w:tc>
                <w:tcPr>
                  <w:tcW w:w="992" w:type="dxa"/>
                </w:tcPr>
                <w:p>
                  <w:pPr>
                    <w:shd w:val="clear"/>
                  </w:pPr>
                </w:p>
              </w:tc>
              <w:tc>
                <w:tcPr>
                  <w:tcW w:w="1073" w:type="dxa"/>
                </w:tcPr>
                <w:p>
                  <w:pPr>
                    <w:shd w:val="clear"/>
                    <w:rPr>
                      <w:szCs w:val="21"/>
                    </w:rPr>
                  </w:pPr>
                </w:p>
              </w:tc>
              <w:tc>
                <w:tcPr>
                  <w:tcW w:w="1280" w:type="dxa"/>
                </w:tcPr>
                <w:p>
                  <w:pPr>
                    <w:shd w:val="clear"/>
                    <w:rPr>
                      <w:szCs w:val="21"/>
                    </w:rPr>
                  </w:pPr>
                </w:p>
              </w:tc>
              <w:tc>
                <w:tcPr>
                  <w:tcW w:w="920" w:type="dxa"/>
                </w:tcPr>
                <w:p>
                  <w:pPr>
                    <w:shd w:val="clear"/>
                    <w:rPr>
                      <w:szCs w:val="21"/>
                    </w:rPr>
                  </w:pPr>
                </w:p>
              </w:tc>
            </w:tr>
          </w:tbl>
          <w:p>
            <w:pPr>
              <w:shd w:val="clear"/>
            </w:pPr>
          </w:p>
          <w:p>
            <w:pPr>
              <w:pStyle w:val="2"/>
              <w:shd w:val="clear"/>
            </w:pPr>
          </w:p>
          <w:p>
            <w:pPr>
              <w:shd w:val="clear"/>
              <w:rPr>
                <w:rFonts w:hint="eastAsia" w:eastAsia="宋体"/>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hd w:val="clear"/>
                  </w:pPr>
                  <w:r>
                    <w:rPr>
                      <w:rFonts w:hint="eastAsia"/>
                    </w:rPr>
                    <w:t>文件名称</w:t>
                  </w:r>
                </w:p>
              </w:tc>
              <w:tc>
                <w:tcPr>
                  <w:tcW w:w="1640" w:type="dxa"/>
                </w:tcPr>
                <w:p>
                  <w:pPr>
                    <w:shd w:val="clear"/>
                  </w:pPr>
                  <w:r>
                    <w:rPr>
                      <w:rFonts w:hint="eastAsia"/>
                    </w:rPr>
                    <w:t>载体</w:t>
                  </w:r>
                </w:p>
              </w:tc>
              <w:tc>
                <w:tcPr>
                  <w:tcW w:w="1310" w:type="dxa"/>
                </w:tcPr>
                <w:p>
                  <w:pPr>
                    <w:shd w:val="clear"/>
                  </w:pPr>
                  <w:r>
                    <w:rPr>
                      <w:rFonts w:hint="eastAsia"/>
                    </w:rPr>
                    <w:t>修订日期</w:t>
                  </w:r>
                </w:p>
              </w:tc>
              <w:tc>
                <w:tcPr>
                  <w:tcW w:w="1150" w:type="dxa"/>
                </w:tcPr>
                <w:p>
                  <w:pPr>
                    <w:shd w:val="clear"/>
                  </w:pPr>
                  <w:r>
                    <w:rPr>
                      <w:rFonts w:hint="eastAsia"/>
                    </w:rPr>
                    <w:t>审批人</w:t>
                  </w:r>
                </w:p>
              </w:tc>
              <w:tc>
                <w:tcPr>
                  <w:tcW w:w="1269" w:type="dxa"/>
                </w:tcPr>
                <w:p>
                  <w:pPr>
                    <w:shd w:val="clear"/>
                  </w:pPr>
                  <w:r>
                    <w:rPr>
                      <w:rFonts w:hint="eastAsia"/>
                    </w:rPr>
                    <w:t>发放范围</w:t>
                  </w:r>
                </w:p>
              </w:tc>
              <w:tc>
                <w:tcPr>
                  <w:tcW w:w="1107" w:type="dxa"/>
                </w:tcPr>
                <w:p>
                  <w:pPr>
                    <w:shd w:val="clear"/>
                  </w:pPr>
                  <w:r>
                    <w:rPr>
                      <w:rFonts w:hint="eastAsia"/>
                    </w:rPr>
                    <w:t>作废处理</w:t>
                  </w:r>
                </w:p>
              </w:tc>
              <w:tc>
                <w:tcPr>
                  <w:tcW w:w="1024" w:type="dxa"/>
                </w:tcPr>
                <w:p>
                  <w:pPr>
                    <w:shd w:val="clear"/>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top"/>
                </w:tcPr>
                <w:p>
                  <w:pPr>
                    <w:shd w:val="clear"/>
                    <w:rPr>
                      <w:rFonts w:hint="default" w:ascii="Times New Roman" w:hAnsi="Times New Roman" w:eastAsia="宋体" w:cs="Times New Roman"/>
                      <w:kern w:val="2"/>
                      <w:sz w:val="21"/>
                      <w:lang w:val="en-US" w:eastAsia="zh-CN" w:bidi="ar-SA"/>
                    </w:rPr>
                  </w:pPr>
                  <w:r>
                    <w:rPr>
                      <w:rFonts w:hint="eastAsia" w:ascii="宋体" w:hAnsi="宋体" w:cs="宋体"/>
                      <w:kern w:val="0"/>
                      <w:szCs w:val="21"/>
                    </w:rPr>
                    <w:t>管理手册</w:t>
                  </w:r>
                </w:p>
              </w:tc>
              <w:tc>
                <w:tcPr>
                  <w:tcW w:w="1640" w:type="dxa"/>
                </w:tcPr>
                <w:p>
                  <w:pPr>
                    <w:shd w:val="clear"/>
                  </w:pPr>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shd w:val="clear"/>
                    <w:rPr>
                      <w:rFonts w:hint="default" w:eastAsia="宋体"/>
                      <w:lang w:val="en-US" w:eastAsia="zh-CN"/>
                    </w:rPr>
                  </w:pPr>
                  <w:r>
                    <w:rPr>
                      <w:rFonts w:hint="eastAsia"/>
                      <w:lang w:val="en-US" w:eastAsia="zh-CN"/>
                    </w:rPr>
                    <w:t>2021-11-30</w:t>
                  </w:r>
                </w:p>
              </w:tc>
              <w:tc>
                <w:tcPr>
                  <w:tcW w:w="1150"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杨磊</w:t>
                  </w:r>
                </w:p>
              </w:tc>
              <w:tc>
                <w:tcPr>
                  <w:tcW w:w="1269"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各部门</w:t>
                  </w:r>
                </w:p>
              </w:tc>
              <w:tc>
                <w:tcPr>
                  <w:tcW w:w="1107" w:type="dxa"/>
                </w:tcPr>
                <w:p>
                  <w:pPr>
                    <w:shd w:val="clear"/>
                  </w:pPr>
                </w:p>
              </w:tc>
              <w:tc>
                <w:tcPr>
                  <w:tcW w:w="1024"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top"/>
                </w:tcPr>
                <w:p>
                  <w:pPr>
                    <w:shd w:val="clear"/>
                    <w:rPr>
                      <w:rFonts w:hint="default" w:ascii="Times New Roman" w:hAnsi="Times New Roman" w:eastAsia="宋体" w:cs="Times New Roman"/>
                      <w:kern w:val="2"/>
                      <w:sz w:val="21"/>
                      <w:szCs w:val="21"/>
                      <w:highlight w:val="yellow"/>
                      <w:lang w:val="en-US" w:eastAsia="zh-CN" w:bidi="ar-SA"/>
                    </w:rPr>
                  </w:pPr>
                  <w:r>
                    <w:rPr>
                      <w:rFonts w:hint="eastAsia"/>
                      <w:szCs w:val="21"/>
                    </w:rPr>
                    <w:t>危害控制计划</w:t>
                  </w:r>
                </w:p>
              </w:tc>
              <w:tc>
                <w:tcPr>
                  <w:tcW w:w="1640" w:type="dxa"/>
                </w:tcPr>
                <w:p>
                  <w:pPr>
                    <w:shd w:val="clear"/>
                  </w:pPr>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shd w:val="clear"/>
                  </w:pPr>
                  <w:r>
                    <w:rPr>
                      <w:rFonts w:hint="eastAsia"/>
                      <w:lang w:val="en-US" w:eastAsia="zh-CN"/>
                    </w:rPr>
                    <w:t>2021-11-30</w:t>
                  </w:r>
                </w:p>
              </w:tc>
              <w:tc>
                <w:tcPr>
                  <w:tcW w:w="1150"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杨磊</w:t>
                  </w:r>
                </w:p>
              </w:tc>
              <w:tc>
                <w:tcPr>
                  <w:tcW w:w="1269"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各部门</w:t>
                  </w:r>
                </w:p>
              </w:tc>
              <w:tc>
                <w:tcPr>
                  <w:tcW w:w="1107" w:type="dxa"/>
                </w:tcPr>
                <w:p>
                  <w:pPr>
                    <w:shd w:val="clear"/>
                  </w:pPr>
                </w:p>
              </w:tc>
              <w:tc>
                <w:tcPr>
                  <w:tcW w:w="1024"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hd w:val="clear"/>
                  </w:pPr>
                </w:p>
              </w:tc>
              <w:tc>
                <w:tcPr>
                  <w:tcW w:w="1640"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pPr>
                    <w:shd w:val="clear"/>
                  </w:pPr>
                </w:p>
              </w:tc>
              <w:tc>
                <w:tcPr>
                  <w:tcW w:w="1150" w:type="dxa"/>
                </w:tcPr>
                <w:p>
                  <w:pPr>
                    <w:shd w:val="clear"/>
                  </w:pPr>
                </w:p>
              </w:tc>
              <w:tc>
                <w:tcPr>
                  <w:tcW w:w="1269" w:type="dxa"/>
                </w:tcPr>
                <w:p>
                  <w:pPr>
                    <w:shd w:val="clear"/>
                  </w:pPr>
                </w:p>
              </w:tc>
              <w:tc>
                <w:tcPr>
                  <w:tcW w:w="1107" w:type="dxa"/>
                </w:tcPr>
                <w:p>
                  <w:pPr>
                    <w:shd w:val="clear"/>
                  </w:pPr>
                </w:p>
              </w:tc>
              <w:tc>
                <w:tcPr>
                  <w:tcW w:w="1024" w:type="dxa"/>
                </w:tcPr>
                <w:p>
                  <w:pPr>
                    <w:shd w:val="clear"/>
                  </w:pPr>
                </w:p>
              </w:tc>
            </w:tr>
          </w:tbl>
          <w:p>
            <w:pPr>
              <w:shd w:val="clear"/>
            </w:pPr>
          </w:p>
          <w:p>
            <w:pPr>
              <w:shd w:val="clear"/>
            </w:pPr>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Pr>
              <w:shd w:val="clear"/>
            </w:pPr>
          </w:p>
          <w:p>
            <w:pPr>
              <w:shd w:val="clear"/>
            </w:pPr>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shd w:val="clea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shd w:val="clea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shd w:val="clea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shd w:val="clea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shd w:val="clea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shd w:val="clea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GB 14934-2016 食品安全国家标准 消毒餐（饮）具</w:t>
                  </w:r>
                </w:p>
              </w:tc>
              <w:tc>
                <w:tcPr>
                  <w:tcW w:w="1583" w:type="dxa"/>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8.01</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质量部</w:t>
                  </w:r>
                </w:p>
              </w:tc>
              <w:tc>
                <w:tcPr>
                  <w:tcW w:w="1734" w:type="dxa"/>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shd w:val="clea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eastAsia="宋体" w:cs="Times New Roman"/>
                      <w:szCs w:val="22"/>
                      <w:highlight w:val="yellow"/>
                      <w:lang w:val="en-US" w:eastAsia="zh-CN"/>
                    </w:rPr>
                  </w:pPr>
                  <w:r>
                    <w:rPr>
                      <w:rFonts w:hint="default" w:ascii="Times New Roman" w:hAnsi="Times New Roman" w:eastAsia="宋体" w:cs="Times New Roman"/>
                      <w:szCs w:val="22"/>
                      <w:highlight w:val="none"/>
                      <w:lang w:val="en-US" w:eastAsia="zh-CN"/>
                    </w:rPr>
                    <w:t>DBS32/ 003-2014 食品安全地方标准 集体用餐配送膳食</w:t>
                  </w:r>
                </w:p>
              </w:tc>
              <w:tc>
                <w:tcPr>
                  <w:tcW w:w="1583" w:type="dxa"/>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shd w:val="clea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8.01</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质量部</w:t>
                  </w:r>
                </w:p>
              </w:tc>
              <w:tc>
                <w:tcPr>
                  <w:tcW w:w="1734"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cs="Times New Roman"/>
                      <w:w w:val="90"/>
                      <w:szCs w:val="21"/>
                      <w:highlight w:val="none"/>
                      <w:lang w:val="en-US" w:eastAsia="zh-CN" w:bidi="ar"/>
                    </w:rPr>
                  </w:pPr>
                  <w:r>
                    <w:rPr>
                      <w:rFonts w:ascii="Verdana" w:hAnsi="Verdana" w:eastAsia="宋体" w:cs="Verdana"/>
                      <w:i w:val="0"/>
                      <w:iCs w:val="0"/>
                      <w:caps w:val="0"/>
                      <w:color w:val="333333"/>
                      <w:spacing w:val="0"/>
                      <w:sz w:val="20"/>
                      <w:szCs w:val="20"/>
                      <w:shd w:val="clear" w:fill="FFFFFF"/>
                    </w:rPr>
                    <w:t>GB 31654-2021 食品安全国家标准 餐饮服务通用卫生规范</w:t>
                  </w:r>
                </w:p>
              </w:tc>
              <w:tc>
                <w:tcPr>
                  <w:tcW w:w="1583"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标准</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shd w:val="clea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2021.</w:t>
                  </w:r>
                  <w:r>
                    <w:rPr>
                      <w:rFonts w:hint="default" w:ascii="Times New Roman" w:hAnsi="Times New Roman" w:cs="Times New Roman"/>
                      <w:highlight w:val="none"/>
                      <w:lang w:val="en-US" w:eastAsia="zh-CN"/>
                    </w:rPr>
                    <w:t>0</w:t>
                  </w:r>
                  <w:r>
                    <w:rPr>
                      <w:rFonts w:hint="eastAsia" w:cs="Times New Roman"/>
                      <w:highlight w:val="none"/>
                      <w:lang w:val="en-US" w:eastAsia="zh-CN"/>
                    </w:rPr>
                    <w:t>8.01</w:t>
                  </w:r>
                </w:p>
              </w:tc>
              <w:tc>
                <w:tcPr>
                  <w:tcW w:w="97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质量部</w:t>
                  </w:r>
                </w:p>
              </w:tc>
              <w:tc>
                <w:tcPr>
                  <w:tcW w:w="1734" w:type="dxa"/>
                  <w:vAlign w:val="top"/>
                </w:tcPr>
                <w:p>
                  <w:pPr>
                    <w:shd w:val="clea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shd w:val="clea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hd w:val="clear"/>
                    <w:rPr>
                      <w:rFonts w:hint="default" w:ascii="Times New Roman" w:hAnsi="Times New Roman" w:cs="Times New Roman"/>
                      <w:w w:val="90"/>
                      <w:szCs w:val="21"/>
                      <w:highlight w:val="none"/>
                      <w:lang w:bidi="ar"/>
                    </w:rPr>
                  </w:pPr>
                </w:p>
              </w:tc>
              <w:tc>
                <w:tcPr>
                  <w:tcW w:w="1583" w:type="dxa"/>
                </w:tcPr>
                <w:p>
                  <w:pPr>
                    <w:shd w:val="clear"/>
                    <w:rPr>
                      <w:rFonts w:hint="default" w:ascii="Times New Roman" w:hAnsi="Times New Roman" w:cs="Times New Roman"/>
                      <w:highlight w:val="yellow"/>
                    </w:rPr>
                  </w:pPr>
                </w:p>
              </w:tc>
              <w:tc>
                <w:tcPr>
                  <w:tcW w:w="1266" w:type="dxa"/>
                </w:tcPr>
                <w:p>
                  <w:pPr>
                    <w:shd w:val="clear"/>
                    <w:rPr>
                      <w:rFonts w:hint="default" w:ascii="Times New Roman" w:hAnsi="Times New Roman" w:cs="Times New Roman"/>
                      <w:highlight w:val="yellow"/>
                    </w:rPr>
                  </w:pPr>
                </w:p>
              </w:tc>
              <w:tc>
                <w:tcPr>
                  <w:tcW w:w="978" w:type="dxa"/>
                </w:tcPr>
                <w:p>
                  <w:pPr>
                    <w:shd w:val="clear"/>
                    <w:rPr>
                      <w:rFonts w:hint="default" w:ascii="Times New Roman" w:hAnsi="Times New Roman" w:cs="Times New Roman"/>
                      <w:highlight w:val="yellow"/>
                    </w:rPr>
                  </w:pPr>
                </w:p>
              </w:tc>
              <w:tc>
                <w:tcPr>
                  <w:tcW w:w="1734" w:type="dxa"/>
                </w:tcPr>
                <w:p>
                  <w:pPr>
                    <w:shd w:val="clear"/>
                    <w:rPr>
                      <w:rFonts w:hint="default" w:ascii="Times New Roman" w:hAnsi="Times New Roman" w:cs="Times New Roman"/>
                      <w:highlight w:val="yellow"/>
                    </w:rPr>
                  </w:pPr>
                </w:p>
              </w:tc>
              <w:tc>
                <w:tcPr>
                  <w:tcW w:w="1339" w:type="dxa"/>
                </w:tcPr>
                <w:p>
                  <w:pPr>
                    <w:shd w:val="clear"/>
                    <w:rPr>
                      <w:rFonts w:hint="default" w:ascii="Times New Roman" w:hAnsi="Times New Roman" w:cs="Times New Roman"/>
                      <w:highlight w:val="yellow"/>
                    </w:rPr>
                  </w:pPr>
                </w:p>
              </w:tc>
            </w:tr>
          </w:tbl>
          <w:p>
            <w:pPr>
              <w:shd w:val="clear"/>
            </w:pPr>
          </w:p>
          <w:p>
            <w:pPr>
              <w:shd w:val="clear"/>
            </w:pPr>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69"/>
              <w:gridCol w:w="1170"/>
              <w:gridCol w:w="1194"/>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highlight w:val="none"/>
                    </w:rPr>
                  </w:pPr>
                  <w:r>
                    <w:rPr>
                      <w:rFonts w:hint="eastAsia"/>
                      <w:highlight w:val="none"/>
                    </w:rPr>
                    <w:t>记录名称</w:t>
                  </w:r>
                </w:p>
              </w:tc>
              <w:tc>
                <w:tcPr>
                  <w:tcW w:w="1669" w:type="dxa"/>
                </w:tcPr>
                <w:p>
                  <w:pPr>
                    <w:shd w:val="clear"/>
                    <w:rPr>
                      <w:highlight w:val="none"/>
                    </w:rPr>
                  </w:pPr>
                  <w:r>
                    <w:rPr>
                      <w:rFonts w:hint="eastAsia"/>
                      <w:highlight w:val="none"/>
                    </w:rPr>
                    <w:t>载体</w:t>
                  </w:r>
                </w:p>
              </w:tc>
              <w:tc>
                <w:tcPr>
                  <w:tcW w:w="1170" w:type="dxa"/>
                </w:tcPr>
                <w:p>
                  <w:pPr>
                    <w:shd w:val="clear"/>
                    <w:rPr>
                      <w:highlight w:val="none"/>
                    </w:rPr>
                  </w:pPr>
                  <w:r>
                    <w:rPr>
                      <w:rFonts w:hint="eastAsia"/>
                      <w:highlight w:val="none"/>
                    </w:rPr>
                    <w:t>保存期限</w:t>
                  </w:r>
                </w:p>
              </w:tc>
              <w:tc>
                <w:tcPr>
                  <w:tcW w:w="1194" w:type="dxa"/>
                </w:tcPr>
                <w:p>
                  <w:pPr>
                    <w:shd w:val="clear"/>
                    <w:rPr>
                      <w:highlight w:val="none"/>
                    </w:rPr>
                  </w:pPr>
                  <w:r>
                    <w:rPr>
                      <w:rFonts w:hint="eastAsia"/>
                      <w:highlight w:val="none"/>
                    </w:rPr>
                    <w:t>保存部门</w:t>
                  </w:r>
                </w:p>
              </w:tc>
              <w:tc>
                <w:tcPr>
                  <w:tcW w:w="1506" w:type="dxa"/>
                </w:tcPr>
                <w:p>
                  <w:pPr>
                    <w:shd w:val="clear"/>
                    <w:rPr>
                      <w:highlight w:val="none"/>
                    </w:rPr>
                  </w:pPr>
                  <w:r>
                    <w:rPr>
                      <w:rFonts w:hint="eastAsia"/>
                      <w:highlight w:val="none"/>
                    </w:rPr>
                    <w:t>填制日期（月）</w:t>
                  </w:r>
                </w:p>
              </w:tc>
              <w:tc>
                <w:tcPr>
                  <w:tcW w:w="1100" w:type="dxa"/>
                </w:tcPr>
                <w:p>
                  <w:pPr>
                    <w:shd w:val="clear"/>
                    <w:rPr>
                      <w:highlight w:val="none"/>
                    </w:rPr>
                  </w:pPr>
                  <w:r>
                    <w:rPr>
                      <w:rFonts w:hint="eastAsia"/>
                      <w:highlight w:val="none"/>
                    </w:rPr>
                    <w:t>处理方式</w:t>
                  </w:r>
                </w:p>
              </w:tc>
              <w:tc>
                <w:tcPr>
                  <w:tcW w:w="920" w:type="dxa"/>
                </w:tcPr>
                <w:p>
                  <w:pPr>
                    <w:shd w:val="clea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rFonts w:hint="default" w:eastAsia="宋体"/>
                      <w:highlight w:val="none"/>
                      <w:lang w:val="en-US" w:eastAsia="zh-CN"/>
                    </w:rPr>
                  </w:pPr>
                  <w:r>
                    <w:rPr>
                      <w:rFonts w:hint="eastAsia"/>
                      <w:highlight w:val="none"/>
                      <w:lang w:val="en-US" w:eastAsia="zh-CN"/>
                    </w:rPr>
                    <w:t>餐具消毒记录</w:t>
                  </w:r>
                </w:p>
              </w:tc>
              <w:tc>
                <w:tcPr>
                  <w:tcW w:w="1669" w:type="dxa"/>
                </w:tcPr>
                <w:p>
                  <w:pPr>
                    <w:shd w:val="clea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shd w:val="clear"/>
                    <w:rPr>
                      <w:highlight w:val="none"/>
                    </w:rPr>
                  </w:pPr>
                  <w:r>
                    <w:rPr>
                      <w:rFonts w:hint="eastAsia"/>
                      <w:highlight w:val="none"/>
                    </w:rPr>
                    <w:t>2年</w:t>
                  </w:r>
                </w:p>
              </w:tc>
              <w:tc>
                <w:tcPr>
                  <w:tcW w:w="1194" w:type="dxa"/>
                </w:tcPr>
                <w:p>
                  <w:pPr>
                    <w:shd w:val="clear"/>
                    <w:rPr>
                      <w:rFonts w:hint="default" w:eastAsia="宋体"/>
                      <w:highlight w:val="none"/>
                      <w:lang w:val="en-US" w:eastAsia="zh-CN"/>
                    </w:rPr>
                  </w:pPr>
                  <w:r>
                    <w:rPr>
                      <w:rFonts w:hint="eastAsia"/>
                      <w:highlight w:val="none"/>
                      <w:lang w:val="en-US" w:eastAsia="zh-CN"/>
                    </w:rPr>
                    <w:t>生产部</w:t>
                  </w:r>
                </w:p>
              </w:tc>
              <w:tc>
                <w:tcPr>
                  <w:tcW w:w="1506" w:type="dxa"/>
                </w:tcPr>
                <w:p>
                  <w:pPr>
                    <w:shd w:val="clea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2021-11月</w:t>
                  </w:r>
                </w:p>
              </w:tc>
              <w:tc>
                <w:tcPr>
                  <w:tcW w:w="1100" w:type="dxa"/>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rFonts w:hint="default" w:eastAsia="宋体"/>
                      <w:highlight w:val="none"/>
                      <w:lang w:val="en-US" w:eastAsia="zh-CN"/>
                    </w:rPr>
                  </w:pPr>
                  <w:r>
                    <w:rPr>
                      <w:rFonts w:hint="eastAsia"/>
                      <w:highlight w:val="none"/>
                      <w:lang w:val="en-US" w:eastAsia="zh-CN"/>
                    </w:rPr>
                    <w:t>留样记录</w:t>
                  </w:r>
                </w:p>
              </w:tc>
              <w:tc>
                <w:tcPr>
                  <w:tcW w:w="1669" w:type="dxa"/>
                </w:tcPr>
                <w:p>
                  <w:pPr>
                    <w:shd w:val="clea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tcPr>
                <w:p>
                  <w:pPr>
                    <w:shd w:val="clear"/>
                    <w:rPr>
                      <w:highlight w:val="none"/>
                    </w:rPr>
                  </w:pPr>
                  <w:r>
                    <w:rPr>
                      <w:rFonts w:hint="eastAsia"/>
                      <w:highlight w:val="none"/>
                    </w:rPr>
                    <w:t>2年</w:t>
                  </w:r>
                </w:p>
              </w:tc>
              <w:tc>
                <w:tcPr>
                  <w:tcW w:w="1194" w:type="dxa"/>
                </w:tcPr>
                <w:p>
                  <w:pPr>
                    <w:shd w:val="clear"/>
                    <w:rPr>
                      <w:rFonts w:hint="default" w:eastAsia="宋体"/>
                      <w:highlight w:val="none"/>
                      <w:lang w:val="en-US" w:eastAsia="zh-CN"/>
                    </w:rPr>
                  </w:pPr>
                  <w:r>
                    <w:rPr>
                      <w:rFonts w:hint="eastAsia"/>
                      <w:highlight w:val="none"/>
                      <w:lang w:val="en-US" w:eastAsia="zh-CN"/>
                    </w:rPr>
                    <w:t>质量部</w:t>
                  </w:r>
                </w:p>
              </w:tc>
              <w:tc>
                <w:tcPr>
                  <w:tcW w:w="1506" w:type="dxa"/>
                </w:tcPr>
                <w:p>
                  <w:pPr>
                    <w:shd w:val="clear"/>
                    <w:rPr>
                      <w:rFonts w:hint="default" w:eastAsia="宋体"/>
                      <w:highlight w:val="none"/>
                      <w:lang w:val="en-US" w:eastAsia="zh-CN"/>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11月</w:t>
                  </w:r>
                </w:p>
              </w:tc>
              <w:tc>
                <w:tcPr>
                  <w:tcW w:w="1100" w:type="dxa"/>
                </w:tcPr>
                <w:p>
                  <w:pPr>
                    <w:shd w:val="clear"/>
                    <w:rPr>
                      <w:highlight w:val="none"/>
                    </w:rPr>
                  </w:pPr>
                  <w:r>
                    <w:rPr>
                      <w:rFonts w:hint="eastAsia"/>
                      <w:highlight w:val="none"/>
                    </w:rPr>
                    <w:t>——</w:t>
                  </w:r>
                </w:p>
              </w:tc>
              <w:tc>
                <w:tcPr>
                  <w:tcW w:w="920" w:type="dxa"/>
                </w:tcPr>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shd w:val="clear"/>
                    <w:rPr>
                      <w:rFonts w:hint="default" w:eastAsia="宋体"/>
                      <w:highlight w:val="none"/>
                      <w:lang w:val="en-US" w:eastAsia="zh-CN"/>
                    </w:rPr>
                  </w:pPr>
                  <w:r>
                    <w:rPr>
                      <w:rFonts w:hint="eastAsia"/>
                      <w:highlight w:val="none"/>
                      <w:lang w:val="en-US" w:eastAsia="zh-CN"/>
                    </w:rPr>
                    <w:t>江苏鲜时原辅料采购订单</w:t>
                  </w:r>
                </w:p>
              </w:tc>
              <w:tc>
                <w:tcPr>
                  <w:tcW w:w="1669" w:type="dxa"/>
                  <w:vAlign w:val="top"/>
                </w:tcPr>
                <w:p>
                  <w:pPr>
                    <w:shd w:val="clea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7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2年</w:t>
                  </w:r>
                </w:p>
              </w:tc>
              <w:tc>
                <w:tcPr>
                  <w:tcW w:w="1194"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采购部</w:t>
                  </w:r>
                </w:p>
              </w:tc>
              <w:tc>
                <w:tcPr>
                  <w:tcW w:w="1506"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11月</w:t>
                  </w:r>
                </w:p>
              </w:tc>
              <w:tc>
                <w:tcPr>
                  <w:tcW w:w="110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w:t>
                  </w:r>
                </w:p>
              </w:tc>
              <w:tc>
                <w:tcPr>
                  <w:tcW w:w="920"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4" w:type="dxa"/>
                </w:tcPr>
                <w:p>
                  <w:pPr>
                    <w:shd w:val="clear"/>
                    <w:rPr>
                      <w:highlight w:val="none"/>
                    </w:rPr>
                  </w:pPr>
                </w:p>
              </w:tc>
              <w:tc>
                <w:tcPr>
                  <w:tcW w:w="1669" w:type="dxa"/>
                </w:tcPr>
                <w:p>
                  <w:pPr>
                    <w:shd w:val="clear"/>
                    <w:rPr>
                      <w:rFonts w:ascii="Segoe UI Emoji" w:hAnsi="Segoe UI Emoji" w:cs="Segoe UI Emoji"/>
                      <w:color w:val="000000"/>
                      <w:szCs w:val="21"/>
                      <w:highlight w:val="none"/>
                    </w:rPr>
                  </w:pPr>
                </w:p>
              </w:tc>
              <w:tc>
                <w:tcPr>
                  <w:tcW w:w="1170" w:type="dxa"/>
                </w:tcPr>
                <w:p>
                  <w:pPr>
                    <w:shd w:val="clear"/>
                    <w:rPr>
                      <w:highlight w:val="none"/>
                    </w:rPr>
                  </w:pPr>
                </w:p>
              </w:tc>
              <w:tc>
                <w:tcPr>
                  <w:tcW w:w="1194" w:type="dxa"/>
                </w:tcPr>
                <w:p>
                  <w:pPr>
                    <w:shd w:val="clear"/>
                    <w:rPr>
                      <w:highlight w:val="none"/>
                    </w:rPr>
                  </w:pPr>
                </w:p>
              </w:tc>
              <w:tc>
                <w:tcPr>
                  <w:tcW w:w="1506" w:type="dxa"/>
                </w:tcPr>
                <w:p>
                  <w:pPr>
                    <w:shd w:val="clear"/>
                    <w:rPr>
                      <w:highlight w:val="none"/>
                    </w:rPr>
                  </w:pPr>
                </w:p>
              </w:tc>
              <w:tc>
                <w:tcPr>
                  <w:tcW w:w="1100" w:type="dxa"/>
                </w:tcPr>
                <w:p>
                  <w:pPr>
                    <w:shd w:val="clear"/>
                    <w:rPr>
                      <w:highlight w:val="none"/>
                    </w:rPr>
                  </w:pPr>
                </w:p>
              </w:tc>
              <w:tc>
                <w:tcPr>
                  <w:tcW w:w="920"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4" w:type="dxa"/>
                </w:tcPr>
                <w:p>
                  <w:pPr>
                    <w:shd w:val="clear"/>
                    <w:rPr>
                      <w:highlight w:val="none"/>
                    </w:rPr>
                  </w:pPr>
                </w:p>
              </w:tc>
              <w:tc>
                <w:tcPr>
                  <w:tcW w:w="1669" w:type="dxa"/>
                </w:tcPr>
                <w:p>
                  <w:pPr>
                    <w:shd w:val="clear"/>
                    <w:rPr>
                      <w:rFonts w:ascii="Segoe UI Emoji" w:hAnsi="Segoe UI Emoji" w:cs="Segoe UI Emoji"/>
                      <w:color w:val="000000"/>
                      <w:szCs w:val="21"/>
                      <w:highlight w:val="none"/>
                    </w:rPr>
                  </w:pPr>
                </w:p>
              </w:tc>
              <w:tc>
                <w:tcPr>
                  <w:tcW w:w="1170" w:type="dxa"/>
                </w:tcPr>
                <w:p>
                  <w:pPr>
                    <w:shd w:val="clear"/>
                    <w:rPr>
                      <w:highlight w:val="none"/>
                    </w:rPr>
                  </w:pPr>
                </w:p>
              </w:tc>
              <w:tc>
                <w:tcPr>
                  <w:tcW w:w="1194" w:type="dxa"/>
                </w:tcPr>
                <w:p>
                  <w:pPr>
                    <w:shd w:val="clear"/>
                    <w:rPr>
                      <w:highlight w:val="none"/>
                    </w:rPr>
                  </w:pPr>
                </w:p>
              </w:tc>
              <w:tc>
                <w:tcPr>
                  <w:tcW w:w="1506" w:type="dxa"/>
                </w:tcPr>
                <w:p>
                  <w:pPr>
                    <w:shd w:val="clear"/>
                    <w:rPr>
                      <w:highlight w:val="none"/>
                    </w:rPr>
                  </w:pPr>
                </w:p>
              </w:tc>
              <w:tc>
                <w:tcPr>
                  <w:tcW w:w="1100" w:type="dxa"/>
                </w:tcPr>
                <w:p>
                  <w:pPr>
                    <w:shd w:val="clear"/>
                    <w:rPr>
                      <w:highlight w:val="none"/>
                    </w:rPr>
                  </w:pPr>
                </w:p>
              </w:tc>
              <w:tc>
                <w:tcPr>
                  <w:tcW w:w="920" w:type="dxa"/>
                </w:tcPr>
                <w:p>
                  <w:pPr>
                    <w:shd w:val="clear"/>
                    <w:rPr>
                      <w:highlight w:val="none"/>
                    </w:rPr>
                  </w:pPr>
                </w:p>
              </w:tc>
            </w:tr>
          </w:tbl>
          <w:p>
            <w:pPr>
              <w:shd w:val="clear"/>
            </w:pPr>
          </w:p>
        </w:tc>
        <w:tc>
          <w:tcPr>
            <w:tcW w:w="1587" w:type="dxa"/>
            <w:vMerge w:val="continue"/>
            <w:shd w:val="clear" w:color="auto" w:fill="FFFFFF" w:themeFill="background1"/>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shd w:val="clear" w:color="auto" w:fill="FFFFFF" w:themeFill="background1"/>
          </w:tcPr>
          <w:p>
            <w:pPr>
              <w:shd w:val="clear"/>
            </w:pPr>
            <w:r>
              <w:rPr>
                <w:rFonts w:hint="eastAsia"/>
              </w:rPr>
              <w:t>不符合</w:t>
            </w:r>
            <w:r>
              <w:t>和</w:t>
            </w:r>
            <w:r>
              <w:rPr>
                <w:rFonts w:hint="eastAsia"/>
              </w:rPr>
              <w:t>纠</w:t>
            </w:r>
            <w:r>
              <w:t>正措施</w:t>
            </w:r>
          </w:p>
        </w:tc>
        <w:tc>
          <w:tcPr>
            <w:tcW w:w="820" w:type="dxa"/>
            <w:vMerge w:val="restart"/>
            <w:shd w:val="clear" w:color="auto" w:fill="FFFFFF" w:themeFill="background1"/>
          </w:tcPr>
          <w:p>
            <w:pPr>
              <w:shd w:val="clear"/>
            </w:pPr>
            <w:r>
              <w:rPr>
                <w:rFonts w:hint="eastAsia"/>
              </w:rPr>
              <w:t>F1</w:t>
            </w:r>
            <w:r>
              <w:t>0</w:t>
            </w:r>
            <w:r>
              <w:rPr>
                <w:rFonts w:hint="eastAsia"/>
              </w:rPr>
              <w:t>.1</w:t>
            </w:r>
          </w:p>
        </w:tc>
        <w:tc>
          <w:tcPr>
            <w:tcW w:w="893" w:type="dxa"/>
            <w:shd w:val="clear" w:color="auto" w:fill="FFFFFF" w:themeFill="background1"/>
          </w:tcPr>
          <w:p>
            <w:pPr>
              <w:shd w:val="clear"/>
            </w:pPr>
            <w:r>
              <w:rPr>
                <w:rFonts w:hint="eastAsia"/>
              </w:rPr>
              <w:t>文</w:t>
            </w:r>
            <w:r>
              <w:t>件名称</w:t>
            </w:r>
          </w:p>
        </w:tc>
        <w:tc>
          <w:tcPr>
            <w:tcW w:w="9365" w:type="dxa"/>
            <w:shd w:val="clear" w:color="auto" w:fill="FFFFFF" w:themeFill="background1"/>
          </w:tcPr>
          <w:p>
            <w:pPr>
              <w:shd w:val="clear"/>
            </w:pPr>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《纠正</w:t>
            </w:r>
            <w:r>
              <w:rPr>
                <w:rFonts w:hint="eastAsia"/>
                <w:color w:val="000000"/>
                <w:lang w:val="en-US" w:eastAsia="zh-CN"/>
              </w:rPr>
              <w:t>和改进</w:t>
            </w:r>
            <w:r>
              <w:rPr>
                <w:rFonts w:hint="eastAsia"/>
                <w:color w:val="000000"/>
              </w:rPr>
              <w:t>措施控制程序》</w:t>
            </w:r>
          </w:p>
        </w:tc>
        <w:tc>
          <w:tcPr>
            <w:tcW w:w="1593" w:type="dxa"/>
            <w:gridSpan w:val="2"/>
            <w:vMerge w:val="restart"/>
            <w:shd w:val="clear" w:color="auto" w:fill="FFFFFF" w:themeFill="background1"/>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vMerge w:val="continue"/>
            <w:shd w:val="clear" w:color="auto" w:fill="FFFFFF" w:themeFill="background1"/>
          </w:tcPr>
          <w:p>
            <w:pPr>
              <w:shd w:val="clear"/>
            </w:pPr>
          </w:p>
        </w:tc>
        <w:tc>
          <w:tcPr>
            <w:tcW w:w="820" w:type="dxa"/>
            <w:vMerge w:val="continue"/>
            <w:shd w:val="clear" w:color="auto" w:fill="FFFFFF" w:themeFill="background1"/>
          </w:tcPr>
          <w:p>
            <w:pPr>
              <w:shd w:val="clear"/>
            </w:pPr>
          </w:p>
        </w:tc>
        <w:tc>
          <w:tcPr>
            <w:tcW w:w="893" w:type="dxa"/>
            <w:shd w:val="clear" w:color="auto" w:fill="FFFFFF" w:themeFill="background1"/>
          </w:tcPr>
          <w:p>
            <w:pPr>
              <w:shd w:val="clear"/>
            </w:pPr>
            <w:r>
              <w:rPr>
                <w:rFonts w:hint="eastAsia"/>
              </w:rPr>
              <w:t>运行证据</w:t>
            </w:r>
          </w:p>
        </w:tc>
        <w:tc>
          <w:tcPr>
            <w:tcW w:w="9365" w:type="dxa"/>
            <w:shd w:val="clear" w:color="auto" w:fill="FFFFFF" w:themeFill="background1"/>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体系建立以来未发生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593" w:type="dxa"/>
            <w:gridSpan w:val="2"/>
            <w:vMerge w:val="continue"/>
            <w:shd w:val="clear" w:color="auto" w:fill="FFFFFF" w:themeFill="background1"/>
          </w:tcPr>
          <w:p>
            <w:pPr>
              <w:shd w:val="clear"/>
            </w:pPr>
          </w:p>
        </w:tc>
      </w:tr>
    </w:tbl>
    <w:p>
      <w:pPr>
        <w:shd w:val="clear"/>
      </w:pP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0C2C38"/>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9A4A6D"/>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3FE3FC4"/>
    <w:rsid w:val="241A6B34"/>
    <w:rsid w:val="24285E2F"/>
    <w:rsid w:val="242A7B69"/>
    <w:rsid w:val="247622DE"/>
    <w:rsid w:val="2480482A"/>
    <w:rsid w:val="24A05D8E"/>
    <w:rsid w:val="24FC7C66"/>
    <w:rsid w:val="2519537A"/>
    <w:rsid w:val="25293626"/>
    <w:rsid w:val="258041F6"/>
    <w:rsid w:val="258609CC"/>
    <w:rsid w:val="261B55F8"/>
    <w:rsid w:val="261D5675"/>
    <w:rsid w:val="266D6952"/>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D528A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B67151"/>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4F6E9E"/>
    <w:rsid w:val="675A3B6C"/>
    <w:rsid w:val="67AF7DB6"/>
    <w:rsid w:val="67C11526"/>
    <w:rsid w:val="67DF2EF2"/>
    <w:rsid w:val="680564C6"/>
    <w:rsid w:val="681B3F7A"/>
    <w:rsid w:val="68233428"/>
    <w:rsid w:val="68853BC2"/>
    <w:rsid w:val="68B54AF7"/>
    <w:rsid w:val="68CA009F"/>
    <w:rsid w:val="695B5920"/>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34</TotalTime>
  <ScaleCrop>false</ScaleCrop>
  <LinksUpToDate>false</LinksUpToDate>
  <CharactersWithSpaces>5795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2021-12-03T03:13:46Z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BE74F5A3D1624D4F92487557ACC832F0</vt:lpwstr>
  </property>
</Properties>
</file>