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94" w:rsidRPr="00C61F5B" w:rsidRDefault="001D1013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61F5B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2194" w:rsidRPr="00057C73">
        <w:trPr>
          <w:trHeight w:val="515"/>
        </w:trPr>
        <w:tc>
          <w:tcPr>
            <w:tcW w:w="2160" w:type="dxa"/>
            <w:vMerge w:val="restart"/>
            <w:vAlign w:val="center"/>
          </w:tcPr>
          <w:p w:rsidR="00D72194" w:rsidRPr="00057C73" w:rsidRDefault="001D1013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过程与活动、</w:t>
            </w:r>
          </w:p>
          <w:p w:rsidR="00D72194" w:rsidRPr="00057C73" w:rsidRDefault="001D1013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D72194" w:rsidRPr="00057C73" w:rsidRDefault="001D1013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涉及</w:t>
            </w:r>
          </w:p>
          <w:p w:rsidR="00D72194" w:rsidRPr="00057C73" w:rsidRDefault="001D1013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受审核部门：管理层     主管领导</w:t>
            </w:r>
            <w:r w:rsidR="00C42B11"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：崔国强        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陪同人员：</w:t>
            </w:r>
            <w:r w:rsidR="00C42B11" w:rsidRPr="00057C73">
              <w:rPr>
                <w:rFonts w:ascii="楷体" w:eastAsia="楷体" w:hAnsi="楷体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="00C42B11" w:rsidRPr="00057C73">
              <w:rPr>
                <w:rFonts w:ascii="楷体" w:eastAsia="楷体" w:hAnsi="楷体" w:cs="Arial"/>
                <w:spacing w:val="-6"/>
                <w:sz w:val="24"/>
                <w:szCs w:val="24"/>
              </w:rPr>
              <w:t>孟伟涛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72194" w:rsidRPr="00057C73">
        <w:trPr>
          <w:trHeight w:val="403"/>
        </w:trPr>
        <w:tc>
          <w:tcPr>
            <w:tcW w:w="2160" w:type="dxa"/>
            <w:vMerge/>
            <w:vAlign w:val="center"/>
          </w:tcPr>
          <w:p w:rsidR="00D72194" w:rsidRPr="00057C73" w:rsidRDefault="00D72194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Pr="00057C73" w:rsidRDefault="00D72194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审核员：</w:t>
            </w:r>
            <w:r w:rsidR="00C61F5B"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姜海军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  </w:t>
            </w:r>
            <w:r w:rsidR="00C61F5B"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     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审核时间：202</w:t>
            </w:r>
            <w:r w:rsidR="00C61F5B"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年12月</w:t>
            </w:r>
            <w:r w:rsidR="00C61F5B"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9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72194" w:rsidRPr="00057C73">
        <w:trPr>
          <w:trHeight w:val="516"/>
        </w:trPr>
        <w:tc>
          <w:tcPr>
            <w:tcW w:w="2160" w:type="dxa"/>
            <w:vMerge/>
            <w:vAlign w:val="center"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</w:t>
            </w:r>
            <w:r w:rsidR="006835CD" w:rsidRPr="00057C73">
              <w:rPr>
                <w:rFonts w:ascii="楷体" w:eastAsia="楷体" w:hAnsi="楷体" w:cs="Arial" w:hint="eastAsia"/>
                <w:sz w:val="24"/>
                <w:szCs w:val="24"/>
              </w:rPr>
              <w:t>、9.1.1监视、测量、分析和评价总则、9.1.3分析与评价</w:t>
            </w:r>
            <w:r w:rsidRPr="00057C7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、9.3管理评审、10.1改进、10.3持续改进，</w:t>
            </w:r>
            <w:r w:rsidR="0041288B">
              <w:rPr>
                <w:rFonts w:ascii="宋体" w:hAnsi="宋体" w:hint="eastAsia"/>
                <w:szCs w:val="21"/>
              </w:rPr>
              <w:t>变更，上次审核不符合</w:t>
            </w:r>
            <w:r w:rsidR="0041288B" w:rsidRPr="0006273D">
              <w:rPr>
                <w:rFonts w:ascii="宋体" w:hAnsi="宋体" w:hint="eastAsia"/>
                <w:szCs w:val="21"/>
              </w:rPr>
              <w:t>整改情况的确认；事故事件及处理情况，质量监测情况</w:t>
            </w:r>
            <w:r w:rsidR="0041288B">
              <w:rPr>
                <w:rFonts w:ascii="宋体" w:hAnsi="宋体" w:hint="eastAsia"/>
                <w:szCs w:val="21"/>
              </w:rPr>
              <w:t>，证书及标志</w:t>
            </w:r>
            <w:r w:rsidR="0041288B" w:rsidRPr="0006273D">
              <w:rPr>
                <w:rFonts w:ascii="宋体" w:hAnsi="宋体" w:hint="eastAsia"/>
                <w:szCs w:val="21"/>
              </w:rPr>
              <w:t>使用情况等</w:t>
            </w:r>
          </w:p>
        </w:tc>
        <w:tc>
          <w:tcPr>
            <w:tcW w:w="1585" w:type="dxa"/>
            <w:vMerge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72194" w:rsidRPr="00057C73">
        <w:trPr>
          <w:trHeight w:val="1255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企业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资质、基本情况</w:t>
            </w: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企业基本情况</w:t>
            </w:r>
            <w:r w:rsidR="00057C73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1、</w:t>
            </w:r>
            <w:r w:rsidR="00057C73">
              <w:rPr>
                <w:rFonts w:ascii="楷体" w:eastAsia="楷体" w:hAnsi="楷体" w:cs="宋体" w:hint="eastAsia"/>
                <w:sz w:val="24"/>
                <w:szCs w:val="24"/>
              </w:rPr>
              <w:t>法人兼</w:t>
            </w: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总经理：崔国强</w:t>
            </w:r>
            <w:r w:rsidR="00057C7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proofErr w:type="gramStart"/>
            <w:r w:rsidR="00057C73">
              <w:rPr>
                <w:rFonts w:ascii="楷体" w:eastAsia="楷体" w:hAnsi="楷体" w:cs="宋体" w:hint="eastAsia"/>
                <w:sz w:val="24"/>
                <w:szCs w:val="24"/>
              </w:rPr>
              <w:t>管代孟</w:t>
            </w:r>
            <w:proofErr w:type="gramEnd"/>
            <w:r w:rsidR="00057C73">
              <w:rPr>
                <w:rFonts w:ascii="楷体" w:eastAsia="楷体" w:hAnsi="楷体" w:cs="宋体" w:hint="eastAsia"/>
                <w:sz w:val="24"/>
                <w:szCs w:val="24"/>
              </w:rPr>
              <w:t>伟涛，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  <w:u w:val="single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2、按照认证范围公司提供的法律证明文件有：营业执照，统一社会信用代码：91371623MA3PBN8M9E；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3、山东泰才电子科技有限公司成立于2019年3月19日,注册资本1631万元，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注册地址：山东省滨州市无棣县海丰街道建材城1号楼7号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生产地址：山东省滨州市无棣县海丰街道205国道洼里宋村北80米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经营范围：</w:t>
            </w:r>
            <w:r w:rsidR="00057C73" w:rsidRPr="00057C73">
              <w:rPr>
                <w:rFonts w:ascii="楷体" w:eastAsia="楷体" w:hAnsi="楷体" w:cs="宋体" w:hint="eastAsia"/>
                <w:sz w:val="24"/>
                <w:szCs w:val="24"/>
              </w:rPr>
              <w:t>电子科技领域内的技术开发、技术服务,监控安防设备、视频会议系统、显示屏、健身器材、五金交电、宣传用品、办公用品、纸包装箱、木包装箱、工艺品、文娱活动用品、体育用品、环保设备、电力器材、档案盒、档案柜、密集架、交通警示器材、福字、对联、包装袋、电脑及耗材、智能化办公系统、不锈钢制品、塑料制品、服装鞋帽、日用百货、纺织品、</w:t>
            </w:r>
            <w:r w:rsidR="00057C73" w:rsidRPr="00057C7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印刷品销售;弱电工程、亮化工程施工;标牌制作（依法须经批准的项目，经相关部门批准后方可开展经营活动)。</w:t>
            </w:r>
          </w:p>
          <w:p w:rsidR="00D72194" w:rsidRPr="00057C73" w:rsidRDefault="001D1013" w:rsidP="00057C73">
            <w:pPr>
              <w:tabs>
                <w:tab w:val="left" w:pos="7380"/>
              </w:tabs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4、资质确认：营业执照真实有效，无特殊资质要求。</w:t>
            </w:r>
          </w:p>
          <w:p w:rsidR="00851C10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5、公司设有管理层、供销部、办公室、质检部、生产部。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体系覆盖人数20人</w:t>
            </w:r>
            <w:r w:rsidR="00851C10" w:rsidRPr="00057C73">
              <w:rPr>
                <w:rFonts w:ascii="楷体" w:eastAsia="楷体" w:hAnsi="楷体" w:cs="宋体" w:hint="eastAsia"/>
                <w:sz w:val="24"/>
                <w:szCs w:val="24"/>
              </w:rPr>
              <w:t>，无变化。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D72194" w:rsidRPr="00057C73">
        <w:trPr>
          <w:trHeight w:val="1968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4..1</w:t>
            </w: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pStyle w:val="Default"/>
              <w:spacing w:line="360" w:lineRule="auto"/>
              <w:rPr>
                <w:rFonts w:ascii="楷体" w:eastAsia="楷体" w:hAnsi="楷体"/>
                <w:color w:val="auto"/>
                <w:kern w:val="2"/>
              </w:rPr>
            </w:pPr>
            <w:r w:rsidRPr="00057C73">
              <w:rPr>
                <w:rFonts w:ascii="楷体" w:eastAsia="楷体" w:hAnsi="楷体" w:hint="eastAsia"/>
              </w:rPr>
              <w:sym w:font="Wingdings 2" w:char="F098"/>
            </w:r>
            <w:r w:rsidRPr="00057C73">
              <w:rPr>
                <w:rFonts w:ascii="楷体" w:eastAsia="楷体" w:hAnsi="楷体" w:hint="eastAsia"/>
                <w:color w:val="auto"/>
                <w:kern w:val="2"/>
              </w:rPr>
              <w:t>公司2020年08月01日发布实施了管理手册\程序文件，管理手册\程序文件按GB/T19001-2016、GB/T24001-2016标准要求编制，由管理者代表组织人员编写，总经理批准实施。文件中描述了质量管理体系建立的原则及质量管理体系的各个过程。确定了质量管理体系的过程及控制方法，配备了所需设施及符合能力要求的各任职人员。对相关人员进行了培训，从而能更好的贯彻标准。</w:t>
            </w:r>
          </w:p>
          <w:p w:rsidR="00D72194" w:rsidRPr="00057C73" w:rsidRDefault="001D1013" w:rsidP="00057C73">
            <w:pPr>
              <w:pStyle w:val="Default"/>
              <w:spacing w:line="360" w:lineRule="auto"/>
              <w:rPr>
                <w:rFonts w:ascii="楷体" w:eastAsia="楷体" w:hAnsi="楷体"/>
              </w:rPr>
            </w:pPr>
            <w:r w:rsidRPr="00057C73">
              <w:rPr>
                <w:rFonts w:ascii="楷体" w:eastAsia="楷体" w:hAnsi="楷体" w:hint="eastAsia"/>
                <w:color w:val="auto"/>
                <w:kern w:val="2"/>
              </w:rPr>
              <w:t>公司识别、确定了与战略、目标相关、影响实现管理体系预期结果的内外部因素，并且关注不断变化的内外部信息</w:t>
            </w:r>
            <w:r w:rsidR="00057C73">
              <w:rPr>
                <w:rFonts w:ascii="楷体" w:eastAsia="楷体" w:hAnsi="楷体" w:hint="eastAsia"/>
                <w:color w:val="auto"/>
                <w:kern w:val="2"/>
              </w:rPr>
              <w:t>，近一年</w:t>
            </w:r>
            <w:r w:rsidRPr="00057C73">
              <w:rPr>
                <w:rFonts w:ascii="楷体" w:eastAsia="楷体" w:hAnsi="楷体" w:hint="eastAsia"/>
                <w:color w:val="auto"/>
                <w:kern w:val="2"/>
              </w:rPr>
              <w:t>企业</w:t>
            </w:r>
            <w:r w:rsidR="00057C73">
              <w:rPr>
                <w:rFonts w:ascii="楷体" w:eastAsia="楷体" w:hAnsi="楷体" w:hint="eastAsia"/>
                <w:color w:val="auto"/>
                <w:kern w:val="2"/>
              </w:rPr>
              <w:t>的</w:t>
            </w:r>
            <w:r w:rsidRPr="00057C73">
              <w:rPr>
                <w:rFonts w:ascii="楷体" w:eastAsia="楷体" w:hAnsi="楷体" w:hint="eastAsia"/>
                <w:color w:val="auto"/>
                <w:kern w:val="2"/>
              </w:rPr>
              <w:t>内外部环境</w:t>
            </w:r>
            <w:r w:rsidR="00057C73">
              <w:rPr>
                <w:rFonts w:ascii="楷体" w:eastAsia="楷体" w:hAnsi="楷体" w:hint="eastAsia"/>
                <w:color w:val="auto"/>
                <w:kern w:val="2"/>
              </w:rPr>
              <w:t>没有变化</w:t>
            </w:r>
            <w:r w:rsidRPr="00057C73">
              <w:rPr>
                <w:rFonts w:ascii="楷体" w:eastAsia="楷体" w:hAnsi="楷体" w:hint="eastAsia"/>
                <w:lang w:val="en-GB"/>
              </w:rPr>
              <w:t>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 w:rsidTr="00057C73">
        <w:trPr>
          <w:trHeight w:val="1398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理解相关</w:t>
            </w:r>
            <w:proofErr w:type="gramStart"/>
            <w:r w:rsidRPr="00057C73">
              <w:rPr>
                <w:rFonts w:ascii="楷体" w:eastAsia="楷体" w:hAnsi="楷体" w:hint="eastAsia"/>
                <w:sz w:val="24"/>
                <w:szCs w:val="24"/>
              </w:rPr>
              <w:t>方需求</w:t>
            </w:r>
            <w:proofErr w:type="gramEnd"/>
            <w:r w:rsidRPr="00057C73">
              <w:rPr>
                <w:rFonts w:ascii="楷体" w:eastAsia="楷体" w:hAnsi="楷体" w:hint="eastAsia"/>
                <w:sz w:val="24"/>
                <w:szCs w:val="24"/>
              </w:rPr>
              <w:t>和期望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4.2</w:t>
            </w: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公司确定了与质量管理体系有关的相关方包括；包括顾客（接受本公司产品和服务的组织或个人）、供方（含外包方）、员工（包括管理者）、政府部门（包括主管部门）、贷款单位以及其他人员。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相关方对企业的要求有：价格合理，高质量、交货及时、服务好；价格合理、付款及时、共同发展；按期还贷；良好的工作环境、收入合理、有发展机会等。</w:t>
            </w:r>
          </w:p>
          <w:p w:rsidR="00D72194" w:rsidRPr="00057C73" w:rsidRDefault="00057C7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公司管理层及相关部门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持续关注相关</w:t>
            </w:r>
            <w:proofErr w:type="gramStart"/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方需求</w:t>
            </w:r>
            <w:proofErr w:type="gramEnd"/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的变化，必要时通过评估风险和机遇，调整管理目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标或变更管理过程以适应这些变化或实现改进。</w:t>
            </w:r>
          </w:p>
          <w:p w:rsidR="00D72194" w:rsidRPr="00057C73" w:rsidRDefault="00057C7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近一年企业相关</w:t>
            </w:r>
            <w:proofErr w:type="gramStart"/>
            <w:r w:rsidRPr="00057C73">
              <w:rPr>
                <w:rFonts w:ascii="楷体" w:eastAsia="楷体" w:hAnsi="楷体" w:hint="eastAsia"/>
                <w:sz w:val="24"/>
                <w:szCs w:val="24"/>
              </w:rPr>
              <w:t>方需求</w:t>
            </w:r>
            <w:proofErr w:type="gramEnd"/>
            <w:r w:rsidRPr="00057C73">
              <w:rPr>
                <w:rFonts w:ascii="楷体" w:eastAsia="楷体" w:hAnsi="楷体" w:hint="eastAsia"/>
                <w:sz w:val="24"/>
                <w:szCs w:val="24"/>
              </w:rPr>
              <w:t>和期望没有变化。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D72194" w:rsidRPr="00057C73">
        <w:trPr>
          <w:trHeight w:val="1027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质量管理体系的范围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4.3</w:t>
            </w:r>
          </w:p>
        </w:tc>
        <w:tc>
          <w:tcPr>
            <w:tcW w:w="10004" w:type="dxa"/>
            <w:vAlign w:val="center"/>
          </w:tcPr>
          <w:p w:rsidR="00D72194" w:rsidRPr="00057C73" w:rsidRDefault="00057C7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质量管理</w:t>
            </w:r>
            <w:r w:rsidR="001D1013" w:rsidRPr="00057C7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体系覆盖的范围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没有变化</w:t>
            </w:r>
            <w:r w:rsidR="001D1013" w:rsidRPr="00057C7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：标牌制作，监控设备、显示屏、密集架、档案柜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的</w:t>
            </w:r>
            <w:r w:rsidR="001D1013" w:rsidRPr="00057C7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销售</w:t>
            </w: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057C73">
              <w:rPr>
                <w:rFonts w:ascii="楷体" w:eastAsia="楷体" w:hAnsi="楷体" w:cs="宋体" w:hint="eastAsia"/>
                <w:bCs/>
                <w:sz w:val="24"/>
                <w:szCs w:val="24"/>
              </w:rPr>
              <w:t>根据公司产品和服务特点</w:t>
            </w:r>
            <w:r w:rsidRPr="00057C7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，除8.3设计和开发删减外，其他条款均适用于公司，删减理由</w:t>
            </w:r>
            <w:r w:rsidR="006964E9" w:rsidRPr="00057C7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基本适宜</w:t>
            </w:r>
            <w:r w:rsidRPr="00057C73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通过查验：质量管理体系覆盖范围已形成文件，并经总经理批准。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1、通过文件发放的方式在公司内部进行传递；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2、在与客户沟通中，及时通知客户，为相关方获取。</w:t>
            </w:r>
            <w:r w:rsidR="006964E9" w:rsidRPr="00057C73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2451" w:rsidRPr="00057C73" w:rsidTr="002D0653">
        <w:trPr>
          <w:trHeight w:val="2110"/>
        </w:trPr>
        <w:tc>
          <w:tcPr>
            <w:tcW w:w="2160" w:type="dxa"/>
            <w:vAlign w:val="center"/>
          </w:tcPr>
          <w:p w:rsidR="00AB2451" w:rsidRPr="00057C73" w:rsidRDefault="00AB2451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AB2451" w:rsidRPr="00AB2451" w:rsidRDefault="00AB2451" w:rsidP="00AB2451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AB245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 w:rsidR="00AB2451" w:rsidRPr="00AB2451" w:rsidRDefault="00AB2451" w:rsidP="00AB245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AB245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公司在建立并保持质量管理体系时，考虑了标准4.1和4.2获得的知识并已形成文件化信息要求；</w:t>
            </w:r>
          </w:p>
          <w:p w:rsidR="00AB2451" w:rsidRPr="00AB2451" w:rsidRDefault="00AB2451" w:rsidP="00AB245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AB245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公司确定体系的目标和实现这些目标所需的过程；明确了为管理过程确定职责、权限和义务；确定了组织的能力及预先确定资源约束条件；确定了过程相互依赖的关系，分析了个别过程的变更对整个体系的影响；公司为确保获得必要的信息，以运行和改进过程并监视、分析和评价整个体系的绩效；</w:t>
            </w:r>
          </w:p>
          <w:p w:rsidR="00AB2451" w:rsidRPr="00AB2451" w:rsidRDefault="00AB2451" w:rsidP="00AB245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AB245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明确了管理可能影响过程输出和管理体系整体结果的风险；其中包括确定了管理体系范围、组织结构图、生产和销售服务的过程/能力、绩效指标的确定、风险及机遇的识别、职责和权限的明示、识别了变更对过程的影响及体系应获取的资源、进行了内审和管理评审等。</w:t>
            </w:r>
          </w:p>
          <w:p w:rsidR="00AB2451" w:rsidRPr="00AB2451" w:rsidRDefault="00AB2451" w:rsidP="00AB245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AB245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自体系建立以来，没有变更的情况。</w:t>
            </w:r>
          </w:p>
        </w:tc>
        <w:tc>
          <w:tcPr>
            <w:tcW w:w="1585" w:type="dxa"/>
          </w:tcPr>
          <w:p w:rsidR="00AB2451" w:rsidRPr="00057C73" w:rsidRDefault="00AB2451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D72194" w:rsidRPr="00057C73">
        <w:trPr>
          <w:trHeight w:val="2110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5.1.1</w:t>
            </w: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最高管理层都具有较强的管理意识，明确管理承诺，主要通过以下活动来实现管理承诺：</w:t>
            </w:r>
          </w:p>
          <w:p w:rsidR="00D72194" w:rsidRPr="00057C73" w:rsidRDefault="001D1013" w:rsidP="00057C73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向公司全体员工宣传满足顾客要求和法律法规要求的重要性；</w:t>
            </w:r>
          </w:p>
          <w:p w:rsidR="00D72194" w:rsidRPr="00057C73" w:rsidRDefault="001D1013" w:rsidP="00057C73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制定管理方针；</w:t>
            </w:r>
          </w:p>
          <w:p w:rsidR="00D72194" w:rsidRPr="00057C73" w:rsidRDefault="001D1013" w:rsidP="00057C73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确保公司目标的制定和完成；</w:t>
            </w:r>
          </w:p>
          <w:p w:rsidR="00D72194" w:rsidRPr="00057C73" w:rsidRDefault="001D1013" w:rsidP="00057C73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各部门针对本部门的工作进行风险评估，采取适当的应对风险和机会的措施；</w:t>
            </w:r>
          </w:p>
          <w:p w:rsidR="00D72194" w:rsidRPr="00057C73" w:rsidRDefault="001D1013" w:rsidP="00057C73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定期进行管理评审；</w:t>
            </w:r>
          </w:p>
          <w:p w:rsidR="00D72194" w:rsidRPr="00057C73" w:rsidRDefault="001D1013" w:rsidP="00057C73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持续保证质量管理工作的投入，提供充分的资源，确保公司管理体系有效运行。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/>
                <w:sz w:val="24"/>
                <w:szCs w:val="24"/>
              </w:rPr>
              <w:t>目前各项工作基本得到实施，并取得了一定的效果。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1459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5.1.2</w:t>
            </w:r>
          </w:p>
        </w:tc>
        <w:tc>
          <w:tcPr>
            <w:tcW w:w="10004" w:type="dxa"/>
            <w:vAlign w:val="center"/>
          </w:tcPr>
          <w:p w:rsidR="00D72194" w:rsidRPr="00057C73" w:rsidRDefault="00AB2451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通过与顾客沟通、协商、市场调研、预测等了解顾客的需求和期望，确定顾客相关要求，提供相应产品与相关服务，对顾客使用情况进行跟踪调查；并对顾客满意</w:t>
            </w:r>
            <w:proofErr w:type="gramStart"/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度感受</w:t>
            </w:r>
            <w:proofErr w:type="gramEnd"/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进行测量与分析，以改进产品与服务。</w:t>
            </w:r>
          </w:p>
          <w:p w:rsidR="00D72194" w:rsidRPr="00057C73" w:rsidRDefault="001D1013" w:rsidP="00AB2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供销部定期对顾客实施满意度测评，从各方面提高顾客的满意度。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1213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质量方针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5.2</w:t>
            </w:r>
          </w:p>
        </w:tc>
        <w:tc>
          <w:tcPr>
            <w:tcW w:w="10004" w:type="dxa"/>
            <w:vAlign w:val="center"/>
          </w:tcPr>
          <w:p w:rsidR="00D72194" w:rsidRPr="00057C73" w:rsidRDefault="00AB2451" w:rsidP="00057C73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企业的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质量方针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：以技术创新和优质产品，持续满足顾客要求，为电力行业提供优质产品和服务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方针与企业的经营宗旨相适应，协调一致；通过会议等方式传达，沟通，让全体员工理解执行。并定期进行评审（一般一年一次）。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管理方针基本适宜。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2110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公司质量管理体系覆盖的部门包括：公司设有</w:t>
            </w:r>
            <w:r w:rsidRPr="00057C73">
              <w:rPr>
                <w:rFonts w:ascii="楷体" w:eastAsia="楷体" w:hAnsi="楷体" w:cs="宋体" w:hint="eastAsia"/>
                <w:sz w:val="24"/>
                <w:szCs w:val="24"/>
              </w:rPr>
              <w:t>管理层、供销部、办公室、质检部、生产部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在《部门及岗位的职责、权限》中规定了各部门及主要岗位人员的工作职责、作用、责任、权限，职责包括了标准要求的所有要求，充分适宜，上述文件通过发放的形成传达到相关部门和人员。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详见各部门5.3条款审核记录。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2110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6.1</w:t>
            </w:r>
          </w:p>
        </w:tc>
        <w:tc>
          <w:tcPr>
            <w:tcW w:w="10004" w:type="dxa"/>
            <w:vAlign w:val="center"/>
          </w:tcPr>
          <w:p w:rsidR="00D72194" w:rsidRPr="00057C73" w:rsidRDefault="00AB2451" w:rsidP="00057C7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保持了</w:t>
            </w:r>
            <w:r w:rsidR="001D1013" w:rsidRPr="00057C73">
              <w:rPr>
                <w:rFonts w:ascii="楷体" w:eastAsia="楷体" w:hAnsi="楷体" w:cs="宋体" w:hint="eastAsia"/>
                <w:sz w:val="24"/>
                <w:szCs w:val="24"/>
              </w:rPr>
              <w:t>《风险和机遇应对控制程序》规定风险的识别、分析、评价和控制的过程和方法，以保证风险管理的有效性，从而确保管理体系能够实现其期望的结果；增强有利影响；避免或减少不利影响；实现改进。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在策划管理体系时，领导层考虑了公司运行标准所处的环境，包括上述4.1识别的内外部环境。手册里有对风险和机遇应对控制的要求。</w:t>
            </w:r>
          </w:p>
          <w:p w:rsidR="00D72194" w:rsidRPr="00057C73" w:rsidRDefault="00A315B3" w:rsidP="00AB24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经交流</w:t>
            </w:r>
            <w:proofErr w:type="gramEnd"/>
            <w:r w:rsidR="00AB2451">
              <w:rPr>
                <w:rFonts w:ascii="楷体" w:eastAsia="楷体" w:hAnsi="楷体" w:cs="宋体" w:hint="eastAsia"/>
                <w:sz w:val="24"/>
                <w:szCs w:val="24"/>
              </w:rPr>
              <w:t>近一年</w:t>
            </w:r>
            <w:r w:rsidR="001D1013" w:rsidRPr="00057C73">
              <w:rPr>
                <w:rFonts w:ascii="楷体" w:eastAsia="楷体" w:hAnsi="楷体" w:cs="宋体" w:hint="eastAsia"/>
                <w:sz w:val="24"/>
                <w:szCs w:val="24"/>
              </w:rPr>
              <w:t>公司面临的风险和机遇</w:t>
            </w:r>
            <w:r w:rsidR="00AB2451">
              <w:rPr>
                <w:rFonts w:ascii="楷体" w:eastAsia="楷体" w:hAnsi="楷体" w:cs="宋体" w:hint="eastAsia"/>
                <w:sz w:val="24"/>
                <w:szCs w:val="24"/>
              </w:rPr>
              <w:t>没有发生变化，</w:t>
            </w:r>
            <w:r w:rsidR="001D1013" w:rsidRPr="00057C73">
              <w:rPr>
                <w:rFonts w:ascii="楷体" w:eastAsia="楷体" w:hAnsi="楷体" w:cs="宋体" w:hint="eastAsia"/>
                <w:sz w:val="24"/>
                <w:szCs w:val="24"/>
              </w:rPr>
              <w:t>为了应对现阶段的风险和机遇所采取措施</w:t>
            </w:r>
            <w:r w:rsidR="00AB2451">
              <w:rPr>
                <w:rFonts w:ascii="楷体" w:eastAsia="楷体" w:hAnsi="楷体" w:cs="宋体" w:hint="eastAsia"/>
                <w:sz w:val="24"/>
                <w:szCs w:val="24"/>
              </w:rPr>
              <w:t>没有发生变化</w:t>
            </w:r>
            <w:r w:rsidR="001D1013" w:rsidRPr="00057C7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2110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D72194" w:rsidRPr="00057C73" w:rsidRDefault="00546F2F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企业质量目标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没有发生变化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1、产品生产一次交验合格率98%以上；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2、顾客满意率达到95%以上。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质量目标进行层层分解，落实到责任部门，每月进行考核。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--查202</w:t>
            </w:r>
            <w:r w:rsidR="00546F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年度1</w:t>
            </w:r>
            <w:r w:rsidR="00546F2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月份质量目标完成情况：</w:t>
            </w:r>
            <w:r w:rsidR="00546F2F" w:rsidRPr="00057C7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1、顾客满意度达90%以上            96.5%</w:t>
            </w:r>
          </w:p>
          <w:p w:rsidR="00546F2F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2、产品生产一次交检合格率100%     100%</w:t>
            </w:r>
          </w:p>
          <w:p w:rsidR="00D72194" w:rsidRPr="00057C73" w:rsidRDefault="00546F2F" w:rsidP="00546F2F">
            <w:pPr>
              <w:spacing w:line="360" w:lineRule="auto"/>
              <w:rPr>
                <w:rFonts w:ascii="楷体" w:eastAsia="楷体" w:hAnsi="楷体"/>
                <w:spacing w:val="20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考核日期：202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.11.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10日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，考核人：</w:t>
            </w:r>
            <w:proofErr w:type="gramStart"/>
            <w:r w:rsidRPr="00057C73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proofErr w:type="gramEnd"/>
            <w:r w:rsidRPr="00057C73">
              <w:rPr>
                <w:rFonts w:ascii="楷体" w:eastAsia="楷体" w:hAnsi="楷体" w:hint="eastAsia"/>
                <w:sz w:val="24"/>
                <w:szCs w:val="24"/>
              </w:rPr>
              <w:t>国营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2110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D72194" w:rsidRPr="002E7E20" w:rsidRDefault="00D72194" w:rsidP="002E7E20">
            <w:pPr>
              <w:pStyle w:val="a6"/>
              <w:numPr>
                <w:ilvl w:val="1"/>
                <w:numId w:val="4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72194" w:rsidRPr="002E7E20" w:rsidRDefault="001D1013" w:rsidP="002E7E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7E20">
              <w:rPr>
                <w:rFonts w:ascii="楷体" w:eastAsia="楷体" w:hAnsi="楷体" w:hint="eastAsia"/>
                <w:sz w:val="24"/>
                <w:szCs w:val="24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E7E20">
              <w:rPr>
                <w:rFonts w:ascii="楷体" w:eastAsia="楷体" w:hAnsi="楷体" w:hint="eastAsia"/>
                <w:sz w:val="24"/>
                <w:szCs w:val="24"/>
              </w:rPr>
              <w:t>当发生变更时，需确定变更目的考虑变更的潜在后果，识别变更的风险和机遇，确定资源的可获得性并制定应对措施，责任和权限的分配或再分配</w:t>
            </w:r>
            <w:r w:rsidR="002E7E2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对变更的有效性进行评价，确保质量管理体系的完整性。</w:t>
            </w:r>
          </w:p>
          <w:p w:rsidR="00D72194" w:rsidRPr="00057C73" w:rsidRDefault="002E7E20" w:rsidP="002E7E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经了解，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自体系建立以来，体系未发生变更，保持完整。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72194" w:rsidRPr="00057C73">
        <w:trPr>
          <w:trHeight w:val="345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资源提供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7.1.1</w:t>
            </w:r>
          </w:p>
        </w:tc>
        <w:tc>
          <w:tcPr>
            <w:tcW w:w="10004" w:type="dxa"/>
            <w:vAlign w:val="center"/>
          </w:tcPr>
          <w:p w:rsidR="00D72194" w:rsidRPr="00057C73" w:rsidRDefault="001D1013" w:rsidP="002E7E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公司为了实施管理体系运行并持续改进其有效性，增强顾客满意度，提供了各方面的资源保证。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1、人力资源：企业目前在职员工20人；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2、基础设施：配备有办公室、会议室、车间等基础设施，办公主要设施：电脑、电话、复印机等，满足办公需求；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主要生产设备：切割机、钻孔机、冲压机等，满足生产需求。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3、工作环境：</w:t>
            </w:r>
            <w:r w:rsidR="00632093">
              <w:rPr>
                <w:rFonts w:ascii="楷体" w:eastAsia="楷体" w:hAnsi="楷体" w:hint="eastAsia"/>
                <w:sz w:val="24"/>
                <w:szCs w:val="24"/>
              </w:rPr>
              <w:t>车间、仓库和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办公区域布局</w:t>
            </w:r>
            <w:r w:rsidR="00632093">
              <w:rPr>
                <w:rFonts w:ascii="楷体" w:eastAsia="楷体" w:hAnsi="楷体" w:hint="eastAsia"/>
                <w:sz w:val="24"/>
                <w:szCs w:val="24"/>
              </w:rPr>
              <w:t>基本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合理，</w:t>
            </w:r>
            <w:r w:rsidR="00632093">
              <w:rPr>
                <w:rFonts w:ascii="楷体" w:eastAsia="楷体" w:hAnsi="楷体" w:hint="eastAsia"/>
                <w:sz w:val="24"/>
                <w:szCs w:val="24"/>
              </w:rPr>
              <w:t>产品和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设备摆放有序</w:t>
            </w:r>
            <w:r w:rsidR="0063209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4、检验检测设备：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t>游标卡尺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64DEA" w:rsidRPr="00057C73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尺，满足检验需求。</w:t>
            </w:r>
          </w:p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5、资金支持：</w:t>
            </w:r>
            <w:r w:rsidR="004A33A2">
              <w:rPr>
                <w:rFonts w:ascii="楷体" w:eastAsia="楷体" w:hAnsi="楷体" w:hint="eastAsia"/>
                <w:sz w:val="24"/>
                <w:szCs w:val="24"/>
              </w:rPr>
              <w:t>总经理及时为质量管理体系的运行提供财务支持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72194" w:rsidRPr="00057C73" w:rsidRDefault="00D7219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72194" w:rsidRPr="00057C73">
        <w:trPr>
          <w:trHeight w:val="1333"/>
        </w:trPr>
        <w:tc>
          <w:tcPr>
            <w:tcW w:w="2160" w:type="dxa"/>
            <w:vAlign w:val="center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沟通</w:t>
            </w:r>
          </w:p>
        </w:tc>
        <w:tc>
          <w:tcPr>
            <w:tcW w:w="960" w:type="dxa"/>
            <w:vAlign w:val="center"/>
          </w:tcPr>
          <w:p w:rsidR="00D72194" w:rsidRPr="00057C73" w:rsidRDefault="001D1013" w:rsidP="000A70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7.4</w:t>
            </w:r>
          </w:p>
        </w:tc>
        <w:tc>
          <w:tcPr>
            <w:tcW w:w="10004" w:type="dxa"/>
            <w:vAlign w:val="center"/>
          </w:tcPr>
          <w:p w:rsidR="00D72194" w:rsidRPr="00057C73" w:rsidRDefault="004A33A2" w:rsidP="000A70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保持了</w:t>
            </w:r>
            <w:r w:rsidR="001D1013" w:rsidRPr="00057C73">
              <w:rPr>
                <w:rFonts w:ascii="楷体" w:eastAsia="楷体" w:hAnsi="楷体" w:hint="eastAsia"/>
                <w:sz w:val="24"/>
                <w:szCs w:val="24"/>
              </w:rPr>
              <w:t>《信息交流控制程序》。</w:t>
            </w:r>
          </w:p>
          <w:p w:rsidR="000A703A" w:rsidRPr="000A703A" w:rsidRDefault="000A703A" w:rsidP="000A703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A703A">
              <w:rPr>
                <w:rFonts w:ascii="楷体" w:eastAsia="楷体" w:hAnsi="楷体" w:hint="eastAsia"/>
                <w:sz w:val="24"/>
                <w:szCs w:val="24"/>
              </w:rPr>
              <w:t>公司明确了内外部沟通的内容、途径、信息处理等要求。</w:t>
            </w:r>
          </w:p>
          <w:p w:rsidR="000A703A" w:rsidRPr="000A703A" w:rsidRDefault="000A703A" w:rsidP="000A703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A703A">
              <w:rPr>
                <w:rFonts w:ascii="楷体" w:eastAsia="楷体" w:hAnsi="楷体" w:hint="eastAsia"/>
                <w:sz w:val="24"/>
                <w:szCs w:val="24"/>
              </w:rPr>
              <w:t>信息交流途径：例会、各部门内部会议、培训、电话通知、网络、培训、文件传递、</w:t>
            </w:r>
            <w:proofErr w:type="gramStart"/>
            <w:r w:rsidRPr="000A703A">
              <w:rPr>
                <w:rFonts w:ascii="楷体" w:eastAsia="楷体" w:hAnsi="楷体" w:hint="eastAsia"/>
                <w:sz w:val="24"/>
                <w:szCs w:val="24"/>
              </w:rPr>
              <w:t>微信群</w:t>
            </w:r>
            <w:proofErr w:type="gramEnd"/>
            <w:r w:rsidRPr="000A703A">
              <w:rPr>
                <w:rFonts w:ascii="楷体" w:eastAsia="楷体" w:hAnsi="楷体" w:hint="eastAsia"/>
                <w:sz w:val="24"/>
                <w:szCs w:val="24"/>
              </w:rPr>
              <w:t>等方式。</w:t>
            </w:r>
          </w:p>
          <w:p w:rsidR="00D72194" w:rsidRPr="00057C73" w:rsidRDefault="000A703A" w:rsidP="000A703A">
            <w:pPr>
              <w:spacing w:line="360" w:lineRule="auto"/>
              <w:ind w:leftChars="200" w:left="420"/>
              <w:rPr>
                <w:rFonts w:ascii="楷体" w:eastAsia="楷体" w:hAnsi="楷体"/>
                <w:sz w:val="24"/>
                <w:szCs w:val="24"/>
              </w:rPr>
            </w:pPr>
            <w:r w:rsidRPr="000A703A">
              <w:rPr>
                <w:rFonts w:ascii="楷体" w:eastAsia="楷体" w:hAnsi="楷体" w:hint="eastAsia"/>
                <w:sz w:val="24"/>
                <w:szCs w:val="24"/>
              </w:rPr>
              <w:t>接收外部信息的形式有：顾客满意调查表、审核结果、各种信件、新闻、书刊杂志、网络。对外交流信息方式有：质量环保安全要求、调查表、书面报告、协议书或合同等。</w:t>
            </w:r>
          </w:p>
          <w:p w:rsidR="00D72194" w:rsidRPr="00057C73" w:rsidRDefault="001D1013" w:rsidP="000A70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目前各项沟通都较为及时、顺畅、效果较好。</w:t>
            </w:r>
          </w:p>
        </w:tc>
        <w:tc>
          <w:tcPr>
            <w:tcW w:w="1585" w:type="dxa"/>
          </w:tcPr>
          <w:p w:rsidR="00D72194" w:rsidRPr="00057C73" w:rsidRDefault="001D1013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6835CD" w:rsidRPr="00057C73">
        <w:trPr>
          <w:trHeight w:val="1333"/>
        </w:trPr>
        <w:tc>
          <w:tcPr>
            <w:tcW w:w="2160" w:type="dxa"/>
            <w:vAlign w:val="center"/>
          </w:tcPr>
          <w:p w:rsidR="006835CD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监视和测量总则</w:t>
            </w:r>
            <w:r w:rsidR="006B7282"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6B7282" w:rsidRPr="00057C73" w:rsidRDefault="006B7282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分析与评价</w:t>
            </w:r>
          </w:p>
        </w:tc>
        <w:tc>
          <w:tcPr>
            <w:tcW w:w="960" w:type="dxa"/>
            <w:vAlign w:val="center"/>
          </w:tcPr>
          <w:p w:rsidR="006835CD" w:rsidRDefault="006835CD" w:rsidP="002759C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  <w:r w:rsidR="006B7282"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6B7282" w:rsidRPr="00057C73" w:rsidRDefault="006B7282" w:rsidP="002759C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  <w:vAlign w:val="center"/>
          </w:tcPr>
          <w:p w:rsidR="006B7282" w:rsidRDefault="006B7282" w:rsidP="002759C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6835CD" w:rsidRPr="00057C73">
              <w:rPr>
                <w:rFonts w:ascii="楷体" w:eastAsia="楷体" w:hAnsi="楷体"/>
                <w:sz w:val="24"/>
                <w:szCs w:val="24"/>
              </w:rPr>
              <w:t>策划了对绩效的监视和测量，对绩效的分析和评价，对</w:t>
            </w:r>
            <w:r w:rsidR="006835CD" w:rsidRPr="00057C73">
              <w:rPr>
                <w:rFonts w:ascii="楷体" w:eastAsia="楷体" w:hAnsi="楷体" w:hint="eastAsia"/>
                <w:sz w:val="24"/>
                <w:szCs w:val="24"/>
              </w:rPr>
              <w:t>事</w:t>
            </w:r>
            <w:r w:rsidR="006835CD" w:rsidRPr="00057C73">
              <w:rPr>
                <w:rFonts w:ascii="楷体" w:eastAsia="楷体" w:hAnsi="楷体"/>
                <w:sz w:val="24"/>
                <w:szCs w:val="24"/>
              </w:rPr>
              <w:t>项进行汇报的程序等。</w:t>
            </w:r>
          </w:p>
          <w:p w:rsidR="006B7282" w:rsidRPr="003657E1" w:rsidRDefault="006B7282" w:rsidP="002759C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 w:rsidR="006B7282" w:rsidRPr="003657E1" w:rsidRDefault="006B7282" w:rsidP="002759C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2021.</w:t>
            </w:r>
            <w:r w:rsidR="002759C4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759C4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目标完成情况进行收集和统计分析，并制作目标完成情况统计表。</w:t>
            </w:r>
          </w:p>
          <w:p w:rsidR="006B7282" w:rsidRPr="003657E1" w:rsidRDefault="006B7282" w:rsidP="002759C4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6B7282" w:rsidRPr="003657E1" w:rsidRDefault="006B7282" w:rsidP="002759C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6B7282" w:rsidRPr="003657E1" w:rsidRDefault="006B7282" w:rsidP="002759C4">
            <w:pPr>
              <w:pStyle w:val="2"/>
              <w:spacing w:before="0" w:after="0"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t xml:space="preserve">   生产部对生产过程各环节进行监控，质检部根据策划的要求实施了各过程的产品检验检测。</w:t>
            </w:r>
          </w:p>
          <w:p w:rsidR="006835CD" w:rsidRPr="00057C73" w:rsidRDefault="006B7282" w:rsidP="002759C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公司针对其他信息，进行了随时</w:t>
            </w:r>
            <w:r w:rsidR="002759C4">
              <w:rPr>
                <w:rFonts w:ascii="楷体" w:eastAsia="楷体" w:hAnsi="楷体" w:cs="宋体" w:hint="eastAsia"/>
                <w:sz w:val="24"/>
                <w:szCs w:val="24"/>
              </w:rPr>
              <w:t>分析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利用，但是没有保持相关记录，公司已建立了信息收集的渠道，并实施，但利用深度须加强。</w:t>
            </w:r>
          </w:p>
        </w:tc>
        <w:tc>
          <w:tcPr>
            <w:tcW w:w="1585" w:type="dxa"/>
          </w:tcPr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35CD" w:rsidRPr="00057C73">
        <w:trPr>
          <w:trHeight w:val="1333"/>
        </w:trPr>
        <w:tc>
          <w:tcPr>
            <w:tcW w:w="2160" w:type="dxa"/>
            <w:vAlign w:val="center"/>
          </w:tcPr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管理评审</w:t>
            </w:r>
          </w:p>
        </w:tc>
        <w:tc>
          <w:tcPr>
            <w:tcW w:w="960" w:type="dxa"/>
            <w:vAlign w:val="center"/>
          </w:tcPr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9.3</w:t>
            </w:r>
          </w:p>
        </w:tc>
        <w:tc>
          <w:tcPr>
            <w:tcW w:w="10004" w:type="dxa"/>
            <w:vAlign w:val="center"/>
          </w:tcPr>
          <w:p w:rsidR="006835CD" w:rsidRPr="00057C73" w:rsidRDefault="002759C4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</w:t>
            </w:r>
            <w:r w:rsidR="006835CD" w:rsidRPr="00057C73">
              <w:rPr>
                <w:rFonts w:ascii="楷体" w:eastAsia="楷体" w:hAnsi="楷体" w:hint="eastAsia"/>
                <w:sz w:val="24"/>
                <w:szCs w:val="24"/>
              </w:rPr>
              <w:t>《管理评审控制程序》：一年至少要进行一次管理评审，由总经理主持。特殊情况下，可增加管理评审频次。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57C73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2759C4">
              <w:rPr>
                <w:rFonts w:ascii="楷体" w:eastAsia="楷体" w:hAnsi="楷体" w:hint="eastAsia"/>
                <w:sz w:val="24"/>
                <w:szCs w:val="24"/>
              </w:rPr>
              <w:t>最近</w:t>
            </w:r>
            <w:proofErr w:type="gramEnd"/>
            <w:r w:rsidR="002759C4">
              <w:rPr>
                <w:rFonts w:ascii="楷体" w:eastAsia="楷体" w:hAnsi="楷体" w:hint="eastAsia"/>
                <w:sz w:val="24"/>
                <w:szCs w:val="24"/>
              </w:rPr>
              <w:t>一次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  <w:r w:rsidR="002759C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1、计划：管理评审的时间：202</w:t>
            </w:r>
            <w:r w:rsidR="00BE718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年11月1</w:t>
            </w:r>
            <w:r w:rsidR="00BE718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6835CD" w:rsidRPr="00057C73" w:rsidRDefault="006835CD" w:rsidP="00057C73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主持人：总经理   参加人：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t>公司各部门主管</w:t>
            </w:r>
            <w:r w:rsidRPr="00057C73">
              <w:rPr>
                <w:rFonts w:ascii="宋体" w:hAnsi="宋体" w:cs="宋体" w:hint="eastAsia"/>
                <w:sz w:val="24"/>
                <w:szCs w:val="24"/>
              </w:rPr>
              <w:t> </w:t>
            </w:r>
          </w:p>
          <w:p w:rsidR="009B3D0C" w:rsidRPr="00057C73" w:rsidRDefault="009B3D0C" w:rsidP="009B3D0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由办公室于202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.11.10发管理评审会议通知。</w:t>
            </w:r>
          </w:p>
          <w:p w:rsidR="006835CD" w:rsidRPr="00057C73" w:rsidRDefault="006835CD" w:rsidP="009B3D0C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要求每个部门需提交的管理评审输入内容包含了标准条款的要求。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2、查看管理评审输入的资料：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t>质量管理体系内部审核报告；质量方针\质量目标及其实施情况；重大质量事故的处理情况；体系内外部因素变化情况；过程质量趋势；不合格的控制及纠正预防措施实施情况；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产品质量情况及趋势分析报告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t>；企业的组织机构、职责分配，资源配备是否适宜；体系的要素及相应的文件是否有修正的需求；顾客或员工对质量管理体系的建议；改进</w:t>
            </w:r>
            <w:r w:rsidRPr="00057C73">
              <w:rPr>
                <w:rFonts w:ascii="楷体" w:eastAsia="楷体" w:hAnsi="楷体"/>
                <w:sz w:val="24"/>
                <w:szCs w:val="24"/>
              </w:rPr>
              <w:lastRenderedPageBreak/>
              <w:t>的机会。输入内容基本符合标准要求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</w:t>
            </w:r>
            <w:proofErr w:type="gramStart"/>
            <w:r w:rsidRPr="00057C73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Pr="00057C73">
              <w:rPr>
                <w:rFonts w:ascii="楷体" w:eastAsia="楷体" w:hAnsi="楷体" w:hint="eastAsia"/>
                <w:sz w:val="24"/>
                <w:szCs w:val="24"/>
              </w:rPr>
              <w:t>了安排。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4、查看管理评审报告，批准：崔国强    202</w:t>
            </w:r>
            <w:r w:rsidR="009B3D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.11.1</w:t>
            </w:r>
            <w:r w:rsidR="009B3D0C">
              <w:rPr>
                <w:rFonts w:ascii="楷体" w:eastAsia="楷体" w:hAnsi="楷体" w:hint="eastAsia"/>
                <w:sz w:val="24"/>
                <w:szCs w:val="24"/>
              </w:rPr>
              <w:t>5日。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结论：</w:t>
            </w:r>
            <w:r w:rsidR="009B3D0C" w:rsidRPr="009B3D0C">
              <w:rPr>
                <w:rFonts w:ascii="楷体" w:eastAsia="楷体" w:hAnsi="楷体" w:hint="eastAsia"/>
                <w:sz w:val="24"/>
                <w:szCs w:val="24"/>
              </w:rPr>
              <w:t>本公司的质量管理体系，基本上是适宜的、充分的和有效的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改进</w:t>
            </w:r>
            <w:r w:rsidR="00253713">
              <w:rPr>
                <w:rFonts w:ascii="楷体" w:eastAsia="楷体" w:hAnsi="楷体" w:hint="eastAsia"/>
                <w:sz w:val="24"/>
                <w:szCs w:val="24"/>
              </w:rPr>
              <w:t>措施</w:t>
            </w:r>
            <w:bookmarkStart w:id="0" w:name="_GoBack"/>
            <w:bookmarkEnd w:id="0"/>
            <w:r w:rsidRPr="00057C7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B3D0C" w:rsidRPr="009B3D0C">
              <w:rPr>
                <w:rFonts w:ascii="楷体" w:eastAsia="楷体" w:hAnsi="楷体" w:hint="eastAsia"/>
                <w:sz w:val="24"/>
                <w:szCs w:val="24"/>
              </w:rPr>
              <w:t>加强顾客绩效管理方面的培训需求，办公室将此类专业技术培训纳入2021年的新增培训计划，实施中</w:t>
            </w:r>
            <w:r w:rsidRPr="00057C7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835CD" w:rsidRPr="00057C73" w:rsidRDefault="009B3D0C" w:rsidP="001427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3D0C">
              <w:rPr>
                <w:rFonts w:ascii="楷体" w:eastAsia="楷体" w:hAnsi="楷体" w:hint="eastAsia"/>
                <w:sz w:val="24"/>
                <w:szCs w:val="24"/>
              </w:rPr>
              <w:t>上次管理评审提出的改进措施已完成。</w:t>
            </w:r>
          </w:p>
        </w:tc>
        <w:tc>
          <w:tcPr>
            <w:tcW w:w="1585" w:type="dxa"/>
          </w:tcPr>
          <w:p w:rsidR="006835CD" w:rsidRPr="00057C73" w:rsidRDefault="006835CD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290" w:rsidRPr="00057C73">
        <w:trPr>
          <w:trHeight w:val="1333"/>
        </w:trPr>
        <w:tc>
          <w:tcPr>
            <w:tcW w:w="2160" w:type="dxa"/>
            <w:vAlign w:val="center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10.1</w:t>
            </w:r>
          </w:p>
        </w:tc>
        <w:tc>
          <w:tcPr>
            <w:tcW w:w="10004" w:type="dxa"/>
            <w:vAlign w:val="center"/>
          </w:tcPr>
          <w:p w:rsidR="00552290" w:rsidRPr="008C39D3" w:rsidRDefault="00552290" w:rsidP="0055229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综合全部审核证据认为公司管理体系方针、目标、内部审核、管理评审、不合格和纠正措施各项要求得到落实，相关管理活动得到有效开展，体现了持续改进的要求及改进产品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 xml:space="preserve">来满足未来的需要和期望。考虑了分析、评价结果及管理评审的输出，并确定了对存在应关注的持续改进的需求和机遇。  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552290" w:rsidRPr="00057C73">
        <w:trPr>
          <w:trHeight w:val="1333"/>
        </w:trPr>
        <w:tc>
          <w:tcPr>
            <w:tcW w:w="2160" w:type="dxa"/>
            <w:vAlign w:val="center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t>10.3</w:t>
            </w:r>
          </w:p>
        </w:tc>
        <w:tc>
          <w:tcPr>
            <w:tcW w:w="10004" w:type="dxa"/>
            <w:vAlign w:val="center"/>
          </w:tcPr>
          <w:p w:rsidR="00552290" w:rsidRPr="008C39D3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 xml:space="preserve">    公司组织确定并选择改进机会，采取必要措施，满足顾客要求和增强顾客满意。</w:t>
            </w:r>
          </w:p>
          <w:p w:rsidR="00552290" w:rsidRPr="008C39D3" w:rsidRDefault="00552290" w:rsidP="0055229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为确保公司提供给客户合格的产品，公司开展检查和考核工作，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通过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监视、测量、分析和改进过程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实施持续改进管理体系的有效性。根据不同过程、不同产品和不同要求，采取不同的方法进行监视、测量和分析。</w:t>
            </w:r>
          </w:p>
          <w:p w:rsidR="00552290" w:rsidRPr="008C39D3" w:rsidRDefault="00552290" w:rsidP="0055229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公司利用管理方针、目标、内审和外审、数据分析、纠正和预防措施以及管理评审，识别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任何改进的机会，持续改进管理体系的适宜性、充分性和有效性。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57C7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552290" w:rsidRPr="00057C73" w:rsidTr="00552290">
        <w:trPr>
          <w:trHeight w:val="623"/>
        </w:trPr>
        <w:tc>
          <w:tcPr>
            <w:tcW w:w="2160" w:type="dxa"/>
          </w:tcPr>
          <w:p w:rsidR="00552290" w:rsidRPr="008C39D3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人数</w:t>
            </w:r>
          </w:p>
        </w:tc>
        <w:tc>
          <w:tcPr>
            <w:tcW w:w="960" w:type="dxa"/>
          </w:tcPr>
          <w:p w:rsidR="00552290" w:rsidRPr="008C39D3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52290" w:rsidRPr="008C39D3" w:rsidRDefault="00552290" w:rsidP="0055229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公司现有员工约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人，与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上次</w:t>
            </w: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基本一致。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290" w:rsidRPr="00057C73" w:rsidTr="00FD6C2B">
        <w:trPr>
          <w:trHeight w:val="1333"/>
        </w:trPr>
        <w:tc>
          <w:tcPr>
            <w:tcW w:w="2160" w:type="dxa"/>
          </w:tcPr>
          <w:p w:rsidR="00552290" w:rsidRPr="009F0506" w:rsidRDefault="00552290" w:rsidP="0055229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事故事件及处理情况，质量监测情况、</w:t>
            </w:r>
          </w:p>
        </w:tc>
        <w:tc>
          <w:tcPr>
            <w:tcW w:w="9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2290" w:rsidRDefault="00552290" w:rsidP="00B8580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C39D3">
              <w:rPr>
                <w:rFonts w:ascii="楷体" w:eastAsia="楷体" w:hAnsi="楷体" w:cs="宋体" w:hint="eastAsia"/>
                <w:sz w:val="24"/>
                <w:szCs w:val="24"/>
              </w:rPr>
              <w:t>公司管理体系自运行以来，未发生质量事故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52290" w:rsidRPr="009F0506" w:rsidRDefault="00552290" w:rsidP="00B8580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自公司成立以来，未受到上级主管部门有关质量的行政处罚。未发生相关方的投诉。</w:t>
            </w:r>
          </w:p>
          <w:p w:rsidR="00552290" w:rsidRPr="009F0506" w:rsidRDefault="00552290" w:rsidP="00B8580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暂时没有国家/地方抽查情况。</w:t>
            </w:r>
          </w:p>
          <w:p w:rsidR="00552290" w:rsidRPr="009F0506" w:rsidRDefault="00552290" w:rsidP="00B8580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目前没有相关行政主管部门的检查处罚，在现场审核也未发现检查处罚、相关</w:t>
            </w:r>
            <w:proofErr w:type="gramStart"/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方投诉</w:t>
            </w:r>
            <w:proofErr w:type="gramEnd"/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等情况。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290" w:rsidRPr="00057C73" w:rsidTr="00552290">
        <w:trPr>
          <w:trHeight w:val="476"/>
        </w:trPr>
        <w:tc>
          <w:tcPr>
            <w:tcW w:w="21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验证资质</w:t>
            </w:r>
          </w:p>
        </w:tc>
        <w:tc>
          <w:tcPr>
            <w:tcW w:w="9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2290" w:rsidRPr="009F0506" w:rsidRDefault="00552290" w:rsidP="00B8580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提供了组织营业执照</w:t>
            </w: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为有效。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290" w:rsidRPr="00057C73" w:rsidTr="00552290">
        <w:trPr>
          <w:trHeight w:val="842"/>
        </w:trPr>
        <w:tc>
          <w:tcPr>
            <w:tcW w:w="21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上次审核不符合验证</w:t>
            </w:r>
          </w:p>
        </w:tc>
        <w:tc>
          <w:tcPr>
            <w:tcW w:w="9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2290" w:rsidRPr="009F0506" w:rsidRDefault="00552290" w:rsidP="00B8580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经现场验证上次审核发现的不符合，经现场验证已关闭，整改措施有效。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290" w:rsidRPr="00057C73" w:rsidTr="00552290">
        <w:trPr>
          <w:trHeight w:val="458"/>
        </w:trPr>
        <w:tc>
          <w:tcPr>
            <w:tcW w:w="21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证书及标志使用情况</w:t>
            </w:r>
          </w:p>
        </w:tc>
        <w:tc>
          <w:tcPr>
            <w:tcW w:w="9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/>
                <w:sz w:val="24"/>
                <w:szCs w:val="24"/>
              </w:rPr>
              <w:t>招投标和业务洽谈时出示证书原件</w:t>
            </w: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9F0506">
              <w:rPr>
                <w:rFonts w:ascii="楷体" w:eastAsia="楷体" w:hAnsi="楷体" w:cs="宋体"/>
                <w:sz w:val="24"/>
                <w:szCs w:val="24"/>
              </w:rPr>
              <w:t>未使用认证标志</w:t>
            </w: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2290" w:rsidRPr="00057C73" w:rsidTr="00552290">
        <w:trPr>
          <w:trHeight w:val="547"/>
        </w:trPr>
        <w:tc>
          <w:tcPr>
            <w:tcW w:w="21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F0506">
              <w:rPr>
                <w:rFonts w:ascii="楷体" w:eastAsia="楷体" w:hAnsi="楷体" w:cs="宋体" w:hint="eastAsia"/>
                <w:sz w:val="24"/>
                <w:szCs w:val="24"/>
              </w:rPr>
              <w:t>变更</w:t>
            </w:r>
          </w:p>
        </w:tc>
        <w:tc>
          <w:tcPr>
            <w:tcW w:w="960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52290" w:rsidRPr="009F0506" w:rsidRDefault="00552290" w:rsidP="00B8580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无</w:t>
            </w:r>
          </w:p>
        </w:tc>
        <w:tc>
          <w:tcPr>
            <w:tcW w:w="1585" w:type="dxa"/>
          </w:tcPr>
          <w:p w:rsidR="00552290" w:rsidRPr="00057C73" w:rsidRDefault="00552290" w:rsidP="00057C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72194" w:rsidRPr="00C61F5B" w:rsidRDefault="001D1013">
      <w:pPr>
        <w:rPr>
          <w:rFonts w:ascii="楷体" w:eastAsia="楷体" w:hAnsi="楷体"/>
        </w:rPr>
      </w:pPr>
      <w:r w:rsidRPr="00C61F5B">
        <w:rPr>
          <w:rFonts w:ascii="楷体" w:eastAsia="楷体" w:hAnsi="楷体"/>
        </w:rPr>
        <w:ptab w:relativeTo="margin" w:alignment="center" w:leader="none"/>
      </w:r>
    </w:p>
    <w:p w:rsidR="00D72194" w:rsidRPr="00C61F5B" w:rsidRDefault="001D1013" w:rsidP="00552290">
      <w:pPr>
        <w:pStyle w:val="a4"/>
        <w:rPr>
          <w:rFonts w:ascii="楷体" w:eastAsia="楷体" w:hAnsi="楷体"/>
        </w:rPr>
      </w:pPr>
      <w:r w:rsidRPr="00C61F5B">
        <w:rPr>
          <w:rFonts w:ascii="楷体" w:eastAsia="楷体" w:hAnsi="楷体" w:hint="eastAsia"/>
        </w:rPr>
        <w:t>说明：不符合标注N</w:t>
      </w:r>
    </w:p>
    <w:sectPr w:rsidR="00D72194" w:rsidRPr="00C61F5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A8" w:rsidRDefault="00397CA8">
      <w:r>
        <w:separator/>
      </w:r>
    </w:p>
  </w:endnote>
  <w:endnote w:type="continuationSeparator" w:id="0">
    <w:p w:rsidR="00397CA8" w:rsidRDefault="003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72194" w:rsidRDefault="001D101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3713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371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2194" w:rsidRDefault="00D721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A8" w:rsidRDefault="00397CA8">
      <w:r>
        <w:separator/>
      </w:r>
    </w:p>
  </w:footnote>
  <w:footnote w:type="continuationSeparator" w:id="0">
    <w:p w:rsidR="00397CA8" w:rsidRDefault="0039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94" w:rsidRDefault="00C61F5B" w:rsidP="00C61F5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AA9EE" wp14:editId="5ED5E0E8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485775" cy="485775"/>
          <wp:effectExtent l="0" t="0" r="0" b="0"/>
          <wp:wrapNone/>
          <wp:docPr id="5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013">
      <w:rPr>
        <w:rStyle w:val="CharChar1"/>
        <w:rFonts w:hint="default"/>
      </w:rPr>
      <w:t>北京国标联合认证有限公司</w:t>
    </w:r>
    <w:r w:rsidR="001D1013">
      <w:rPr>
        <w:rStyle w:val="CharChar1"/>
        <w:rFonts w:hint="default"/>
      </w:rPr>
      <w:tab/>
    </w:r>
    <w:r w:rsidR="001D1013">
      <w:rPr>
        <w:rStyle w:val="CharChar1"/>
        <w:rFonts w:hint="default"/>
      </w:rPr>
      <w:tab/>
    </w:r>
    <w:r w:rsidR="001D1013">
      <w:rPr>
        <w:rStyle w:val="CharChar1"/>
        <w:rFonts w:hint="default"/>
      </w:rPr>
      <w:tab/>
    </w:r>
  </w:p>
  <w:p w:rsidR="00D72194" w:rsidRDefault="00397CA8" w:rsidP="00C61F5B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54.75pt;margin-top:2.2pt;width:172pt;height:20.2pt;z-index:251658240;mso-width-relative:page;mso-height-relative:page" stroked="f">
          <v:textbox>
            <w:txbxContent>
              <w:p w:rsidR="00C61F5B" w:rsidRDefault="00C61F5B" w:rsidP="00C61F5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D72194" w:rsidRDefault="00D72194"/>
            </w:txbxContent>
          </v:textbox>
        </v:shape>
      </w:pict>
    </w:r>
    <w:r w:rsidR="001D101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D1013">
      <w:rPr>
        <w:rStyle w:val="CharChar1"/>
        <w:rFonts w:hint="default"/>
        <w:w w:val="90"/>
      </w:rPr>
      <w:t>Co.</w:t>
    </w:r>
    <w:proofErr w:type="gramStart"/>
    <w:r w:rsidR="001D1013">
      <w:rPr>
        <w:rStyle w:val="CharChar1"/>
        <w:rFonts w:hint="default"/>
        <w:w w:val="90"/>
      </w:rPr>
      <w:t>,Ltd</w:t>
    </w:r>
    <w:proofErr w:type="spellEnd"/>
    <w:proofErr w:type="gramEnd"/>
    <w:r w:rsidR="001D1013">
      <w:rPr>
        <w:rStyle w:val="CharChar1"/>
        <w:rFonts w:hint="default"/>
        <w:w w:val="90"/>
      </w:rPr>
      <w:t>.</w:t>
    </w:r>
  </w:p>
  <w:p w:rsidR="00D72194" w:rsidRDefault="00D721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1F7EF5"/>
    <w:multiLevelType w:val="multilevel"/>
    <w:tmpl w:val="C3B22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6337F2"/>
    <w:multiLevelType w:val="multilevel"/>
    <w:tmpl w:val="4C6337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42BC8"/>
    <w:multiLevelType w:val="multilevel"/>
    <w:tmpl w:val="54242B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194"/>
    <w:rsid w:val="00023DAC"/>
    <w:rsid w:val="00057C73"/>
    <w:rsid w:val="00064DEA"/>
    <w:rsid w:val="00071856"/>
    <w:rsid w:val="000A703A"/>
    <w:rsid w:val="00142760"/>
    <w:rsid w:val="001844F6"/>
    <w:rsid w:val="001D1013"/>
    <w:rsid w:val="00253713"/>
    <w:rsid w:val="002759C4"/>
    <w:rsid w:val="002E7E20"/>
    <w:rsid w:val="0031796D"/>
    <w:rsid w:val="0033484B"/>
    <w:rsid w:val="00397CA8"/>
    <w:rsid w:val="0040685F"/>
    <w:rsid w:val="0041288B"/>
    <w:rsid w:val="0045117C"/>
    <w:rsid w:val="004A33A2"/>
    <w:rsid w:val="005112D2"/>
    <w:rsid w:val="00546F2F"/>
    <w:rsid w:val="00552290"/>
    <w:rsid w:val="005A2512"/>
    <w:rsid w:val="005C4B1E"/>
    <w:rsid w:val="005E1F0B"/>
    <w:rsid w:val="00632093"/>
    <w:rsid w:val="006835CD"/>
    <w:rsid w:val="006964E9"/>
    <w:rsid w:val="006B7282"/>
    <w:rsid w:val="006D5554"/>
    <w:rsid w:val="00851C10"/>
    <w:rsid w:val="008B03FC"/>
    <w:rsid w:val="008D7C98"/>
    <w:rsid w:val="00930DB4"/>
    <w:rsid w:val="0099595F"/>
    <w:rsid w:val="009B3D0C"/>
    <w:rsid w:val="00A315B3"/>
    <w:rsid w:val="00A53519"/>
    <w:rsid w:val="00A96960"/>
    <w:rsid w:val="00AB2451"/>
    <w:rsid w:val="00B32E4D"/>
    <w:rsid w:val="00BE7189"/>
    <w:rsid w:val="00C353A8"/>
    <w:rsid w:val="00C42B11"/>
    <w:rsid w:val="00C61F5B"/>
    <w:rsid w:val="00C92617"/>
    <w:rsid w:val="00CC3D80"/>
    <w:rsid w:val="00D23962"/>
    <w:rsid w:val="00D61F54"/>
    <w:rsid w:val="00D72194"/>
    <w:rsid w:val="00E06BB9"/>
    <w:rsid w:val="00E2503F"/>
    <w:rsid w:val="00E33D4C"/>
    <w:rsid w:val="00E856B2"/>
    <w:rsid w:val="00EC30DC"/>
    <w:rsid w:val="00EE73A4"/>
    <w:rsid w:val="00F43D9D"/>
    <w:rsid w:val="00FF56F5"/>
    <w:rsid w:val="01173A7E"/>
    <w:rsid w:val="014A3289"/>
    <w:rsid w:val="01820296"/>
    <w:rsid w:val="01B42125"/>
    <w:rsid w:val="043601D7"/>
    <w:rsid w:val="04B8618D"/>
    <w:rsid w:val="0567149D"/>
    <w:rsid w:val="06271826"/>
    <w:rsid w:val="070F5E30"/>
    <w:rsid w:val="0A5D5081"/>
    <w:rsid w:val="0AC55444"/>
    <w:rsid w:val="0C122AA3"/>
    <w:rsid w:val="0C876559"/>
    <w:rsid w:val="0CB279B0"/>
    <w:rsid w:val="0D711DA4"/>
    <w:rsid w:val="0D802DB9"/>
    <w:rsid w:val="10AF259C"/>
    <w:rsid w:val="110B5B5E"/>
    <w:rsid w:val="115B0121"/>
    <w:rsid w:val="1251331C"/>
    <w:rsid w:val="12830414"/>
    <w:rsid w:val="12CD2A56"/>
    <w:rsid w:val="18473062"/>
    <w:rsid w:val="18AC738E"/>
    <w:rsid w:val="19656B18"/>
    <w:rsid w:val="19EF75E8"/>
    <w:rsid w:val="1AA0456B"/>
    <w:rsid w:val="1AF63A4C"/>
    <w:rsid w:val="1B9A62B0"/>
    <w:rsid w:val="1BB42A38"/>
    <w:rsid w:val="1BEB22AC"/>
    <w:rsid w:val="1C332FAE"/>
    <w:rsid w:val="1CD03722"/>
    <w:rsid w:val="1CFB15CD"/>
    <w:rsid w:val="1F0F57D9"/>
    <w:rsid w:val="21702436"/>
    <w:rsid w:val="21D42D39"/>
    <w:rsid w:val="22252510"/>
    <w:rsid w:val="229C437C"/>
    <w:rsid w:val="229F29C4"/>
    <w:rsid w:val="22FB706F"/>
    <w:rsid w:val="232A0A68"/>
    <w:rsid w:val="23AE2501"/>
    <w:rsid w:val="23F36C6C"/>
    <w:rsid w:val="24AD1E83"/>
    <w:rsid w:val="25D34AD1"/>
    <w:rsid w:val="2838370A"/>
    <w:rsid w:val="29100AF7"/>
    <w:rsid w:val="291F7CA2"/>
    <w:rsid w:val="295337C8"/>
    <w:rsid w:val="2BBC0695"/>
    <w:rsid w:val="2D025717"/>
    <w:rsid w:val="2D0A5F16"/>
    <w:rsid w:val="311B0352"/>
    <w:rsid w:val="34223F5D"/>
    <w:rsid w:val="37B93734"/>
    <w:rsid w:val="380C3FE2"/>
    <w:rsid w:val="38A64942"/>
    <w:rsid w:val="38FD75ED"/>
    <w:rsid w:val="39731210"/>
    <w:rsid w:val="3A0B79C9"/>
    <w:rsid w:val="3A1A44CB"/>
    <w:rsid w:val="3BA63565"/>
    <w:rsid w:val="3CD54C93"/>
    <w:rsid w:val="3D6E7421"/>
    <w:rsid w:val="3D886E24"/>
    <w:rsid w:val="3DAC4AC0"/>
    <w:rsid w:val="3E18045D"/>
    <w:rsid w:val="3FDD3A44"/>
    <w:rsid w:val="3FE536F4"/>
    <w:rsid w:val="40530A40"/>
    <w:rsid w:val="4069002D"/>
    <w:rsid w:val="41E65C55"/>
    <w:rsid w:val="422F4755"/>
    <w:rsid w:val="43E73239"/>
    <w:rsid w:val="4655399D"/>
    <w:rsid w:val="47065AF6"/>
    <w:rsid w:val="4C3F477B"/>
    <w:rsid w:val="4DE27A93"/>
    <w:rsid w:val="4E0D33A7"/>
    <w:rsid w:val="4F5C2790"/>
    <w:rsid w:val="5055050C"/>
    <w:rsid w:val="51BC0810"/>
    <w:rsid w:val="51C11081"/>
    <w:rsid w:val="52917001"/>
    <w:rsid w:val="54547E2B"/>
    <w:rsid w:val="55D05EC3"/>
    <w:rsid w:val="561B5591"/>
    <w:rsid w:val="563B2D44"/>
    <w:rsid w:val="568C40D3"/>
    <w:rsid w:val="57D31578"/>
    <w:rsid w:val="5AE25C04"/>
    <w:rsid w:val="5CE56751"/>
    <w:rsid w:val="5E3D60A6"/>
    <w:rsid w:val="5E982B9A"/>
    <w:rsid w:val="5ED056EF"/>
    <w:rsid w:val="5EE255B6"/>
    <w:rsid w:val="5F190453"/>
    <w:rsid w:val="5F5B3AB4"/>
    <w:rsid w:val="5F8A153E"/>
    <w:rsid w:val="6086159B"/>
    <w:rsid w:val="61E34BD6"/>
    <w:rsid w:val="62656752"/>
    <w:rsid w:val="62C22528"/>
    <w:rsid w:val="62E30870"/>
    <w:rsid w:val="633A6390"/>
    <w:rsid w:val="638E143F"/>
    <w:rsid w:val="647957A7"/>
    <w:rsid w:val="65A839C9"/>
    <w:rsid w:val="66CE657D"/>
    <w:rsid w:val="66CF3BBB"/>
    <w:rsid w:val="672D717E"/>
    <w:rsid w:val="69CF04B2"/>
    <w:rsid w:val="6AC3041B"/>
    <w:rsid w:val="6B9740E8"/>
    <w:rsid w:val="6C810064"/>
    <w:rsid w:val="6D073498"/>
    <w:rsid w:val="6D3746B1"/>
    <w:rsid w:val="6E631050"/>
    <w:rsid w:val="6F2E252C"/>
    <w:rsid w:val="70B3228F"/>
    <w:rsid w:val="70B474FD"/>
    <w:rsid w:val="71433766"/>
    <w:rsid w:val="71BC6DFC"/>
    <w:rsid w:val="71F333DD"/>
    <w:rsid w:val="71F844DB"/>
    <w:rsid w:val="729D3A2B"/>
    <w:rsid w:val="73D936A4"/>
    <w:rsid w:val="748F18CF"/>
    <w:rsid w:val="753554C4"/>
    <w:rsid w:val="754E4E0C"/>
    <w:rsid w:val="775F674D"/>
    <w:rsid w:val="78BD64DD"/>
    <w:rsid w:val="7A021F6C"/>
    <w:rsid w:val="7A5C7F4C"/>
    <w:rsid w:val="7AAF324A"/>
    <w:rsid w:val="7BBC2F45"/>
    <w:rsid w:val="7C21338F"/>
    <w:rsid w:val="7CF6758F"/>
    <w:rsid w:val="7D2853D8"/>
    <w:rsid w:val="7D506035"/>
    <w:rsid w:val="7DAC2DB5"/>
    <w:rsid w:val="7F87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1F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61F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D61F5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dcterms:created xsi:type="dcterms:W3CDTF">2015-06-17T12:51:00Z</dcterms:created>
  <dcterms:modified xsi:type="dcterms:W3CDTF">2022-01-16T15:17:00Z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