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8E" w:rsidRPr="008B72E4" w:rsidRDefault="000A3875">
      <w:pPr>
        <w:spacing w:line="480" w:lineRule="exact"/>
        <w:jc w:val="center"/>
        <w:rPr>
          <w:rFonts w:ascii="楷体" w:eastAsia="楷体" w:hAnsi="楷体"/>
          <w:bCs/>
          <w:color w:val="000000"/>
          <w:sz w:val="36"/>
          <w:szCs w:val="36"/>
        </w:rPr>
      </w:pPr>
      <w:r w:rsidRPr="008B72E4">
        <w:rPr>
          <w:rFonts w:ascii="楷体" w:eastAsia="楷体" w:hAnsi="楷体" w:hint="eastAsia"/>
          <w:bCs/>
          <w:color w:val="000000"/>
          <w:sz w:val="36"/>
          <w:szCs w:val="36"/>
        </w:rPr>
        <w:t>管理</w:t>
      </w:r>
      <w:r w:rsidR="00085B6D" w:rsidRPr="008B72E4">
        <w:rPr>
          <w:rFonts w:ascii="楷体" w:eastAsia="楷体" w:hAnsi="楷体"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rsidRPr="008B72E4">
        <w:trPr>
          <w:trHeight w:val="515"/>
        </w:trPr>
        <w:tc>
          <w:tcPr>
            <w:tcW w:w="1707" w:type="dxa"/>
            <w:vMerge w:val="restart"/>
            <w:vAlign w:val="center"/>
          </w:tcPr>
          <w:p w:rsidR="00B8108E" w:rsidRPr="008B72E4" w:rsidRDefault="00085B6D" w:rsidP="008B72E4">
            <w:pPr>
              <w:spacing w:line="360" w:lineRule="auto"/>
              <w:jc w:val="center"/>
              <w:rPr>
                <w:rFonts w:ascii="楷体" w:eastAsia="楷体" w:hAnsi="楷体" w:cs="宋体"/>
                <w:sz w:val="24"/>
                <w:szCs w:val="24"/>
              </w:rPr>
            </w:pPr>
            <w:r w:rsidRPr="008B72E4">
              <w:rPr>
                <w:rFonts w:ascii="楷体" w:eastAsia="楷体" w:hAnsi="楷体" w:cs="宋体" w:hint="eastAsia"/>
                <w:sz w:val="24"/>
                <w:szCs w:val="24"/>
              </w:rPr>
              <w:t>过程与活动、</w:t>
            </w:r>
          </w:p>
          <w:p w:rsidR="00B8108E" w:rsidRPr="008B72E4" w:rsidRDefault="00085B6D" w:rsidP="008B72E4">
            <w:pPr>
              <w:spacing w:line="360" w:lineRule="auto"/>
              <w:jc w:val="center"/>
              <w:rPr>
                <w:rFonts w:ascii="楷体" w:eastAsia="楷体" w:hAnsi="楷体" w:cs="宋体"/>
                <w:sz w:val="24"/>
                <w:szCs w:val="24"/>
              </w:rPr>
            </w:pPr>
            <w:r w:rsidRPr="008B72E4">
              <w:rPr>
                <w:rFonts w:ascii="楷体" w:eastAsia="楷体" w:hAnsi="楷体" w:cs="宋体" w:hint="eastAsia"/>
                <w:sz w:val="24"/>
                <w:szCs w:val="24"/>
              </w:rPr>
              <w:t>抽样计划</w:t>
            </w:r>
          </w:p>
        </w:tc>
        <w:tc>
          <w:tcPr>
            <w:tcW w:w="1019" w:type="dxa"/>
            <w:vMerge w:val="restart"/>
            <w:vAlign w:val="center"/>
          </w:tcPr>
          <w:p w:rsidR="00B8108E" w:rsidRPr="008B72E4" w:rsidRDefault="00085B6D" w:rsidP="008B72E4">
            <w:pPr>
              <w:spacing w:line="360" w:lineRule="auto"/>
              <w:rPr>
                <w:rFonts w:ascii="楷体" w:eastAsia="楷体" w:hAnsi="楷体" w:cs="宋体"/>
                <w:sz w:val="24"/>
                <w:szCs w:val="24"/>
              </w:rPr>
            </w:pPr>
            <w:r w:rsidRPr="008B72E4">
              <w:rPr>
                <w:rFonts w:ascii="楷体" w:eastAsia="楷体" w:hAnsi="楷体" w:cs="宋体" w:hint="eastAsia"/>
                <w:sz w:val="24"/>
                <w:szCs w:val="24"/>
              </w:rPr>
              <w:t>涉及</w:t>
            </w:r>
          </w:p>
          <w:p w:rsidR="00B8108E" w:rsidRPr="008B72E4" w:rsidRDefault="00085B6D" w:rsidP="008B72E4">
            <w:pPr>
              <w:spacing w:line="360" w:lineRule="auto"/>
              <w:rPr>
                <w:rFonts w:ascii="楷体" w:eastAsia="楷体" w:hAnsi="楷体" w:cs="宋体"/>
                <w:sz w:val="24"/>
                <w:szCs w:val="24"/>
              </w:rPr>
            </w:pPr>
            <w:r w:rsidRPr="008B72E4">
              <w:rPr>
                <w:rFonts w:ascii="楷体" w:eastAsia="楷体" w:hAnsi="楷体" w:cs="宋体" w:hint="eastAsia"/>
                <w:sz w:val="24"/>
                <w:szCs w:val="24"/>
              </w:rPr>
              <w:t>条款</w:t>
            </w:r>
          </w:p>
        </w:tc>
        <w:tc>
          <w:tcPr>
            <w:tcW w:w="11223" w:type="dxa"/>
            <w:vAlign w:val="center"/>
          </w:tcPr>
          <w:p w:rsidR="00B8108E" w:rsidRPr="008B72E4" w:rsidRDefault="00085B6D" w:rsidP="008B72E4">
            <w:pPr>
              <w:spacing w:line="360" w:lineRule="auto"/>
              <w:rPr>
                <w:rFonts w:ascii="楷体" w:eastAsia="楷体" w:hAnsi="楷体" w:cs="宋体"/>
                <w:sz w:val="24"/>
                <w:szCs w:val="24"/>
              </w:rPr>
            </w:pPr>
            <w:r w:rsidRPr="008B72E4">
              <w:rPr>
                <w:rFonts w:ascii="楷体" w:eastAsia="楷体" w:hAnsi="楷体" w:cs="宋体" w:hint="eastAsia"/>
                <w:sz w:val="24"/>
                <w:szCs w:val="24"/>
              </w:rPr>
              <w:t>受审核部门：管理层、员工代表      主管领导： 王晓华、</w:t>
            </w:r>
            <w:r w:rsidR="00725B5D" w:rsidRPr="008B72E4">
              <w:rPr>
                <w:rFonts w:ascii="楷体" w:eastAsia="楷体" w:hAnsi="楷体" w:cs="宋体" w:hint="eastAsia"/>
                <w:sz w:val="24"/>
                <w:szCs w:val="24"/>
              </w:rPr>
              <w:t>赵承国</w:t>
            </w:r>
            <w:r w:rsidRPr="008B72E4">
              <w:rPr>
                <w:rFonts w:ascii="楷体" w:eastAsia="楷体" w:hAnsi="楷体" w:cs="宋体" w:hint="eastAsia"/>
                <w:sz w:val="24"/>
                <w:szCs w:val="24"/>
              </w:rPr>
              <w:t xml:space="preserve">         陪同人员：</w:t>
            </w:r>
            <w:r w:rsidR="00725B5D" w:rsidRPr="008B72E4">
              <w:rPr>
                <w:rFonts w:ascii="楷体" w:eastAsia="楷体" w:hAnsi="楷体" w:cs="宋体" w:hint="eastAsia"/>
                <w:sz w:val="24"/>
                <w:szCs w:val="24"/>
              </w:rPr>
              <w:t>王焕亮</w:t>
            </w:r>
          </w:p>
        </w:tc>
        <w:tc>
          <w:tcPr>
            <w:tcW w:w="760" w:type="dxa"/>
            <w:vMerge w:val="restart"/>
            <w:vAlign w:val="center"/>
          </w:tcPr>
          <w:p w:rsidR="00B8108E" w:rsidRPr="008B72E4" w:rsidRDefault="00085B6D" w:rsidP="008B72E4">
            <w:pPr>
              <w:spacing w:line="360" w:lineRule="auto"/>
              <w:rPr>
                <w:rFonts w:ascii="楷体" w:eastAsia="楷体" w:hAnsi="楷体" w:cs="宋体"/>
                <w:sz w:val="24"/>
                <w:szCs w:val="24"/>
              </w:rPr>
            </w:pPr>
            <w:r w:rsidRPr="008B72E4">
              <w:rPr>
                <w:rFonts w:ascii="楷体" w:eastAsia="楷体" w:hAnsi="楷体" w:cs="宋体" w:hint="eastAsia"/>
                <w:sz w:val="24"/>
                <w:szCs w:val="24"/>
              </w:rPr>
              <w:t>判定</w:t>
            </w:r>
          </w:p>
        </w:tc>
      </w:tr>
      <w:tr w:rsidR="00B8108E" w:rsidRPr="008B72E4">
        <w:trPr>
          <w:trHeight w:val="403"/>
        </w:trPr>
        <w:tc>
          <w:tcPr>
            <w:tcW w:w="1707" w:type="dxa"/>
            <w:vMerge/>
            <w:vAlign w:val="center"/>
          </w:tcPr>
          <w:p w:rsidR="00B8108E" w:rsidRPr="008B72E4" w:rsidRDefault="00B8108E" w:rsidP="008B72E4">
            <w:pPr>
              <w:spacing w:line="360" w:lineRule="auto"/>
              <w:rPr>
                <w:rFonts w:ascii="楷体" w:eastAsia="楷体" w:hAnsi="楷体" w:cs="宋体"/>
                <w:sz w:val="24"/>
                <w:szCs w:val="24"/>
              </w:rPr>
            </w:pPr>
          </w:p>
        </w:tc>
        <w:tc>
          <w:tcPr>
            <w:tcW w:w="1019" w:type="dxa"/>
            <w:vMerge/>
            <w:vAlign w:val="center"/>
          </w:tcPr>
          <w:p w:rsidR="00B8108E" w:rsidRPr="008B72E4" w:rsidRDefault="00B8108E" w:rsidP="008B72E4">
            <w:pPr>
              <w:spacing w:line="360" w:lineRule="auto"/>
              <w:rPr>
                <w:rFonts w:ascii="楷体" w:eastAsia="楷体" w:hAnsi="楷体" w:cs="宋体"/>
                <w:sz w:val="24"/>
                <w:szCs w:val="24"/>
              </w:rPr>
            </w:pPr>
          </w:p>
        </w:tc>
        <w:tc>
          <w:tcPr>
            <w:tcW w:w="11223" w:type="dxa"/>
            <w:vAlign w:val="center"/>
          </w:tcPr>
          <w:p w:rsidR="00B8108E" w:rsidRPr="008B72E4" w:rsidRDefault="00085B6D" w:rsidP="008B72E4">
            <w:pPr>
              <w:spacing w:line="360" w:lineRule="auto"/>
              <w:rPr>
                <w:rFonts w:ascii="楷体" w:eastAsia="楷体" w:hAnsi="楷体" w:cs="宋体"/>
                <w:sz w:val="24"/>
                <w:szCs w:val="24"/>
              </w:rPr>
            </w:pPr>
            <w:r w:rsidRPr="008B72E4">
              <w:rPr>
                <w:rFonts w:ascii="楷体" w:eastAsia="楷体" w:hAnsi="楷体" w:cs="宋体" w:hint="eastAsia"/>
                <w:sz w:val="24"/>
                <w:szCs w:val="24"/>
              </w:rPr>
              <w:t>审核员：</w:t>
            </w:r>
            <w:r w:rsidR="000A3875" w:rsidRPr="008B72E4">
              <w:rPr>
                <w:rFonts w:ascii="楷体" w:eastAsia="楷体" w:hAnsi="楷体" w:cs="宋体" w:hint="eastAsia"/>
                <w:sz w:val="24"/>
                <w:szCs w:val="24"/>
              </w:rPr>
              <w:t>姜海军</w:t>
            </w:r>
            <w:r w:rsidRPr="008B72E4">
              <w:rPr>
                <w:rFonts w:ascii="楷体" w:eastAsia="楷体" w:hAnsi="楷体" w:cs="宋体" w:hint="eastAsia"/>
                <w:sz w:val="24"/>
                <w:szCs w:val="24"/>
              </w:rPr>
              <w:t xml:space="preserve">                    审核时间：202</w:t>
            </w:r>
            <w:r w:rsidR="000A3875" w:rsidRPr="008B72E4">
              <w:rPr>
                <w:rFonts w:ascii="楷体" w:eastAsia="楷体" w:hAnsi="楷体" w:cs="宋体" w:hint="eastAsia"/>
                <w:sz w:val="24"/>
                <w:szCs w:val="24"/>
              </w:rPr>
              <w:t>1</w:t>
            </w:r>
            <w:r w:rsidRPr="008B72E4">
              <w:rPr>
                <w:rFonts w:ascii="楷体" w:eastAsia="楷体" w:hAnsi="楷体" w:cs="宋体" w:hint="eastAsia"/>
                <w:sz w:val="24"/>
                <w:szCs w:val="24"/>
              </w:rPr>
              <w:t>.12.</w:t>
            </w:r>
            <w:r w:rsidR="000A3875" w:rsidRPr="008B72E4">
              <w:rPr>
                <w:rFonts w:ascii="楷体" w:eastAsia="楷体" w:hAnsi="楷体" w:cs="宋体" w:hint="eastAsia"/>
                <w:sz w:val="24"/>
                <w:szCs w:val="24"/>
              </w:rPr>
              <w:t>1</w:t>
            </w:r>
            <w:r w:rsidRPr="008B72E4">
              <w:rPr>
                <w:rFonts w:ascii="楷体" w:eastAsia="楷体" w:hAnsi="楷体" w:cs="宋体" w:hint="eastAsia"/>
                <w:sz w:val="24"/>
                <w:szCs w:val="24"/>
              </w:rPr>
              <w:t>5</w:t>
            </w:r>
          </w:p>
        </w:tc>
        <w:tc>
          <w:tcPr>
            <w:tcW w:w="760" w:type="dxa"/>
            <w:vMerge/>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571"/>
        </w:trPr>
        <w:tc>
          <w:tcPr>
            <w:tcW w:w="1707" w:type="dxa"/>
            <w:vMerge/>
            <w:vAlign w:val="center"/>
          </w:tcPr>
          <w:p w:rsidR="00B8108E" w:rsidRPr="008B72E4" w:rsidRDefault="00B8108E" w:rsidP="008B72E4">
            <w:pPr>
              <w:spacing w:line="360" w:lineRule="auto"/>
              <w:rPr>
                <w:rFonts w:ascii="楷体" w:eastAsia="楷体" w:hAnsi="楷体" w:cs="宋体"/>
                <w:sz w:val="24"/>
                <w:szCs w:val="24"/>
              </w:rPr>
            </w:pPr>
          </w:p>
        </w:tc>
        <w:tc>
          <w:tcPr>
            <w:tcW w:w="1019" w:type="dxa"/>
            <w:vMerge/>
            <w:vAlign w:val="center"/>
          </w:tcPr>
          <w:p w:rsidR="00B8108E" w:rsidRPr="008B72E4" w:rsidRDefault="00B8108E" w:rsidP="008B72E4">
            <w:pPr>
              <w:spacing w:line="360" w:lineRule="auto"/>
              <w:rPr>
                <w:rFonts w:ascii="楷体" w:eastAsia="楷体" w:hAnsi="楷体" w:cs="宋体"/>
                <w:sz w:val="24"/>
                <w:szCs w:val="24"/>
              </w:rPr>
            </w:pPr>
          </w:p>
        </w:tc>
        <w:tc>
          <w:tcPr>
            <w:tcW w:w="11223" w:type="dxa"/>
            <w:vAlign w:val="center"/>
          </w:tcPr>
          <w:p w:rsidR="00B8108E" w:rsidRPr="008B72E4" w:rsidRDefault="00085B6D" w:rsidP="008B72E4">
            <w:pPr>
              <w:spacing w:line="360" w:lineRule="auto"/>
              <w:rPr>
                <w:rFonts w:ascii="楷体" w:eastAsia="楷体" w:hAnsi="楷体"/>
                <w:szCs w:val="21"/>
              </w:rPr>
            </w:pPr>
            <w:r w:rsidRPr="008B72E4">
              <w:rPr>
                <w:rFonts w:ascii="楷体" w:eastAsia="楷体" w:hAnsi="楷体" w:cs="宋体" w:hint="eastAsia"/>
                <w:szCs w:val="21"/>
              </w:rPr>
              <w:t>涉及标准条款：</w:t>
            </w:r>
            <w:r w:rsidRPr="008B72E4">
              <w:rPr>
                <w:rFonts w:ascii="楷体" w:eastAsia="楷体" w:hAnsi="楷体" w:hint="eastAsia"/>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B8108E" w:rsidRPr="008B72E4" w:rsidRDefault="00085B6D" w:rsidP="008B72E4">
            <w:pPr>
              <w:spacing w:line="360" w:lineRule="auto"/>
              <w:ind w:firstLineChars="200" w:firstLine="420"/>
              <w:rPr>
                <w:rFonts w:ascii="楷体" w:eastAsia="楷体" w:hAnsi="楷体" w:cs="宋体"/>
                <w:sz w:val="24"/>
                <w:szCs w:val="24"/>
              </w:rPr>
            </w:pPr>
            <w:r w:rsidRPr="008B72E4">
              <w:rPr>
                <w:rFonts w:ascii="楷体" w:eastAsia="楷体" w:hAnsi="楷体" w:hint="eastAsia"/>
                <w:szCs w:val="21"/>
              </w:rPr>
              <w:t>国家/地方监督抽查情况；顾客满意、相关</w:t>
            </w:r>
            <w:proofErr w:type="gramStart"/>
            <w:r w:rsidRPr="008B72E4">
              <w:rPr>
                <w:rFonts w:ascii="楷体" w:eastAsia="楷体" w:hAnsi="楷体" w:hint="eastAsia"/>
                <w:szCs w:val="21"/>
              </w:rPr>
              <w:t>方投诉</w:t>
            </w:r>
            <w:proofErr w:type="gramEnd"/>
            <w:r w:rsidRPr="008B72E4">
              <w:rPr>
                <w:rFonts w:ascii="楷体" w:eastAsia="楷体" w:hAnsi="楷体" w:hint="eastAsia"/>
                <w:szCs w:val="21"/>
              </w:rPr>
              <w:t>及处理情况；上次审核不符合验证，变更，</w:t>
            </w:r>
            <w:r w:rsidR="008B72E4">
              <w:rPr>
                <w:rFonts w:ascii="楷体" w:eastAsia="楷体" w:hAnsi="楷体" w:hint="eastAsia"/>
                <w:szCs w:val="21"/>
              </w:rPr>
              <w:t>范围再确认、</w:t>
            </w:r>
            <w:r w:rsidRPr="008B72E4">
              <w:rPr>
                <w:rFonts w:ascii="楷体" w:eastAsia="楷体" w:hAnsi="楷体" w:hint="eastAsia"/>
                <w:szCs w:val="21"/>
              </w:rPr>
              <w:t>证书及标志使用，验证企业相关资质证明的有效性；</w:t>
            </w:r>
          </w:p>
        </w:tc>
        <w:tc>
          <w:tcPr>
            <w:tcW w:w="760" w:type="dxa"/>
            <w:vMerge/>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951"/>
        </w:trPr>
        <w:tc>
          <w:tcPr>
            <w:tcW w:w="1707" w:type="dxa"/>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受审核方基本信息</w:t>
            </w:r>
          </w:p>
        </w:tc>
        <w:tc>
          <w:tcPr>
            <w:tcW w:w="1019" w:type="dxa"/>
          </w:tcPr>
          <w:p w:rsidR="00B8108E" w:rsidRPr="008B72E4" w:rsidRDefault="00B8108E" w:rsidP="008B72E4">
            <w:pPr>
              <w:spacing w:line="360" w:lineRule="auto"/>
              <w:rPr>
                <w:rFonts w:ascii="楷体" w:eastAsia="楷体" w:hAnsi="楷体" w:cstheme="minorEastAsia"/>
                <w:sz w:val="24"/>
                <w:szCs w:val="24"/>
              </w:rPr>
            </w:pPr>
          </w:p>
        </w:tc>
        <w:tc>
          <w:tcPr>
            <w:tcW w:w="11223" w:type="dxa"/>
            <w:vAlign w:val="center"/>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面谈人员：总经理王晓华、管代</w:t>
            </w:r>
            <w:r w:rsidR="00725B5D" w:rsidRPr="008B72E4">
              <w:rPr>
                <w:rFonts w:ascii="楷体" w:eastAsia="楷体" w:hAnsi="楷体" w:cstheme="minorEastAsia" w:hint="eastAsia"/>
                <w:sz w:val="24"/>
                <w:szCs w:val="24"/>
              </w:rPr>
              <w:t>赵承国</w:t>
            </w:r>
            <w:r w:rsidRPr="008B72E4">
              <w:rPr>
                <w:rFonts w:ascii="楷体" w:eastAsia="楷体" w:hAnsi="楷体" w:cstheme="minorEastAsia" w:hint="eastAsia"/>
                <w:sz w:val="24"/>
                <w:szCs w:val="24"/>
              </w:rPr>
              <w:t>。</w:t>
            </w:r>
          </w:p>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noProof/>
                <w:sz w:val="24"/>
                <w:szCs w:val="24"/>
              </w:rPr>
              <w:drawing>
                <wp:anchor distT="0" distB="0" distL="114300" distR="114300" simplePos="0" relativeHeight="251659264" behindDoc="0" locked="0" layoutInCell="1" allowOverlap="1" wp14:anchorId="1BE52302" wp14:editId="407CD2B4">
                  <wp:simplePos x="0" y="0"/>
                  <wp:positionH relativeFrom="column">
                    <wp:posOffset>1029970</wp:posOffset>
                  </wp:positionH>
                  <wp:positionV relativeFrom="paragraph">
                    <wp:posOffset>876300</wp:posOffset>
                  </wp:positionV>
                  <wp:extent cx="4641850" cy="2290445"/>
                  <wp:effectExtent l="0" t="0" r="0" b="0"/>
                  <wp:wrapNone/>
                  <wp:docPr id="2" name="图片 2" descr="E:\360安全云盘同步版\国标联合审核\201911\山东明驰环境科技有限公司\A 2811_历史名称更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60安全云盘同步版\国标联合审核\201911\山东明驰环境科技有限公司\A 2811_历史名称更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41850" cy="229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2E4">
              <w:rPr>
                <w:rFonts w:ascii="楷体" w:eastAsia="楷体" w:hAnsi="楷体" w:cstheme="minorEastAsia" w:hint="eastAsia"/>
                <w:sz w:val="24"/>
                <w:szCs w:val="24"/>
              </w:rPr>
              <w:t>山东明驰环境科技有限公司，成立于2014年，法人代表王晓华，原名潍坊远洋玻璃钢有限公司，有变更证明，注册地址：</w:t>
            </w:r>
            <w:bookmarkStart w:id="0" w:name="注册地址"/>
            <w:r w:rsidRPr="008B72E4">
              <w:rPr>
                <w:rFonts w:ascii="楷体" w:eastAsia="楷体" w:hAnsi="楷体"/>
                <w:sz w:val="24"/>
                <w:szCs w:val="24"/>
              </w:rPr>
              <w:t>山东省潍坊市安丘市新安街道</w:t>
            </w:r>
            <w:proofErr w:type="gramStart"/>
            <w:r w:rsidRPr="008B72E4">
              <w:rPr>
                <w:rFonts w:ascii="楷体" w:eastAsia="楷体" w:hAnsi="楷体"/>
                <w:sz w:val="24"/>
                <w:szCs w:val="24"/>
              </w:rPr>
              <w:t>潍徐路</w:t>
            </w:r>
            <w:proofErr w:type="gramEnd"/>
            <w:r w:rsidRPr="008B72E4">
              <w:rPr>
                <w:rFonts w:ascii="楷体" w:eastAsia="楷体" w:hAnsi="楷体"/>
                <w:sz w:val="24"/>
                <w:szCs w:val="24"/>
              </w:rPr>
              <w:t>收费站北1公里路东</w:t>
            </w:r>
            <w:bookmarkEnd w:id="0"/>
            <w:r w:rsidRPr="008B72E4">
              <w:rPr>
                <w:rFonts w:ascii="楷体" w:eastAsia="楷体" w:hAnsi="楷体" w:cstheme="minorEastAsia" w:hint="eastAsia"/>
                <w:sz w:val="24"/>
                <w:szCs w:val="24"/>
              </w:rPr>
              <w:t>；生产经营地址：山东省潍坊市安丘市新安街道薛家庄西。</w:t>
            </w: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B8108E" w:rsidP="008B72E4">
            <w:pPr>
              <w:spacing w:line="360" w:lineRule="auto"/>
              <w:ind w:firstLineChars="200" w:firstLine="480"/>
              <w:rPr>
                <w:rFonts w:ascii="楷体" w:eastAsia="楷体" w:hAnsi="楷体" w:cstheme="minorEastAsia"/>
                <w:sz w:val="24"/>
                <w:szCs w:val="24"/>
              </w:rPr>
            </w:pPr>
          </w:p>
          <w:p w:rsidR="00B8108E" w:rsidRPr="008B72E4" w:rsidRDefault="00085B6D" w:rsidP="001F572C">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目前</w:t>
            </w:r>
            <w:r w:rsidR="001F572C">
              <w:rPr>
                <w:rFonts w:ascii="楷体" w:eastAsia="楷体" w:hAnsi="楷体" w:cstheme="minorEastAsia" w:hint="eastAsia"/>
                <w:sz w:val="24"/>
                <w:szCs w:val="24"/>
              </w:rPr>
              <w:t>仍然</w:t>
            </w:r>
            <w:r w:rsidRPr="008B72E4">
              <w:rPr>
                <w:rFonts w:ascii="楷体" w:eastAsia="楷体" w:hAnsi="楷体" w:cstheme="minorEastAsia" w:hint="eastAsia"/>
                <w:sz w:val="24"/>
                <w:szCs w:val="24"/>
              </w:rPr>
              <w:t>主要从事</w:t>
            </w:r>
            <w:bookmarkStart w:id="1" w:name="审核范围"/>
            <w:r w:rsidRPr="008B72E4">
              <w:rPr>
                <w:rFonts w:ascii="楷体" w:eastAsia="楷体" w:hAnsi="楷体" w:hint="eastAsia"/>
                <w:sz w:val="24"/>
                <w:szCs w:val="24"/>
              </w:rPr>
              <w:t>玻璃钢制品（阳极管、管道、罐体、</w:t>
            </w:r>
            <w:proofErr w:type="gramStart"/>
            <w:r w:rsidRPr="008B72E4">
              <w:rPr>
                <w:rFonts w:ascii="楷体" w:eastAsia="楷体" w:hAnsi="楷体" w:hint="eastAsia"/>
                <w:sz w:val="24"/>
                <w:szCs w:val="24"/>
              </w:rPr>
              <w:t>脱白装置</w:t>
            </w:r>
            <w:proofErr w:type="gramEnd"/>
            <w:r w:rsidRPr="008B72E4">
              <w:rPr>
                <w:rFonts w:ascii="楷体" w:eastAsia="楷体" w:hAnsi="楷体" w:hint="eastAsia"/>
                <w:sz w:val="24"/>
                <w:szCs w:val="24"/>
              </w:rPr>
              <w:t>）的生产</w:t>
            </w:r>
            <w:bookmarkEnd w:id="1"/>
            <w:r w:rsidR="003C693E">
              <w:rPr>
                <w:rFonts w:ascii="楷体" w:eastAsia="楷体" w:hAnsi="楷体" w:hint="eastAsia"/>
                <w:sz w:val="24"/>
                <w:szCs w:val="24"/>
              </w:rPr>
              <w:t>。</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603"/>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理解公司及其环境</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Q/E/O：4.1</w:t>
            </w:r>
          </w:p>
        </w:tc>
        <w:tc>
          <w:tcPr>
            <w:tcW w:w="11223" w:type="dxa"/>
            <w:vAlign w:val="center"/>
          </w:tcPr>
          <w:p w:rsidR="00B8108E" w:rsidRPr="008B72E4" w:rsidRDefault="00085B6D" w:rsidP="0011344C">
            <w:pPr>
              <w:spacing w:line="360" w:lineRule="auto"/>
              <w:ind w:firstLineChars="200" w:firstLine="480"/>
              <w:rPr>
                <w:rFonts w:ascii="楷体" w:eastAsia="楷体" w:hAnsi="楷体"/>
                <w:sz w:val="24"/>
                <w:szCs w:val="24"/>
              </w:rPr>
            </w:pPr>
            <w:r w:rsidRPr="008B72E4">
              <w:rPr>
                <w:rFonts w:ascii="楷体" w:eastAsia="楷体" w:hAnsi="楷体" w:hint="eastAsia"/>
                <w:sz w:val="24"/>
                <w:szCs w:val="24"/>
              </w:rPr>
              <w:t>提供公司管理体系《管理手册》，对公司地理位置、国内市场地位、法律法规要求、公司内部文化观价值观、内外部环境变化等均</w:t>
            </w:r>
            <w:proofErr w:type="gramStart"/>
            <w:r w:rsidRPr="008B72E4">
              <w:rPr>
                <w:rFonts w:ascii="楷体" w:eastAsia="楷体" w:hAnsi="楷体" w:hint="eastAsia"/>
                <w:sz w:val="24"/>
                <w:szCs w:val="24"/>
              </w:rPr>
              <w:t>作出</w:t>
            </w:r>
            <w:proofErr w:type="gramEnd"/>
            <w:r w:rsidRPr="008B72E4">
              <w:rPr>
                <w:rFonts w:ascii="楷体" w:eastAsia="楷体" w:hAnsi="楷体" w:hint="eastAsia"/>
                <w:sz w:val="24"/>
                <w:szCs w:val="24"/>
              </w:rPr>
              <w:t>描述。 与总经理王晓华沟通，简单介绍了公司发展历程、公司文化的形成与发展、长短期发展目标、价值观的沟通，并对如何创造公司良好的内部环境提出要求，对公司目前所处的外部环境也做了简单分析。</w:t>
            </w:r>
          </w:p>
          <w:p w:rsidR="0011344C" w:rsidRDefault="00085B6D" w:rsidP="0011344C">
            <w:pPr>
              <w:spacing w:line="360" w:lineRule="auto"/>
              <w:ind w:firstLineChars="200" w:firstLine="480"/>
              <w:rPr>
                <w:rFonts w:ascii="楷体" w:eastAsia="楷体" w:hAnsi="楷体" w:hint="eastAsia"/>
                <w:sz w:val="24"/>
                <w:szCs w:val="24"/>
              </w:rPr>
            </w:pPr>
            <w:r w:rsidRPr="008B72E4">
              <w:rPr>
                <w:rFonts w:ascii="楷体" w:eastAsia="楷体" w:hAnsi="楷体" w:hint="eastAsia"/>
                <w:sz w:val="24"/>
                <w:szCs w:val="24"/>
              </w:rPr>
              <w:t>提供有《公司的内外重要环境因素分析表》，识别了相关内容，确定了监视、评审方法、责任部门、监视频率等。如内部因素：从人力、财务、过程环境、市场营销能力等，外部因素从经济因素、政治因素、竞争力、市场需求等方面</w:t>
            </w:r>
            <w:r w:rsidR="0011344C">
              <w:rPr>
                <w:rFonts w:ascii="楷体" w:eastAsia="楷体" w:hAnsi="楷体" w:hint="eastAsia"/>
                <w:sz w:val="24"/>
                <w:szCs w:val="24"/>
              </w:rPr>
              <w:t>，近一年无变化</w:t>
            </w:r>
            <w:r w:rsidRPr="008B72E4">
              <w:rPr>
                <w:rFonts w:ascii="楷体" w:eastAsia="楷体" w:hAnsi="楷体" w:hint="eastAsia"/>
                <w:sz w:val="24"/>
                <w:szCs w:val="24"/>
              </w:rPr>
              <w:t>。</w:t>
            </w:r>
          </w:p>
          <w:p w:rsidR="00B8108E" w:rsidRPr="008B72E4" w:rsidRDefault="00085B6D" w:rsidP="0011344C">
            <w:pPr>
              <w:spacing w:line="360" w:lineRule="auto"/>
              <w:ind w:firstLineChars="200" w:firstLine="480"/>
              <w:rPr>
                <w:rFonts w:ascii="楷体" w:eastAsia="楷体" w:hAnsi="楷体" w:cstheme="minorEastAsia"/>
                <w:color w:val="000000"/>
                <w:sz w:val="24"/>
                <w:szCs w:val="24"/>
              </w:rPr>
            </w:pPr>
            <w:r w:rsidRPr="008B72E4">
              <w:rPr>
                <w:rFonts w:ascii="楷体" w:eastAsia="楷体" w:hAnsi="楷体" w:hint="eastAsia"/>
                <w:sz w:val="24"/>
                <w:szCs w:val="24"/>
              </w:rPr>
              <w:t>监视评审方法：网上收集、沟通会、政府部门获取。</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063"/>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理解相关方的需求和期望</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Q/E/O：4.2</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提供了《公司的相关方需求和期望调查表》，相关方包括顾客、股东、员工、供应商、竞争对手、社会团体等。相关方期望和要求为价格、安全性、环保、合同协议、行业规范标准等。识别的方法为：主动调查、水平对比等。检测指标或项目：顾客满意度、客户投诉率、供方评价表等。</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基本识别了与公司管理体系有关的相关方和要求</w:t>
            </w:r>
            <w:r w:rsidR="0011344C">
              <w:rPr>
                <w:rFonts w:ascii="楷体" w:eastAsia="楷体" w:hAnsi="楷体" w:hint="eastAsia"/>
                <w:sz w:val="24"/>
                <w:szCs w:val="24"/>
              </w:rPr>
              <w:t>，近一年无变化</w:t>
            </w:r>
            <w:r w:rsidRPr="008B72E4">
              <w:rPr>
                <w:rFonts w:ascii="楷体" w:eastAsia="楷体" w:hAnsi="楷体" w:hint="eastAsia"/>
                <w:sz w:val="24"/>
                <w:szCs w:val="24"/>
                <w:lang w:val="zh-CN"/>
              </w:rPr>
              <w:t>。</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603"/>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质量/环境/职业健康安全/职业健康安全管理体系的范围</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Q/E/O：4.3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经现场确认受审核方的管理体系范围</w:t>
            </w:r>
            <w:r w:rsidR="00725B5D" w:rsidRPr="008B72E4">
              <w:rPr>
                <w:rFonts w:ascii="楷体" w:eastAsia="楷体" w:hAnsi="楷体" w:hint="eastAsia"/>
                <w:sz w:val="24"/>
                <w:szCs w:val="24"/>
              </w:rPr>
              <w:t>没有</w:t>
            </w:r>
            <w:r w:rsidRPr="008B72E4">
              <w:rPr>
                <w:rFonts w:ascii="楷体" w:eastAsia="楷体" w:hAnsi="楷体" w:hint="eastAsia"/>
                <w:sz w:val="24"/>
                <w:szCs w:val="24"/>
              </w:rPr>
              <w:t>变化：</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QMO: 玻璃钢制品（阳极管、管道、罐体、</w:t>
            </w:r>
            <w:proofErr w:type="gramStart"/>
            <w:r w:rsidRPr="008B72E4">
              <w:rPr>
                <w:rFonts w:ascii="楷体" w:eastAsia="楷体" w:hAnsi="楷体" w:hint="eastAsia"/>
                <w:sz w:val="24"/>
                <w:szCs w:val="24"/>
              </w:rPr>
              <w:t>脱白装置</w:t>
            </w:r>
            <w:proofErr w:type="gramEnd"/>
            <w:r w:rsidRPr="008B72E4">
              <w:rPr>
                <w:rFonts w:ascii="楷体" w:eastAsia="楷体" w:hAnsi="楷体" w:hint="eastAsia"/>
                <w:sz w:val="24"/>
                <w:szCs w:val="24"/>
              </w:rPr>
              <w:t>）的生产；</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EMO: 玻璃钢制品（阳极管、管道、罐体、</w:t>
            </w:r>
            <w:proofErr w:type="gramStart"/>
            <w:r w:rsidRPr="008B72E4">
              <w:rPr>
                <w:rFonts w:ascii="楷体" w:eastAsia="楷体" w:hAnsi="楷体" w:hint="eastAsia"/>
                <w:sz w:val="24"/>
                <w:szCs w:val="24"/>
              </w:rPr>
              <w:t>脱白装置</w:t>
            </w:r>
            <w:proofErr w:type="gramEnd"/>
            <w:r w:rsidRPr="008B72E4">
              <w:rPr>
                <w:rFonts w:ascii="楷体" w:eastAsia="楷体" w:hAnsi="楷体" w:hint="eastAsia"/>
                <w:sz w:val="24"/>
                <w:szCs w:val="24"/>
              </w:rPr>
              <w:t>）的生产及所涉及场所的相关环境管理活动；</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OHOMO: 玻璃钢制品（阳极管、管道、罐体、</w:t>
            </w:r>
            <w:proofErr w:type="gramStart"/>
            <w:r w:rsidRPr="008B72E4">
              <w:rPr>
                <w:rFonts w:ascii="楷体" w:eastAsia="楷体" w:hAnsi="楷体" w:hint="eastAsia"/>
                <w:sz w:val="24"/>
                <w:szCs w:val="24"/>
              </w:rPr>
              <w:t>脱白装置</w:t>
            </w:r>
            <w:proofErr w:type="gramEnd"/>
            <w:r w:rsidRPr="008B72E4">
              <w:rPr>
                <w:rFonts w:ascii="楷体" w:eastAsia="楷体" w:hAnsi="楷体" w:hint="eastAsia"/>
                <w:sz w:val="24"/>
                <w:szCs w:val="24"/>
              </w:rPr>
              <w:t>）的生产及所涉及场所的相关职业健康安全管理活动；</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公司按照标准及客户要求生产销售无需再进行设计开发，</w:t>
            </w:r>
            <w:r w:rsidRPr="008B72E4">
              <w:rPr>
                <w:rFonts w:ascii="楷体" w:eastAsia="楷体" w:hAnsi="楷体" w:hint="eastAsia"/>
                <w:sz w:val="24"/>
                <w:szCs w:val="24"/>
                <w:u w:val="single"/>
              </w:rPr>
              <w:t>因此Q8.3条款不适</w:t>
            </w:r>
            <w:r w:rsidRPr="008B72E4">
              <w:rPr>
                <w:rFonts w:ascii="楷体" w:eastAsia="楷体" w:hAnsi="楷体" w:hint="eastAsia"/>
                <w:sz w:val="24"/>
                <w:szCs w:val="24"/>
              </w:rPr>
              <w:t>用。</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184"/>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质量/环境/职业健康安全管理体系及其过程</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Q/E/O：4.4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公司按照 GB/T19001-2016 和 GB/T24001-2016 、ISO45001:2018 标准的要求识别了质量/环境/职业健康安全管理所需的过程及相互作用，识别了质量和环境、职业健康安全管理体系涉及的各个过程：</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a) 确定这些过程所需的输入和期望的输出；</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b) 确定这些过程的顺序和相互作用；</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c) 建立了程序文件、管理制度、作业指导书、检验规程等明确了各个过程所需的准则和方法，并明确了目标。</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d) 规定了每个过程所需的资源；</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e) 规定与这些过程相关的责任和权限；</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　  f) 针对这些过程识别和确定了质量管理活动的风险、机会以及所需的措施；</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g) 对这些过程进行了评价，暂无所需的变更；</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h) 公司通过绩效评价、内部审核、管理评审等以期对质量/环境/职业健康安全管理管理体系得到改进。</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524"/>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领导作用和承诺、公司的岗</w:t>
            </w:r>
            <w:r w:rsidRPr="008B72E4">
              <w:rPr>
                <w:rFonts w:ascii="楷体" w:eastAsia="楷体" w:hAnsi="楷体" w:hint="eastAsia"/>
                <w:sz w:val="24"/>
                <w:szCs w:val="24"/>
              </w:rPr>
              <w:lastRenderedPageBreak/>
              <w:t>位职责和权限</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Q/E/O：5.1，</w:t>
            </w:r>
            <w:r w:rsidRPr="008B72E4">
              <w:rPr>
                <w:rFonts w:ascii="楷体" w:eastAsia="楷体" w:hAnsi="楷体" w:hint="eastAsia"/>
                <w:sz w:val="24"/>
                <w:szCs w:val="24"/>
              </w:rPr>
              <w:lastRenderedPageBreak/>
              <w:t xml:space="preserve">5.3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据总经理王晓华介绍，公司管理体系运行已满三个月。对部门及其职责进行了规定，设有办公室、生产部、供销部、质检部，编制了岗位职责汇编，以文件上发的形式沟通各部门的职责及各部门之间工作的联系。</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总经理王晓华，主要负责公司全面工作，日常主要侧重于公司财务及市场工作，根据体系的要求，负责公司制定方针、目标，管理评审等工作；</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管代</w:t>
            </w:r>
            <w:r w:rsidR="00725B5D" w:rsidRPr="008B72E4">
              <w:rPr>
                <w:rFonts w:ascii="楷体" w:eastAsia="楷体" w:hAnsi="楷体" w:hint="eastAsia"/>
                <w:sz w:val="24"/>
                <w:szCs w:val="24"/>
              </w:rPr>
              <w:t>赵承国</w:t>
            </w:r>
            <w:r w:rsidRPr="008B72E4">
              <w:rPr>
                <w:rFonts w:ascii="楷体" w:eastAsia="楷体" w:hAnsi="楷体" w:hint="eastAsia"/>
                <w:sz w:val="24"/>
                <w:szCs w:val="24"/>
              </w:rPr>
              <w:t>，主要负责公司行政及管理体系工作。</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1、确保本公司管理体系所需的过程得到建立、实施和保持；</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2、向总经理报告体系运行的业绩，包括改进的需求；</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3、在全公司范围内促进满足顾客要求意识、环境保护意识、职业健康安全意识的形成和提高；就体系有关事宜对外联系。</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8108E" w:rsidRPr="008B72E4" w:rsidRDefault="00085B6D" w:rsidP="008B72E4">
            <w:pPr>
              <w:spacing w:line="360" w:lineRule="auto"/>
              <w:rPr>
                <w:rFonts w:ascii="楷体" w:eastAsia="楷体" w:hAnsi="楷体"/>
                <w:sz w:val="24"/>
                <w:szCs w:val="24"/>
              </w:rPr>
            </w:pPr>
            <w:proofErr w:type="gramStart"/>
            <w:r w:rsidRPr="008B72E4">
              <w:rPr>
                <w:rFonts w:ascii="楷体" w:eastAsia="楷体" w:hAnsi="楷体" w:hint="eastAsia"/>
                <w:sz w:val="24"/>
                <w:szCs w:val="24"/>
              </w:rPr>
              <w:t>经交流</w:t>
            </w:r>
            <w:proofErr w:type="gramEnd"/>
            <w:r w:rsidRPr="008B72E4">
              <w:rPr>
                <w:rFonts w:ascii="楷体" w:eastAsia="楷体" w:hAnsi="楷体" w:hint="eastAsia"/>
                <w:sz w:val="24"/>
                <w:szCs w:val="24"/>
              </w:rPr>
              <w:t>总经理和管代熟悉管理体系的基本运行情况，比较重视体系建设。</w:t>
            </w:r>
          </w:p>
          <w:p w:rsidR="00B8108E" w:rsidRPr="008B72E4" w:rsidRDefault="00085B6D" w:rsidP="0011344C">
            <w:pPr>
              <w:spacing w:line="360" w:lineRule="auto"/>
              <w:rPr>
                <w:rFonts w:ascii="楷体" w:eastAsia="楷体" w:hAnsi="楷体"/>
                <w:sz w:val="24"/>
                <w:szCs w:val="24"/>
              </w:rPr>
            </w:pPr>
            <w:r w:rsidRPr="008B72E4">
              <w:rPr>
                <w:rFonts w:ascii="楷体" w:eastAsia="楷体" w:hAnsi="楷体" w:hint="eastAsia"/>
                <w:sz w:val="24"/>
                <w:szCs w:val="24"/>
              </w:rPr>
              <w:t>公司从2019年5月1日开始运行管理体系，公司了内审员培训，识别了生产的过程及其相互关系，受审核方提供《管理手册》，依据GB/T19001-2016/IOO9001:2015、GB/T24001-2016/IO014001:2015、ISO45001:2018标准。2019年5月1日发布，2019年5月1日实施；总经理王晓华批准。任命管代：</w:t>
            </w:r>
            <w:r w:rsidR="00725B5D" w:rsidRPr="008B72E4">
              <w:rPr>
                <w:rFonts w:ascii="楷体" w:eastAsia="楷体" w:hAnsi="楷体" w:hint="eastAsia"/>
                <w:sz w:val="24"/>
                <w:szCs w:val="24"/>
              </w:rPr>
              <w:t>赵承国</w:t>
            </w:r>
            <w:r w:rsidRPr="008B72E4">
              <w:rPr>
                <w:rFonts w:ascii="楷体" w:eastAsia="楷体" w:hAnsi="楷体" w:hint="eastAsia"/>
                <w:sz w:val="24"/>
                <w:szCs w:val="24"/>
              </w:rPr>
              <w:t>；职业健康安全事务代表：</w:t>
            </w:r>
            <w:r w:rsidR="00725B5D" w:rsidRPr="008B72E4">
              <w:rPr>
                <w:rFonts w:ascii="楷体" w:eastAsia="楷体" w:hAnsi="楷体" w:hint="eastAsia"/>
                <w:sz w:val="24"/>
                <w:szCs w:val="24"/>
              </w:rPr>
              <w:t>王焕亮</w:t>
            </w:r>
            <w:r w:rsidRPr="008B72E4">
              <w:rPr>
                <w:rFonts w:ascii="楷体" w:eastAsia="楷体" w:hAnsi="楷体" w:hint="eastAsia"/>
                <w:sz w:val="24"/>
                <w:szCs w:val="24"/>
              </w:rPr>
              <w:t>。</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465"/>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方针</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Q/E/O：5.2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受审核方已经制定质量、环境、职业健康安全方针，具体包含在《管理手册》</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公司的质量、环境、职</w:t>
            </w:r>
            <w:r w:rsidRPr="008B72E4">
              <w:rPr>
                <w:rFonts w:ascii="楷体" w:eastAsia="楷体" w:hAnsi="楷体" w:hint="eastAsia"/>
                <w:sz w:val="24"/>
                <w:szCs w:val="24"/>
                <w:u w:val="single"/>
              </w:rPr>
              <w:t>业健康安全方针</w:t>
            </w:r>
            <w:r w:rsidR="0011344C">
              <w:rPr>
                <w:rFonts w:ascii="楷体" w:eastAsia="楷体" w:hAnsi="楷体" w:hint="eastAsia"/>
                <w:sz w:val="24"/>
                <w:szCs w:val="24"/>
                <w:u w:val="single"/>
              </w:rPr>
              <w:t>没有变化</w:t>
            </w:r>
            <w:r w:rsidRPr="008B72E4">
              <w:rPr>
                <w:rFonts w:ascii="楷体" w:eastAsia="楷体" w:hAnsi="楷体" w:hint="eastAsia"/>
                <w:sz w:val="24"/>
                <w:szCs w:val="24"/>
              </w:rPr>
              <w:t>：做一流产品、创一流企业,以优质的产品，不断满足顾客需求；遵守环境法律法规，实现污染控制；持续改进环境业绩，创建绿色企业；以人为本、科学管理、控制风险、关爱健康。</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查领导</w:t>
            </w:r>
            <w:proofErr w:type="gramStart"/>
            <w:r w:rsidRPr="008B72E4">
              <w:rPr>
                <w:rFonts w:ascii="楷体" w:eastAsia="楷体" w:hAnsi="楷体" w:hint="eastAsia"/>
                <w:sz w:val="24"/>
                <w:szCs w:val="24"/>
              </w:rPr>
              <w:t>层参与</w:t>
            </w:r>
            <w:proofErr w:type="gramEnd"/>
            <w:r w:rsidRPr="008B72E4">
              <w:rPr>
                <w:rFonts w:ascii="楷体" w:eastAsia="楷体" w:hAnsi="楷体" w:hint="eastAsia"/>
                <w:sz w:val="24"/>
                <w:szCs w:val="24"/>
              </w:rPr>
              <w:t>制定管理体系方针的情况，是否熟悉公司的管理体系方针内容、含义：</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总经理:王晓华；管代：</w:t>
            </w:r>
            <w:r w:rsidR="00725B5D" w:rsidRPr="008B72E4">
              <w:rPr>
                <w:rFonts w:ascii="楷体" w:eastAsia="楷体" w:hAnsi="楷体" w:hint="eastAsia"/>
                <w:sz w:val="24"/>
                <w:szCs w:val="24"/>
              </w:rPr>
              <w:t>赵承国</w:t>
            </w:r>
            <w:r w:rsidRPr="008B72E4">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100"/>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公司的角色、职责和权限</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Q/E/O：5.3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明确了各部门和各岗位的职责和权限，以确保管理体系符合各项标准的要求，并确保各个过程获得其预期输出，向最高管理者报告质量、环境、职业健康安全管理体系的绩效及改进机会，确保整个公司推动以顾客为关注焦点，确保在策划和实施管理体系变更时保持其完整性。经</w:t>
            </w:r>
            <w:proofErr w:type="gramStart"/>
            <w:r w:rsidRPr="008B72E4">
              <w:rPr>
                <w:rFonts w:ascii="楷体" w:eastAsia="楷体" w:hAnsi="楷体" w:hint="eastAsia"/>
                <w:sz w:val="24"/>
                <w:szCs w:val="24"/>
              </w:rPr>
              <w:t>查每个</w:t>
            </w:r>
            <w:proofErr w:type="gramEnd"/>
            <w:r w:rsidRPr="008B72E4">
              <w:rPr>
                <w:rFonts w:ascii="楷体" w:eastAsia="楷体" w:hAnsi="楷体" w:hint="eastAsia"/>
                <w:sz w:val="24"/>
                <w:szCs w:val="24"/>
              </w:rPr>
              <w:t>部门均有部门职责和权限，各岗位的职责和权限、任职要求在《岗位任职要求》中得到规定。经查问公司内的职责和权限基本得到沟通，通过文件发布、传达、会议、培训等了解有关职责和权限。同总经理交谈，对于自身职责权限比较清楚。现场询问管代、陪同人员，</w:t>
            </w:r>
            <w:proofErr w:type="gramStart"/>
            <w:r w:rsidRPr="008B72E4">
              <w:rPr>
                <w:rFonts w:ascii="楷体" w:eastAsia="楷体" w:hAnsi="楷体" w:hint="eastAsia"/>
                <w:sz w:val="24"/>
                <w:szCs w:val="24"/>
              </w:rPr>
              <w:t>均了解</w:t>
            </w:r>
            <w:proofErr w:type="gramEnd"/>
            <w:r w:rsidRPr="008B72E4">
              <w:rPr>
                <w:rFonts w:ascii="楷体" w:eastAsia="楷体" w:hAnsi="楷体" w:hint="eastAsia"/>
                <w:sz w:val="24"/>
                <w:szCs w:val="24"/>
              </w:rPr>
              <w:t>其职责。</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100"/>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信息交流、沟通、</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协商与参与</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Q/E：7.4</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O：5.4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编制有《信息交流、沟通、参与和协商控制程序》。 </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公司在各部门之间建立了与体系有关的信息通渠沟道，借助于会议、电话、口头交流等方式使全体员工达到沟通和理解。目前各部门协调一致，工作上的借口基本理顺。</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总经理王晓华定期主持经营办公例会，分析公司的发展、市场情况和体系运行是否有效，管理目标完成情况，满足顾客要求和法规程度，改进建议等内部管理存在问题等。  </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总经理王晓华为协商、参与提供了时间、机会、培训、资源等保障，明确了沟通、协商、参与渠道，消除了障碍和壁垒。 </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管代</w:t>
            </w:r>
            <w:r w:rsidR="00725B5D" w:rsidRPr="008B72E4">
              <w:rPr>
                <w:rFonts w:ascii="楷体" w:eastAsia="楷体" w:hAnsi="楷体" w:hint="eastAsia"/>
                <w:sz w:val="24"/>
                <w:szCs w:val="24"/>
              </w:rPr>
              <w:t>赵承国</w:t>
            </w:r>
            <w:r w:rsidRPr="008B72E4">
              <w:rPr>
                <w:rFonts w:ascii="楷体" w:eastAsia="楷体" w:hAnsi="楷体" w:hint="eastAsia"/>
                <w:sz w:val="24"/>
                <w:szCs w:val="24"/>
              </w:rPr>
              <w:t>介绍公司规模不大，人员不多，公司为各部门管理人员及非管理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w:t>
            </w:r>
            <w:r w:rsidRPr="008B72E4">
              <w:rPr>
                <w:rFonts w:ascii="楷体" w:eastAsia="楷体" w:hAnsi="楷体" w:hint="eastAsia"/>
                <w:sz w:val="24"/>
                <w:szCs w:val="24"/>
              </w:rPr>
              <w:lastRenderedPageBreak/>
              <w:t>定和评审，共同协商如何履行法律法规要求和其他要求，在确定管理体系的监视和测量及内部审核方案和持续改进方向时进行了事先协商，如有事件发生将公司相关人员适当参与事件调查；员工根据自身要求参与了培训计划的制定，对影响管理体系的任何变更将公司相关人员进行协商并且对职业健康安全事务发表意见。日常对于质量、环保、职业健康安全方面的信息主要利用会议、培训、座谈、电话、网络、收文等方式进行内外部沟通和协商。</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现场查见会议记录、通知通报、培训记录、文件签收等公司内部培训方式相关记录。</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相关人员能够适当参与并协商办理公司经营管理及安全事务等工作。</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现有的沟通渠道和方法能满足要求。审核中未发现因沟通不利不及时而造成（影响）某项工作不能正常运行的情况。</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100"/>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b/>
                <w:bCs/>
                <w:sz w:val="24"/>
                <w:szCs w:val="24"/>
              </w:rPr>
              <w:lastRenderedPageBreak/>
              <w:t>职业健康安全代表 ——访谈</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O：5.4</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公司经选举确定职业健康安全事务代表是</w:t>
            </w:r>
            <w:r w:rsidR="00725B5D" w:rsidRPr="008B72E4">
              <w:rPr>
                <w:rFonts w:ascii="楷体" w:eastAsia="楷体" w:hAnsi="楷体" w:hint="eastAsia"/>
                <w:sz w:val="24"/>
                <w:szCs w:val="24"/>
              </w:rPr>
              <w:t>王焕亮</w:t>
            </w:r>
            <w:r w:rsidRPr="008B72E4">
              <w:rPr>
                <w:rFonts w:ascii="楷体" w:eastAsia="楷体" w:hAnsi="楷体" w:hint="eastAsia"/>
                <w:sz w:val="24"/>
                <w:szCs w:val="24"/>
              </w:rPr>
              <w:t>，主要职责有：</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a）负责职工代表大会的日常工作，检查、督促职工代表大会决议的执行；</w:t>
            </w:r>
            <w:r w:rsidRPr="008B72E4">
              <w:rPr>
                <w:rFonts w:ascii="楷体" w:eastAsia="楷体" w:hAnsi="楷体" w:hint="eastAsia"/>
                <w:sz w:val="24"/>
                <w:szCs w:val="24"/>
              </w:rPr>
              <w:br/>
              <w:t>b）负责召开讨论有关工资、福利、劳动安全卫生、社会保险等涉及职工切身利益的会议，代表员工反映员工的建议和意见；</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c）接收、处理外部职业健康安全信息；</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d）交流各级职能部门间产生的职业健康安全信息；</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e）收集、处理和反馈员工所关心的职业健康安全问题；</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f）参与职业健康安全工作方针和程序的制定、评审和实施；</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g）参与影响作业场所人员职业健康安全的任何变化的讨论。</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由于公司福利待遇正常发放，员工无抱怨，目前信息交流机制畅通。</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850"/>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应对风险和机会的措施</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Q：6.1</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E/O： 6.1.1</w:t>
            </w:r>
          </w:p>
        </w:tc>
        <w:tc>
          <w:tcPr>
            <w:tcW w:w="11223" w:type="dxa"/>
            <w:vAlign w:val="center"/>
          </w:tcPr>
          <w:p w:rsidR="00B8108E" w:rsidRPr="008B72E4" w:rsidRDefault="002F2FDA" w:rsidP="008B72E4">
            <w:pPr>
              <w:spacing w:line="360" w:lineRule="auto"/>
              <w:rPr>
                <w:rFonts w:ascii="楷体" w:eastAsia="楷体" w:hAnsi="楷体"/>
                <w:sz w:val="24"/>
                <w:szCs w:val="24"/>
              </w:rPr>
            </w:pPr>
            <w:r>
              <w:rPr>
                <w:rFonts w:ascii="楷体" w:eastAsia="楷体" w:hAnsi="楷体" w:hint="eastAsia"/>
                <w:sz w:val="24"/>
                <w:szCs w:val="24"/>
              </w:rPr>
              <w:t>公司制定管理手册中，明确风险和机遇</w:t>
            </w:r>
            <w:r w:rsidR="00085B6D" w:rsidRPr="008B72E4">
              <w:rPr>
                <w:rFonts w:ascii="楷体" w:eastAsia="楷体" w:hAnsi="楷体" w:hint="eastAsia"/>
                <w:sz w:val="24"/>
                <w:szCs w:val="24"/>
              </w:rPr>
              <w:t>的识别方法/</w:t>
            </w:r>
            <w:r>
              <w:rPr>
                <w:rFonts w:ascii="楷体" w:eastAsia="楷体" w:hAnsi="楷体" w:hint="eastAsia"/>
                <w:sz w:val="24"/>
                <w:szCs w:val="24"/>
              </w:rPr>
              <w:t>途径、风险和机遇的评估方式、制定主要风险和机遇</w:t>
            </w:r>
            <w:r w:rsidR="00085B6D" w:rsidRPr="008B72E4">
              <w:rPr>
                <w:rFonts w:ascii="楷体" w:eastAsia="楷体" w:hAnsi="楷体" w:hint="eastAsia"/>
                <w:sz w:val="24"/>
                <w:szCs w:val="24"/>
              </w:rPr>
              <w:t>的应对措施的要求、评价这些措施有效性的方法。</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制定了《风险和机遇分析、评价和应对措施的确定程序》，提供“风险与机遇评价与应对策划表”，按照生产、采购、支持过程/部门对风险和机遇进行了评价识别，并制定应对措施</w:t>
            </w:r>
            <w:r w:rsidR="002F2FDA">
              <w:rPr>
                <w:rFonts w:ascii="楷体" w:eastAsia="楷体" w:hAnsi="楷体" w:hint="eastAsia"/>
                <w:sz w:val="24"/>
                <w:szCs w:val="24"/>
              </w:rPr>
              <w:t>，近一年无变化</w:t>
            </w:r>
            <w:r w:rsidRPr="008B72E4">
              <w:rPr>
                <w:rFonts w:ascii="楷体" w:eastAsia="楷体" w:hAnsi="楷体" w:hint="eastAsia"/>
                <w:sz w:val="24"/>
                <w:szCs w:val="24"/>
              </w:rPr>
              <w:t>。</w:t>
            </w:r>
          </w:p>
          <w:p w:rsidR="00B8108E" w:rsidRPr="008B72E4" w:rsidRDefault="00085B6D" w:rsidP="008B72E4">
            <w:pPr>
              <w:spacing w:line="360" w:lineRule="auto"/>
              <w:rPr>
                <w:rFonts w:ascii="楷体" w:eastAsia="楷体" w:hAnsi="楷体"/>
                <w:sz w:val="24"/>
                <w:szCs w:val="24"/>
              </w:rPr>
            </w:pPr>
            <w:proofErr w:type="gramStart"/>
            <w:r w:rsidRPr="008B72E4">
              <w:rPr>
                <w:rFonts w:ascii="楷体" w:eastAsia="楷体" w:hAnsi="楷体" w:hint="eastAsia"/>
                <w:sz w:val="24"/>
                <w:szCs w:val="24"/>
              </w:rPr>
              <w:t>风险机遇</w:t>
            </w:r>
            <w:proofErr w:type="gramEnd"/>
            <w:r w:rsidRPr="008B72E4">
              <w:rPr>
                <w:rFonts w:ascii="楷体" w:eastAsia="楷体" w:hAnsi="楷体" w:hint="eastAsia"/>
                <w:sz w:val="24"/>
                <w:szCs w:val="24"/>
              </w:rPr>
              <w:t>识别基本充分，应对风险和机遇的措施基本适宜。</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388"/>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目标和措施计划（管理方案）</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Q/E/O：6.2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公司对管理体系所需的相关职能、层次和过程设定管理目标。</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b/>
                <w:bCs/>
                <w:sz w:val="24"/>
                <w:szCs w:val="24"/>
              </w:rPr>
              <w:t>管</w:t>
            </w:r>
            <w:r w:rsidRPr="008B72E4">
              <w:rPr>
                <w:rFonts w:ascii="楷体" w:eastAsia="楷体" w:hAnsi="楷体" w:hint="eastAsia"/>
                <w:b/>
                <w:bCs/>
                <w:sz w:val="24"/>
                <w:szCs w:val="24"/>
                <w:u w:val="single"/>
              </w:rPr>
              <w:t>理目标</w:t>
            </w:r>
            <w:r w:rsidR="002F2FDA">
              <w:rPr>
                <w:rFonts w:ascii="楷体" w:eastAsia="楷体" w:hAnsi="楷体" w:hint="eastAsia"/>
                <w:b/>
                <w:bCs/>
                <w:sz w:val="24"/>
                <w:szCs w:val="24"/>
                <w:u w:val="single"/>
              </w:rPr>
              <w:t>没有变化</w:t>
            </w:r>
            <w:r w:rsidRPr="008B72E4">
              <w:rPr>
                <w:rFonts w:ascii="楷体" w:eastAsia="楷体" w:hAnsi="楷体" w:hint="eastAsia"/>
                <w:sz w:val="24"/>
                <w:szCs w:val="24"/>
              </w:rPr>
              <w:t>：</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产品出厂合格率100%；顾客满意率达95%以上；</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固体废弃物有效处置率100%；</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废气达到GB16297-1996标准：周界外浓度最高点≤1.0mg/m</w:t>
            </w:r>
            <w:r w:rsidRPr="008B72E4">
              <w:rPr>
                <w:rFonts w:ascii="宋体" w:hAnsi="宋体" w:cs="宋体" w:hint="eastAsia"/>
                <w:sz w:val="24"/>
                <w:szCs w:val="24"/>
              </w:rPr>
              <w:t>³</w:t>
            </w:r>
            <w:r w:rsidRPr="008B72E4">
              <w:rPr>
                <w:rFonts w:ascii="楷体" w:eastAsia="楷体" w:hAnsi="楷体" w:cs="楷体" w:hint="eastAsia"/>
                <w:sz w:val="24"/>
                <w:szCs w:val="24"/>
              </w:rPr>
              <w:t>；</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噪声达到GB12348-2008标准：噪声级：70-95dB（A） ,周边100米范围内无噪声</w:t>
            </w:r>
            <w:r w:rsidR="002D4E67">
              <w:rPr>
                <w:rFonts w:ascii="楷体" w:eastAsia="楷体" w:hAnsi="楷体" w:hint="eastAsia"/>
                <w:sz w:val="24"/>
                <w:szCs w:val="24"/>
              </w:rPr>
              <w:t>明显</w:t>
            </w:r>
            <w:r w:rsidRPr="008B72E4">
              <w:rPr>
                <w:rFonts w:ascii="楷体" w:eastAsia="楷体" w:hAnsi="楷体" w:hint="eastAsia"/>
                <w:sz w:val="24"/>
                <w:szCs w:val="24"/>
              </w:rPr>
              <w:t>目标；</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无触电、无人身伤害、无火灾事故；</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职业病发生率为0；</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目标可测量，与公司管理方针一致。</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每半年由办公室按公司管理目标考核要求统计考核公司管理目标完成情况，提交管理评审会议。</w:t>
            </w:r>
          </w:p>
          <w:p w:rsidR="00AD7081" w:rsidRDefault="00085B6D" w:rsidP="008B72E4">
            <w:pPr>
              <w:spacing w:line="360" w:lineRule="auto"/>
              <w:rPr>
                <w:rFonts w:ascii="楷体" w:eastAsia="楷体" w:hAnsi="楷体" w:hint="eastAsia"/>
                <w:sz w:val="24"/>
                <w:szCs w:val="24"/>
              </w:rPr>
            </w:pPr>
            <w:r w:rsidRPr="008B72E4">
              <w:rPr>
                <w:rFonts w:ascii="楷体" w:eastAsia="楷体" w:hAnsi="楷体" w:hint="eastAsia"/>
                <w:sz w:val="24"/>
                <w:szCs w:val="24"/>
              </w:rPr>
              <w:t>公司管理目标已分解到各部门，由办公室负责统计考核。</w:t>
            </w:r>
          </w:p>
          <w:p w:rsidR="00B8108E" w:rsidRPr="008B72E4" w:rsidRDefault="00AD7081" w:rsidP="008B72E4">
            <w:pPr>
              <w:spacing w:line="360" w:lineRule="auto"/>
              <w:rPr>
                <w:rFonts w:ascii="楷体" w:eastAsia="楷体" w:hAnsi="楷体"/>
                <w:sz w:val="24"/>
                <w:szCs w:val="24"/>
              </w:rPr>
            </w:pPr>
            <w:r w:rsidRPr="008B72E4">
              <w:rPr>
                <w:rFonts w:ascii="楷体" w:eastAsia="楷体" w:hAnsi="楷体" w:hint="eastAsia"/>
                <w:sz w:val="24"/>
                <w:szCs w:val="24"/>
              </w:rPr>
              <w:t>查到20</w:t>
            </w:r>
            <w:r>
              <w:rPr>
                <w:rFonts w:ascii="楷体" w:eastAsia="楷体" w:hAnsi="楷体" w:hint="eastAsia"/>
                <w:sz w:val="24"/>
                <w:szCs w:val="24"/>
              </w:rPr>
              <w:t>21</w:t>
            </w:r>
            <w:r w:rsidRPr="008B72E4">
              <w:rPr>
                <w:rFonts w:ascii="楷体" w:eastAsia="楷体" w:hAnsi="楷体" w:hint="eastAsia"/>
                <w:sz w:val="24"/>
                <w:szCs w:val="24"/>
              </w:rPr>
              <w:t>年</w:t>
            </w:r>
            <w:r>
              <w:rPr>
                <w:rFonts w:ascii="楷体" w:eastAsia="楷体" w:hAnsi="楷体" w:hint="eastAsia"/>
                <w:sz w:val="24"/>
                <w:szCs w:val="24"/>
              </w:rPr>
              <w:t>12月7日</w:t>
            </w:r>
            <w:r w:rsidRPr="008B72E4">
              <w:rPr>
                <w:rFonts w:ascii="楷体" w:eastAsia="楷体" w:hAnsi="楷体" w:hint="eastAsia"/>
                <w:sz w:val="24"/>
                <w:szCs w:val="24"/>
              </w:rPr>
              <w:t>管理目标完成情况，各项目标均已完成，考核人</w:t>
            </w:r>
            <w:r>
              <w:rPr>
                <w:rFonts w:ascii="楷体" w:eastAsia="楷体" w:hAnsi="楷体" w:hint="eastAsia"/>
                <w:sz w:val="24"/>
                <w:szCs w:val="24"/>
              </w:rPr>
              <w:t>王晓华</w:t>
            </w:r>
            <w:r w:rsidRPr="008B72E4">
              <w:rPr>
                <w:rFonts w:ascii="楷体" w:eastAsia="楷体" w:hAnsi="楷体" w:hint="eastAsia"/>
                <w:sz w:val="24"/>
                <w:szCs w:val="24"/>
              </w:rPr>
              <w:t>。</w:t>
            </w:r>
          </w:p>
          <w:p w:rsidR="00B8108E" w:rsidRPr="008B72E4" w:rsidRDefault="00AD7081" w:rsidP="00AD7081">
            <w:pPr>
              <w:spacing w:line="360" w:lineRule="auto"/>
              <w:rPr>
                <w:rFonts w:ascii="楷体" w:eastAsia="楷体" w:hAnsi="楷体"/>
                <w:sz w:val="24"/>
                <w:szCs w:val="24"/>
              </w:rPr>
            </w:pPr>
            <w:r>
              <w:rPr>
                <w:rFonts w:ascii="楷体" w:eastAsia="楷体" w:hAnsi="楷体" w:hint="eastAsia"/>
                <w:sz w:val="24"/>
                <w:szCs w:val="24"/>
              </w:rPr>
              <w:t>针对重要环境因素、重大危险源制订了管理方案并予以实施，基本有效</w:t>
            </w:r>
            <w:r w:rsidR="00085B6D" w:rsidRPr="008B72E4">
              <w:rPr>
                <w:rFonts w:ascii="楷体" w:eastAsia="楷体" w:hAnsi="楷体" w:hint="eastAsia"/>
                <w:sz w:val="24"/>
                <w:szCs w:val="24"/>
              </w:rPr>
              <w:t>。</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773"/>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变更的策划</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Q：6.3</w:t>
            </w:r>
          </w:p>
        </w:tc>
        <w:tc>
          <w:tcPr>
            <w:tcW w:w="11223" w:type="dxa"/>
            <w:vAlign w:val="center"/>
          </w:tcPr>
          <w:p w:rsidR="00B8108E" w:rsidRPr="008B72E4" w:rsidRDefault="00085B6D" w:rsidP="00AD7081">
            <w:pPr>
              <w:spacing w:line="360" w:lineRule="auto"/>
              <w:rPr>
                <w:rFonts w:ascii="楷体" w:eastAsia="楷体" w:hAnsi="楷体"/>
                <w:sz w:val="24"/>
                <w:szCs w:val="24"/>
              </w:rPr>
            </w:pPr>
            <w:r w:rsidRPr="008B72E4">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近一年来</w:t>
            </w:r>
            <w:r w:rsidR="00AD7081">
              <w:rPr>
                <w:rFonts w:ascii="楷体" w:eastAsia="楷体" w:hAnsi="楷体" w:hint="eastAsia"/>
                <w:sz w:val="24"/>
                <w:szCs w:val="24"/>
              </w:rPr>
              <w:t>管代变更，对体系无影响</w:t>
            </w:r>
            <w:r w:rsidRPr="008B72E4">
              <w:rPr>
                <w:rFonts w:ascii="楷体" w:eastAsia="楷体" w:hAnsi="楷体" w:hint="eastAsia"/>
                <w:sz w:val="24"/>
                <w:szCs w:val="24"/>
              </w:rPr>
              <w:t>。</w:t>
            </w:r>
          </w:p>
        </w:tc>
        <w:tc>
          <w:tcPr>
            <w:tcW w:w="760" w:type="dxa"/>
          </w:tcPr>
          <w:p w:rsidR="00B8108E" w:rsidRPr="008B72E4" w:rsidRDefault="00B8108E" w:rsidP="008B72E4">
            <w:pPr>
              <w:spacing w:line="360" w:lineRule="auto"/>
              <w:rPr>
                <w:rFonts w:ascii="楷体" w:eastAsia="楷体" w:hAnsi="楷体"/>
                <w:sz w:val="24"/>
                <w:szCs w:val="24"/>
              </w:rPr>
            </w:pPr>
          </w:p>
        </w:tc>
      </w:tr>
      <w:tr w:rsidR="00B8108E" w:rsidRPr="008B72E4">
        <w:trPr>
          <w:trHeight w:val="634"/>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资源</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Q：7.1.1  </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E/O：7.1</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总经理王晓华主持了今年的管理评审，对方针、目标的适宜性进行了评审，协助管代进行了内审，确保所需资源得到满足。</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为确保公司环保、职业健康安全资金得以保障，公司每年制定专门预算及时提供有关资金确保本公司各项资金及时到位，保证环保、职业健康安全活动得到实施，达到预防污染、</w:t>
            </w:r>
            <w:proofErr w:type="gramStart"/>
            <w:r w:rsidRPr="008B72E4">
              <w:rPr>
                <w:rFonts w:ascii="楷体" w:eastAsia="楷体" w:hAnsi="楷体" w:hint="eastAsia"/>
                <w:sz w:val="24"/>
                <w:szCs w:val="24"/>
              </w:rPr>
              <w:t>安全第一</w:t>
            </w:r>
            <w:proofErr w:type="gramEnd"/>
            <w:r w:rsidRPr="008B72E4">
              <w:rPr>
                <w:rFonts w:ascii="楷体" w:eastAsia="楷体" w:hAnsi="楷体" w:hint="eastAsia"/>
                <w:sz w:val="24"/>
                <w:szCs w:val="24"/>
              </w:rPr>
              <w:t>的活动目的。经了解公司环保、职业健康安全主要投入到固废分类处置、劳保、体检、消防、（高温补助、取暖费）福利费用等</w:t>
            </w:r>
            <w:r w:rsidRPr="008B72E4">
              <w:rPr>
                <w:rFonts w:ascii="楷体" w:eastAsia="楷体" w:hAnsi="楷体" w:hint="eastAsia"/>
                <w:sz w:val="24"/>
                <w:szCs w:val="24"/>
              </w:rPr>
              <w:lastRenderedPageBreak/>
              <w:t>投入方面。</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车间、仓库和办公室等资源配备基本能满足要求，机构设置合理。经过管理体系运行证明，现有资源可满足体系和产品的要求。</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公司目前的基础设施，能够满足当前管理体系的要求。公司将依据经营发展的需要，会不断补充与增加。</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438"/>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管理评审</w:t>
            </w: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 xml:space="preserve">Q/E/O：9.3  </w:t>
            </w: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查看《管理评审程序》，基本符合要求。202</w:t>
            </w:r>
            <w:r w:rsidR="00B91A58">
              <w:rPr>
                <w:rFonts w:ascii="楷体" w:eastAsia="楷体" w:hAnsi="楷体" w:hint="eastAsia"/>
                <w:sz w:val="24"/>
                <w:szCs w:val="24"/>
              </w:rPr>
              <w:t>1</w:t>
            </w:r>
            <w:r w:rsidRPr="008B72E4">
              <w:rPr>
                <w:rFonts w:ascii="楷体" w:eastAsia="楷体" w:hAnsi="楷体" w:hint="eastAsia"/>
                <w:sz w:val="24"/>
                <w:szCs w:val="24"/>
              </w:rPr>
              <w:t>.7.</w:t>
            </w:r>
            <w:r w:rsidR="00B91A58">
              <w:rPr>
                <w:rFonts w:ascii="楷体" w:eastAsia="楷体" w:hAnsi="楷体" w:hint="eastAsia"/>
                <w:sz w:val="24"/>
                <w:szCs w:val="24"/>
              </w:rPr>
              <w:t>30</w:t>
            </w:r>
            <w:r w:rsidRPr="008B72E4">
              <w:rPr>
                <w:rFonts w:ascii="楷体" w:eastAsia="楷体" w:hAnsi="楷体" w:hint="eastAsia"/>
                <w:sz w:val="24"/>
                <w:szCs w:val="24"/>
              </w:rPr>
              <w:t>进行了管理评审。</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查看 “管理评审计划”，由总经理王晓华签发；内容包括；评审目的、评审时间、参加部门人员、评审输入内容等</w:t>
            </w:r>
            <w:r w:rsidR="00B91A58">
              <w:rPr>
                <w:rFonts w:ascii="楷体" w:eastAsia="楷体" w:hAnsi="楷体" w:hint="eastAsia"/>
                <w:sz w:val="24"/>
                <w:szCs w:val="24"/>
              </w:rPr>
              <w:t>，编制</w:t>
            </w:r>
            <w:r w:rsidRPr="008B72E4">
              <w:rPr>
                <w:rFonts w:ascii="楷体" w:eastAsia="楷体" w:hAnsi="楷体" w:hint="eastAsia"/>
                <w:sz w:val="24"/>
                <w:szCs w:val="24"/>
              </w:rPr>
              <w:t>日期202</w:t>
            </w:r>
            <w:r w:rsidR="00B91A58">
              <w:rPr>
                <w:rFonts w:ascii="楷体" w:eastAsia="楷体" w:hAnsi="楷体" w:hint="eastAsia"/>
                <w:sz w:val="24"/>
                <w:szCs w:val="24"/>
              </w:rPr>
              <w:t>1</w:t>
            </w:r>
            <w:r w:rsidRPr="008B72E4">
              <w:rPr>
                <w:rFonts w:ascii="楷体" w:eastAsia="楷体" w:hAnsi="楷体" w:hint="eastAsia"/>
                <w:sz w:val="24"/>
                <w:szCs w:val="24"/>
              </w:rPr>
              <w:t>.7.2</w:t>
            </w:r>
            <w:r w:rsidR="00B91A58">
              <w:rPr>
                <w:rFonts w:ascii="楷体" w:eastAsia="楷体" w:hAnsi="楷体" w:hint="eastAsia"/>
                <w:sz w:val="24"/>
                <w:szCs w:val="24"/>
              </w:rPr>
              <w:t>8</w:t>
            </w:r>
            <w:r w:rsidRPr="008B72E4">
              <w:rPr>
                <w:rFonts w:ascii="楷体" w:eastAsia="楷体" w:hAnsi="楷体" w:hint="eastAsia"/>
                <w:sz w:val="24"/>
                <w:szCs w:val="24"/>
              </w:rPr>
              <w:t>；</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u w:val="single"/>
              </w:rPr>
              <w:t>管理评审输入</w:t>
            </w:r>
            <w:r w:rsidRPr="008B72E4">
              <w:rPr>
                <w:rFonts w:ascii="楷体" w:eastAsia="楷体" w:hAnsi="楷体" w:hint="eastAsia"/>
                <w:sz w:val="24"/>
                <w:szCs w:val="24"/>
              </w:rPr>
              <w:t>:包括公司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8B72E4">
              <w:rPr>
                <w:rFonts w:ascii="楷体" w:eastAsia="楷体" w:hAnsi="楷体" w:hint="eastAsia"/>
                <w:sz w:val="24"/>
                <w:szCs w:val="24"/>
              </w:rPr>
              <w:t>规</w:t>
            </w:r>
            <w:proofErr w:type="gramEnd"/>
            <w:r w:rsidRPr="008B72E4">
              <w:rPr>
                <w:rFonts w:ascii="楷体" w:eastAsia="楷体" w:hAnsi="楷体" w:hint="eastAsia"/>
                <w:sz w:val="24"/>
                <w:szCs w:val="24"/>
              </w:rPr>
              <w:t>义务履行情况，事件调查、纠正和预防措施，改进的机会等。管理评审的输入基本充分。查到各部门汇报材料，有参加人员签到表。</w:t>
            </w:r>
          </w:p>
          <w:p w:rsidR="00B8108E" w:rsidRPr="008B72E4" w:rsidRDefault="00085B6D" w:rsidP="008B72E4">
            <w:pPr>
              <w:spacing w:line="360" w:lineRule="auto"/>
              <w:rPr>
                <w:rFonts w:ascii="楷体" w:eastAsia="楷体" w:hAnsi="楷体"/>
                <w:sz w:val="24"/>
                <w:szCs w:val="24"/>
                <w:u w:val="single"/>
              </w:rPr>
            </w:pPr>
            <w:r w:rsidRPr="008B72E4">
              <w:rPr>
                <w:rFonts w:ascii="楷体" w:eastAsia="楷体" w:hAnsi="楷体" w:hint="eastAsia"/>
                <w:sz w:val="24"/>
                <w:szCs w:val="24"/>
                <w:u w:val="single"/>
              </w:rPr>
              <w:t>管理评审输出：</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查看了总经理王晓华批准的“管理评审报告”，对公司体系文件的符合性，国家、地方及行业相关法规、标准的执行情况，风险和机遇的应对情况，产品质量情况，内</w:t>
            </w:r>
            <w:proofErr w:type="gramStart"/>
            <w:r w:rsidRPr="008B72E4">
              <w:rPr>
                <w:rFonts w:ascii="楷体" w:eastAsia="楷体" w:hAnsi="楷体" w:hint="eastAsia"/>
                <w:sz w:val="24"/>
                <w:szCs w:val="24"/>
              </w:rPr>
              <w:t>审实施</w:t>
            </w:r>
            <w:proofErr w:type="gramEnd"/>
            <w:r w:rsidRPr="008B72E4">
              <w:rPr>
                <w:rFonts w:ascii="楷体" w:eastAsia="楷体" w:hAnsi="楷体" w:hint="eastAsia"/>
                <w:sz w:val="24"/>
                <w:szCs w:val="24"/>
              </w:rPr>
              <w:t>情况、相关</w:t>
            </w:r>
            <w:proofErr w:type="gramStart"/>
            <w:r w:rsidRPr="008B72E4">
              <w:rPr>
                <w:rFonts w:ascii="楷体" w:eastAsia="楷体" w:hAnsi="楷体" w:hint="eastAsia"/>
                <w:sz w:val="24"/>
                <w:szCs w:val="24"/>
              </w:rPr>
              <w:t>方投诉</w:t>
            </w:r>
            <w:proofErr w:type="gramEnd"/>
            <w:r w:rsidRPr="008B72E4">
              <w:rPr>
                <w:rFonts w:ascii="楷体" w:eastAsia="楷体" w:hAnsi="楷体" w:hint="eastAsia"/>
                <w:sz w:val="24"/>
                <w:szCs w:val="24"/>
              </w:rPr>
              <w:t>情况、管理目标完成情况、管理体系的适宜性、有效性、充分性做出了评价。评审结论：公司的管理体系是适宜、充分和有效的，达到了顾客满意和持续改进的目的。</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提出了改进措施:</w:t>
            </w:r>
            <w:r w:rsidR="00B91A58">
              <w:rPr>
                <w:rFonts w:ascii="楷体_GB2312" w:eastAsia="楷体_GB2312" w:hAnsi="宋体" w:hint="eastAsia"/>
                <w:color w:val="000000"/>
                <w:sz w:val="24"/>
                <w:szCs w:val="24"/>
              </w:rPr>
              <w:t xml:space="preserve"> </w:t>
            </w:r>
            <w:r w:rsidR="00B91A58">
              <w:rPr>
                <w:rFonts w:ascii="楷体_GB2312" w:eastAsia="楷体_GB2312" w:hAnsi="宋体" w:hint="eastAsia"/>
                <w:color w:val="000000"/>
                <w:sz w:val="24"/>
                <w:szCs w:val="24"/>
              </w:rPr>
              <w:t>进一步强化基层职工的技能培训和行为训练</w:t>
            </w:r>
            <w:r w:rsidR="00B91A58">
              <w:rPr>
                <w:rFonts w:ascii="楷体_GB2312" w:eastAsia="楷体_GB2312" w:hAnsi="宋体" w:hint="eastAsia"/>
                <w:color w:val="000000"/>
                <w:sz w:val="24"/>
                <w:szCs w:val="24"/>
              </w:rPr>
              <w:t>，</w:t>
            </w:r>
            <w:r w:rsidR="00B91A58">
              <w:rPr>
                <w:rFonts w:ascii="楷体_GB2312" w:eastAsia="楷体_GB2312" w:hAnsi="宋体" w:hint="eastAsia"/>
                <w:color w:val="000000"/>
                <w:sz w:val="24"/>
                <w:szCs w:val="24"/>
              </w:rPr>
              <w:t>进一步加强记录管理</w:t>
            </w:r>
            <w:r w:rsidRPr="008B72E4">
              <w:rPr>
                <w:rFonts w:ascii="楷体" w:eastAsia="楷体" w:hAnsi="楷体" w:hint="eastAsia"/>
                <w:sz w:val="24"/>
                <w:szCs w:val="24"/>
              </w:rPr>
              <w:t>，实施中。</w:t>
            </w:r>
          </w:p>
          <w:p w:rsidR="00AC0B7D" w:rsidRPr="008B72E4" w:rsidRDefault="00AC0B7D" w:rsidP="008B72E4">
            <w:pPr>
              <w:spacing w:line="360" w:lineRule="auto"/>
              <w:rPr>
                <w:rFonts w:ascii="楷体" w:eastAsia="楷体" w:hAnsi="楷体"/>
                <w:sz w:val="24"/>
                <w:szCs w:val="24"/>
              </w:rPr>
            </w:pPr>
            <w:r w:rsidRPr="008B72E4">
              <w:rPr>
                <w:rFonts w:ascii="楷体" w:eastAsia="楷体" w:hAnsi="楷体" w:hint="eastAsia"/>
                <w:sz w:val="24"/>
                <w:szCs w:val="24"/>
              </w:rPr>
              <w:t>上次管理评审改进项目已完成。</w:t>
            </w:r>
          </w:p>
          <w:p w:rsidR="00B8108E" w:rsidRDefault="00085B6D" w:rsidP="008B72E4">
            <w:pPr>
              <w:spacing w:line="360" w:lineRule="auto"/>
              <w:rPr>
                <w:rFonts w:ascii="楷体" w:eastAsia="楷体" w:hAnsi="楷体" w:hint="eastAsia"/>
                <w:sz w:val="24"/>
                <w:szCs w:val="24"/>
              </w:rPr>
            </w:pPr>
            <w:r w:rsidRPr="008B72E4">
              <w:rPr>
                <w:rFonts w:ascii="楷体" w:eastAsia="楷体" w:hAnsi="楷体" w:hint="eastAsia"/>
                <w:sz w:val="24"/>
                <w:szCs w:val="24"/>
              </w:rPr>
              <w:lastRenderedPageBreak/>
              <w:t>管理评审的策划及实施符合要求。</w:t>
            </w:r>
          </w:p>
          <w:p w:rsidR="00DD4165" w:rsidRDefault="00DD4165" w:rsidP="008B72E4">
            <w:pPr>
              <w:spacing w:line="360" w:lineRule="auto"/>
              <w:rPr>
                <w:rFonts w:ascii="楷体" w:eastAsia="楷体" w:hAnsi="楷体" w:hint="eastAsia"/>
                <w:sz w:val="24"/>
                <w:szCs w:val="24"/>
              </w:rPr>
            </w:pPr>
            <w:r>
              <w:rPr>
                <w:rFonts w:ascii="楷体" w:eastAsia="楷体" w:hAnsi="楷体"/>
                <w:noProof/>
                <w:sz w:val="24"/>
                <w:szCs w:val="24"/>
              </w:rPr>
              <w:drawing>
                <wp:anchor distT="0" distB="0" distL="114300" distR="114300" simplePos="0" relativeHeight="251661312" behindDoc="0" locked="0" layoutInCell="1" allowOverlap="1" wp14:anchorId="40A304AA" wp14:editId="48F6BC35">
                  <wp:simplePos x="0" y="0"/>
                  <wp:positionH relativeFrom="column">
                    <wp:posOffset>950595</wp:posOffset>
                  </wp:positionH>
                  <wp:positionV relativeFrom="paragraph">
                    <wp:posOffset>196215</wp:posOffset>
                  </wp:positionV>
                  <wp:extent cx="3416300" cy="4592955"/>
                  <wp:effectExtent l="0" t="0" r="0" b="0"/>
                  <wp:wrapNone/>
                  <wp:docPr id="3" name="图片 3" descr="E:\360安全云盘同步版\国标联合审核\202112\山东明驰环境科技有限公司\新建文件夹\扫描全能王 2021-12-15 14.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明驰环境科技有限公司\新建文件夹\扫描全能王 2021-12-15 14.06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0" cy="459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Default="00DD4165" w:rsidP="008B72E4">
            <w:pPr>
              <w:spacing w:line="360" w:lineRule="auto"/>
              <w:rPr>
                <w:rFonts w:ascii="楷体" w:eastAsia="楷体" w:hAnsi="楷体" w:hint="eastAsia"/>
                <w:sz w:val="24"/>
                <w:szCs w:val="24"/>
              </w:rPr>
            </w:pPr>
          </w:p>
          <w:p w:rsidR="00DD4165" w:rsidRPr="008B72E4" w:rsidRDefault="00DD4165" w:rsidP="008B72E4">
            <w:pPr>
              <w:spacing w:line="360" w:lineRule="auto"/>
              <w:rPr>
                <w:rFonts w:ascii="楷体" w:eastAsia="楷体" w:hAnsi="楷体"/>
                <w:sz w:val="24"/>
                <w:szCs w:val="24"/>
              </w:rPr>
            </w:pP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1815"/>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lastRenderedPageBreak/>
              <w:t>改进</w:t>
            </w:r>
          </w:p>
          <w:p w:rsidR="00B8108E" w:rsidRPr="008B72E4" w:rsidRDefault="00B8108E" w:rsidP="008B72E4">
            <w:pPr>
              <w:spacing w:line="360" w:lineRule="auto"/>
              <w:rPr>
                <w:rFonts w:ascii="楷体" w:eastAsia="楷体" w:hAnsi="楷体"/>
                <w:sz w:val="24"/>
                <w:szCs w:val="24"/>
              </w:rPr>
            </w:pPr>
          </w:p>
        </w:tc>
        <w:tc>
          <w:tcPr>
            <w:tcW w:w="1019"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Q/E/O：10.1，10.3</w:t>
            </w:r>
          </w:p>
          <w:p w:rsidR="00B8108E" w:rsidRPr="008B72E4" w:rsidRDefault="00B8108E" w:rsidP="008B72E4">
            <w:pPr>
              <w:spacing w:line="360" w:lineRule="auto"/>
              <w:rPr>
                <w:rFonts w:ascii="楷体" w:eastAsia="楷体" w:hAnsi="楷体"/>
                <w:sz w:val="24"/>
                <w:szCs w:val="24"/>
              </w:rPr>
            </w:pPr>
          </w:p>
        </w:tc>
        <w:tc>
          <w:tcPr>
            <w:tcW w:w="11223" w:type="dxa"/>
            <w:vAlign w:val="center"/>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管理者代表根据总经理意图公司持续改进过程的策划工作，由办公室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自体系运行以来，全员的质量意识、服务意识</w:t>
            </w:r>
            <w:r w:rsidR="00DD4165">
              <w:rPr>
                <w:rFonts w:ascii="楷体" w:eastAsia="楷体" w:hAnsi="楷体" w:hint="eastAsia"/>
                <w:sz w:val="24"/>
                <w:szCs w:val="24"/>
              </w:rPr>
              <w:t>、环保意识有较大的提高，市场经营规模有了较大发展，持续改进了</w:t>
            </w:r>
            <w:bookmarkStart w:id="2" w:name="_GoBack"/>
            <w:bookmarkEnd w:id="2"/>
            <w:r w:rsidRPr="008B72E4">
              <w:rPr>
                <w:rFonts w:ascii="楷体" w:eastAsia="楷体" w:hAnsi="楷体" w:hint="eastAsia"/>
                <w:sz w:val="24"/>
                <w:szCs w:val="24"/>
              </w:rPr>
              <w:t>管理体系的有效性。</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361"/>
        </w:trPr>
        <w:tc>
          <w:tcPr>
            <w:tcW w:w="1707" w:type="dxa"/>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国家/地方抽查、顾客满意、相关</w:t>
            </w:r>
            <w:proofErr w:type="gramStart"/>
            <w:r w:rsidRPr="008B72E4">
              <w:rPr>
                <w:rFonts w:ascii="楷体" w:eastAsia="楷体" w:hAnsi="楷体" w:cstheme="minorEastAsia" w:hint="eastAsia"/>
                <w:sz w:val="24"/>
                <w:szCs w:val="24"/>
              </w:rPr>
              <w:t>方投诉</w:t>
            </w:r>
            <w:proofErr w:type="gramEnd"/>
            <w:r w:rsidRPr="008B72E4">
              <w:rPr>
                <w:rFonts w:ascii="楷体" w:eastAsia="楷体" w:hAnsi="楷体" w:cstheme="minorEastAsia" w:hint="eastAsia"/>
                <w:sz w:val="24"/>
                <w:szCs w:val="24"/>
              </w:rPr>
              <w:t>处理</w:t>
            </w:r>
          </w:p>
        </w:tc>
        <w:tc>
          <w:tcPr>
            <w:tcW w:w="1019" w:type="dxa"/>
          </w:tcPr>
          <w:p w:rsidR="00B8108E" w:rsidRPr="008B72E4" w:rsidRDefault="00B8108E" w:rsidP="008B72E4">
            <w:pPr>
              <w:spacing w:line="360" w:lineRule="auto"/>
              <w:rPr>
                <w:rFonts w:ascii="楷体" w:eastAsia="楷体" w:hAnsi="楷体" w:cstheme="minorEastAsia"/>
                <w:color w:val="000000"/>
                <w:sz w:val="24"/>
                <w:szCs w:val="24"/>
              </w:rPr>
            </w:pPr>
          </w:p>
        </w:tc>
        <w:tc>
          <w:tcPr>
            <w:tcW w:w="11223" w:type="dxa"/>
          </w:tcPr>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自公司成立以来，未受到上级主管部门有关质量、环境、职业健康安全的行政处罚。未发生相关方的投诉。</w:t>
            </w:r>
          </w:p>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暂时没有国家/地方抽查情况。</w:t>
            </w:r>
          </w:p>
          <w:p w:rsidR="00B8108E" w:rsidRPr="008B72E4" w:rsidRDefault="00085B6D" w:rsidP="008B72E4">
            <w:pPr>
              <w:snapToGrid w:val="0"/>
              <w:spacing w:line="360" w:lineRule="auto"/>
              <w:ind w:firstLineChars="200" w:firstLine="480"/>
              <w:rPr>
                <w:rFonts w:ascii="楷体" w:eastAsia="楷体" w:hAnsi="楷体" w:cstheme="minorEastAsia"/>
                <w:color w:val="000000"/>
                <w:sz w:val="24"/>
                <w:szCs w:val="24"/>
              </w:rPr>
            </w:pPr>
            <w:r w:rsidRPr="008B72E4">
              <w:rPr>
                <w:rFonts w:ascii="楷体" w:eastAsia="楷体" w:hAnsi="楷体" w:cstheme="minorEastAsia" w:hint="eastAsia"/>
                <w:sz w:val="24"/>
                <w:szCs w:val="24"/>
              </w:rPr>
              <w:t>目前没有相关行政主管部门的检查处罚，在审核现场也未发现抽查、相关</w:t>
            </w:r>
            <w:proofErr w:type="gramStart"/>
            <w:r w:rsidRPr="008B72E4">
              <w:rPr>
                <w:rFonts w:ascii="楷体" w:eastAsia="楷体" w:hAnsi="楷体" w:cstheme="minorEastAsia" w:hint="eastAsia"/>
                <w:sz w:val="24"/>
                <w:szCs w:val="24"/>
              </w:rPr>
              <w:t>方投诉</w:t>
            </w:r>
            <w:proofErr w:type="gramEnd"/>
            <w:r w:rsidRPr="008B72E4">
              <w:rPr>
                <w:rFonts w:ascii="楷体" w:eastAsia="楷体" w:hAnsi="楷体" w:cstheme="minorEastAsia" w:hint="eastAsia"/>
                <w:sz w:val="24"/>
                <w:szCs w:val="24"/>
              </w:rPr>
              <w:t>等情况。</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452"/>
        </w:trPr>
        <w:tc>
          <w:tcPr>
            <w:tcW w:w="1707" w:type="dxa"/>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hint="eastAsia"/>
                <w:sz w:val="24"/>
                <w:szCs w:val="24"/>
              </w:rPr>
              <w:t>上次审核不符合验证</w:t>
            </w:r>
          </w:p>
        </w:tc>
        <w:tc>
          <w:tcPr>
            <w:tcW w:w="1019" w:type="dxa"/>
          </w:tcPr>
          <w:p w:rsidR="00B8108E" w:rsidRPr="008B72E4" w:rsidRDefault="00B8108E" w:rsidP="008B72E4">
            <w:pPr>
              <w:spacing w:line="360" w:lineRule="auto"/>
              <w:rPr>
                <w:rFonts w:ascii="楷体" w:eastAsia="楷体" w:hAnsi="楷体" w:cstheme="minorEastAsia"/>
                <w:color w:val="000000"/>
                <w:sz w:val="24"/>
                <w:szCs w:val="24"/>
              </w:rPr>
            </w:pPr>
          </w:p>
        </w:tc>
        <w:tc>
          <w:tcPr>
            <w:tcW w:w="11223" w:type="dxa"/>
          </w:tcPr>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已经验证、不符合关闭；</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609"/>
        </w:trPr>
        <w:tc>
          <w:tcPr>
            <w:tcW w:w="1707" w:type="dxa"/>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 xml:space="preserve"> </w:t>
            </w:r>
            <w:r w:rsidRPr="008B72E4">
              <w:rPr>
                <w:rFonts w:ascii="楷体" w:eastAsia="楷体" w:hAnsi="楷体" w:hint="eastAsia"/>
                <w:sz w:val="24"/>
                <w:szCs w:val="24"/>
              </w:rPr>
              <w:t>变更</w:t>
            </w:r>
          </w:p>
        </w:tc>
        <w:tc>
          <w:tcPr>
            <w:tcW w:w="1019" w:type="dxa"/>
          </w:tcPr>
          <w:p w:rsidR="00B8108E" w:rsidRPr="008B72E4" w:rsidRDefault="00B8108E" w:rsidP="008B72E4">
            <w:pPr>
              <w:spacing w:line="360" w:lineRule="auto"/>
              <w:rPr>
                <w:rFonts w:ascii="楷体" w:eastAsia="楷体" w:hAnsi="楷体" w:cstheme="minorEastAsia"/>
                <w:sz w:val="24"/>
                <w:szCs w:val="24"/>
              </w:rPr>
            </w:pPr>
          </w:p>
        </w:tc>
        <w:tc>
          <w:tcPr>
            <w:tcW w:w="11223" w:type="dxa"/>
          </w:tcPr>
          <w:p w:rsidR="00B8108E" w:rsidRPr="008B72E4" w:rsidRDefault="00043368" w:rsidP="008B72E4">
            <w:pPr>
              <w:spacing w:line="360" w:lineRule="auto"/>
              <w:ind w:firstLineChars="200" w:firstLine="480"/>
              <w:rPr>
                <w:rFonts w:ascii="楷体" w:eastAsia="楷体" w:hAnsi="楷体" w:cstheme="minorEastAsia"/>
                <w:color w:val="000000"/>
                <w:sz w:val="24"/>
                <w:szCs w:val="24"/>
              </w:rPr>
            </w:pPr>
            <w:r>
              <w:rPr>
                <w:rFonts w:ascii="楷体" w:eastAsia="楷体" w:hAnsi="楷体" w:cstheme="minorEastAsia" w:hint="eastAsia"/>
                <w:sz w:val="24"/>
                <w:szCs w:val="24"/>
              </w:rPr>
              <w:t>管代变更为</w:t>
            </w:r>
            <w:r>
              <w:rPr>
                <w:rFonts w:ascii="楷体" w:eastAsia="楷体" w:hAnsi="楷体" w:cs="宋体" w:hint="eastAsia"/>
                <w:sz w:val="24"/>
                <w:szCs w:val="24"/>
              </w:rPr>
              <w:t>赵承国</w:t>
            </w:r>
            <w:r>
              <w:rPr>
                <w:rFonts w:ascii="楷体" w:eastAsia="楷体" w:hAnsi="楷体" w:cs="宋体" w:hint="eastAsia"/>
                <w:sz w:val="24"/>
                <w:szCs w:val="24"/>
              </w:rPr>
              <w:t>，</w:t>
            </w:r>
            <w:r>
              <w:rPr>
                <w:rFonts w:ascii="楷体" w:eastAsia="楷体" w:hAnsi="楷体" w:cstheme="minorEastAsia" w:hint="eastAsia"/>
                <w:sz w:val="24"/>
                <w:szCs w:val="24"/>
              </w:rPr>
              <w:t>员工代表变更为</w:t>
            </w:r>
            <w:r>
              <w:rPr>
                <w:rFonts w:ascii="楷体" w:eastAsia="楷体" w:hAnsi="楷体" w:cs="宋体" w:hint="eastAsia"/>
                <w:sz w:val="24"/>
                <w:szCs w:val="24"/>
              </w:rPr>
              <w:t>王焕亮</w:t>
            </w:r>
            <w:r w:rsidR="00085B6D" w:rsidRPr="008B72E4">
              <w:rPr>
                <w:rFonts w:ascii="楷体" w:eastAsia="楷体" w:hAnsi="楷体" w:cstheme="minorEastAsia" w:hint="eastAsia"/>
                <w:sz w:val="24"/>
                <w:szCs w:val="24"/>
              </w:rPr>
              <w:t>；</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1D74B8" w:rsidRPr="008B72E4">
        <w:trPr>
          <w:trHeight w:val="609"/>
        </w:trPr>
        <w:tc>
          <w:tcPr>
            <w:tcW w:w="1707" w:type="dxa"/>
          </w:tcPr>
          <w:p w:rsidR="001D74B8" w:rsidRPr="008B72E4" w:rsidRDefault="0026083D" w:rsidP="008B72E4">
            <w:pPr>
              <w:spacing w:line="360" w:lineRule="auto"/>
              <w:rPr>
                <w:rFonts w:ascii="楷体" w:eastAsia="楷体" w:hAnsi="楷体" w:cstheme="minorEastAsia"/>
                <w:sz w:val="24"/>
                <w:szCs w:val="24"/>
              </w:rPr>
            </w:pPr>
            <w:r w:rsidRPr="008B72E4">
              <w:rPr>
                <w:rFonts w:ascii="楷体" w:eastAsia="楷体" w:hAnsi="楷体" w:cstheme="minorEastAsia" w:hint="eastAsia"/>
                <w:sz w:val="24"/>
                <w:szCs w:val="24"/>
              </w:rPr>
              <w:t>认证</w:t>
            </w:r>
            <w:r w:rsidR="001D74B8" w:rsidRPr="008B72E4">
              <w:rPr>
                <w:rFonts w:ascii="楷体" w:eastAsia="楷体" w:hAnsi="楷体" w:cstheme="minorEastAsia" w:hint="eastAsia"/>
                <w:sz w:val="24"/>
                <w:szCs w:val="24"/>
              </w:rPr>
              <w:t>范围再确认</w:t>
            </w:r>
          </w:p>
        </w:tc>
        <w:tc>
          <w:tcPr>
            <w:tcW w:w="1019" w:type="dxa"/>
          </w:tcPr>
          <w:p w:rsidR="001D74B8" w:rsidRPr="008B72E4" w:rsidRDefault="001D74B8" w:rsidP="008B72E4">
            <w:pPr>
              <w:spacing w:line="360" w:lineRule="auto"/>
              <w:rPr>
                <w:rFonts w:ascii="楷体" w:eastAsia="楷体" w:hAnsi="楷体" w:cstheme="minorEastAsia"/>
                <w:sz w:val="24"/>
                <w:szCs w:val="24"/>
              </w:rPr>
            </w:pPr>
          </w:p>
        </w:tc>
        <w:tc>
          <w:tcPr>
            <w:tcW w:w="11223" w:type="dxa"/>
          </w:tcPr>
          <w:p w:rsidR="001D74B8" w:rsidRPr="008B72E4" w:rsidRDefault="0026083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认证</w:t>
            </w:r>
            <w:r w:rsidR="001D74B8" w:rsidRPr="008B72E4">
              <w:rPr>
                <w:rFonts w:ascii="楷体" w:eastAsia="楷体" w:hAnsi="楷体" w:cstheme="minorEastAsia" w:hint="eastAsia"/>
                <w:sz w:val="24"/>
                <w:szCs w:val="24"/>
              </w:rPr>
              <w:t>范围无变化</w:t>
            </w:r>
          </w:p>
        </w:tc>
        <w:tc>
          <w:tcPr>
            <w:tcW w:w="760" w:type="dxa"/>
          </w:tcPr>
          <w:p w:rsidR="001D74B8" w:rsidRPr="008B72E4" w:rsidRDefault="001D74B8" w:rsidP="008B72E4">
            <w:pPr>
              <w:spacing w:line="360" w:lineRule="auto"/>
              <w:rPr>
                <w:rFonts w:ascii="楷体" w:eastAsia="楷体" w:hAnsi="楷体" w:cs="宋体"/>
                <w:sz w:val="24"/>
                <w:szCs w:val="24"/>
              </w:rPr>
            </w:pPr>
          </w:p>
        </w:tc>
      </w:tr>
      <w:tr w:rsidR="00B8108E" w:rsidRPr="008B72E4">
        <w:trPr>
          <w:trHeight w:val="609"/>
        </w:trPr>
        <w:tc>
          <w:tcPr>
            <w:tcW w:w="1707" w:type="dxa"/>
          </w:tcPr>
          <w:p w:rsidR="00B8108E" w:rsidRPr="008B72E4" w:rsidRDefault="00085B6D" w:rsidP="008B72E4">
            <w:pPr>
              <w:spacing w:line="360" w:lineRule="auto"/>
              <w:rPr>
                <w:rFonts w:ascii="楷体" w:eastAsia="楷体" w:hAnsi="楷体" w:cstheme="minorEastAsia"/>
                <w:sz w:val="24"/>
                <w:szCs w:val="24"/>
              </w:rPr>
            </w:pPr>
            <w:r w:rsidRPr="008B72E4">
              <w:rPr>
                <w:rFonts w:ascii="楷体" w:eastAsia="楷体" w:hAnsi="楷体" w:hint="eastAsia"/>
                <w:sz w:val="24"/>
                <w:szCs w:val="24"/>
              </w:rPr>
              <w:t>证书及标志使用</w:t>
            </w:r>
          </w:p>
        </w:tc>
        <w:tc>
          <w:tcPr>
            <w:tcW w:w="1019" w:type="dxa"/>
          </w:tcPr>
          <w:p w:rsidR="00B8108E" w:rsidRPr="008B72E4" w:rsidRDefault="00B8108E" w:rsidP="008B72E4">
            <w:pPr>
              <w:spacing w:line="360" w:lineRule="auto"/>
              <w:rPr>
                <w:rFonts w:ascii="楷体" w:eastAsia="楷体" w:hAnsi="楷体" w:cstheme="minorEastAsia"/>
                <w:sz w:val="24"/>
                <w:szCs w:val="24"/>
              </w:rPr>
            </w:pPr>
          </w:p>
        </w:tc>
        <w:tc>
          <w:tcPr>
            <w:tcW w:w="11223" w:type="dxa"/>
          </w:tcPr>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使用符合规定、未见不符合情况；</w:t>
            </w:r>
          </w:p>
        </w:tc>
        <w:tc>
          <w:tcPr>
            <w:tcW w:w="760" w:type="dxa"/>
          </w:tcPr>
          <w:p w:rsidR="00B8108E" w:rsidRPr="008B72E4" w:rsidRDefault="00B8108E" w:rsidP="008B72E4">
            <w:pPr>
              <w:spacing w:line="360" w:lineRule="auto"/>
              <w:rPr>
                <w:rFonts w:ascii="楷体" w:eastAsia="楷体" w:hAnsi="楷体" w:cs="宋体"/>
                <w:sz w:val="24"/>
                <w:szCs w:val="24"/>
              </w:rPr>
            </w:pPr>
          </w:p>
        </w:tc>
      </w:tr>
      <w:tr w:rsidR="00B8108E" w:rsidRPr="008B72E4">
        <w:trPr>
          <w:trHeight w:val="609"/>
        </w:trPr>
        <w:tc>
          <w:tcPr>
            <w:tcW w:w="1707" w:type="dxa"/>
          </w:tcPr>
          <w:p w:rsidR="00B8108E" w:rsidRPr="008B72E4" w:rsidRDefault="00085B6D" w:rsidP="008B72E4">
            <w:pPr>
              <w:spacing w:line="360" w:lineRule="auto"/>
              <w:rPr>
                <w:rFonts w:ascii="楷体" w:eastAsia="楷体" w:hAnsi="楷体"/>
                <w:sz w:val="24"/>
                <w:szCs w:val="24"/>
              </w:rPr>
            </w:pPr>
            <w:r w:rsidRPr="008B72E4">
              <w:rPr>
                <w:rFonts w:ascii="楷体" w:eastAsia="楷体" w:hAnsi="楷体" w:hint="eastAsia"/>
                <w:sz w:val="24"/>
                <w:szCs w:val="24"/>
              </w:rPr>
              <w:t>验证企业相关资质证明的有</w:t>
            </w:r>
            <w:r w:rsidRPr="008B72E4">
              <w:rPr>
                <w:rFonts w:ascii="楷体" w:eastAsia="楷体" w:hAnsi="楷体" w:hint="eastAsia"/>
                <w:sz w:val="24"/>
                <w:szCs w:val="24"/>
              </w:rPr>
              <w:lastRenderedPageBreak/>
              <w:t>效性；</w:t>
            </w:r>
          </w:p>
        </w:tc>
        <w:tc>
          <w:tcPr>
            <w:tcW w:w="1019" w:type="dxa"/>
          </w:tcPr>
          <w:p w:rsidR="00B8108E" w:rsidRPr="008B72E4" w:rsidRDefault="00B8108E" w:rsidP="008B72E4">
            <w:pPr>
              <w:spacing w:line="360" w:lineRule="auto"/>
              <w:rPr>
                <w:rFonts w:ascii="楷体" w:eastAsia="楷体" w:hAnsi="楷体" w:cstheme="minorEastAsia"/>
                <w:sz w:val="24"/>
                <w:szCs w:val="24"/>
              </w:rPr>
            </w:pPr>
          </w:p>
        </w:tc>
        <w:tc>
          <w:tcPr>
            <w:tcW w:w="11223" w:type="dxa"/>
          </w:tcPr>
          <w:p w:rsidR="00B8108E" w:rsidRPr="008B72E4" w:rsidRDefault="00085B6D" w:rsidP="008B72E4">
            <w:pPr>
              <w:spacing w:line="360" w:lineRule="auto"/>
              <w:ind w:firstLineChars="200" w:firstLine="480"/>
              <w:rPr>
                <w:rFonts w:ascii="楷体" w:eastAsia="楷体" w:hAnsi="楷体" w:cstheme="minorEastAsia"/>
                <w:sz w:val="24"/>
                <w:szCs w:val="24"/>
              </w:rPr>
            </w:pPr>
            <w:r w:rsidRPr="008B72E4">
              <w:rPr>
                <w:rFonts w:ascii="楷体" w:eastAsia="楷体" w:hAnsi="楷体" w:cstheme="minorEastAsia" w:hint="eastAsia"/>
                <w:sz w:val="24"/>
                <w:szCs w:val="24"/>
              </w:rPr>
              <w:t>有效期内、符合规定；</w:t>
            </w:r>
          </w:p>
        </w:tc>
        <w:tc>
          <w:tcPr>
            <w:tcW w:w="760" w:type="dxa"/>
          </w:tcPr>
          <w:p w:rsidR="00B8108E" w:rsidRPr="008B72E4" w:rsidRDefault="00B8108E" w:rsidP="008B72E4">
            <w:pPr>
              <w:spacing w:line="360" w:lineRule="auto"/>
              <w:rPr>
                <w:rFonts w:ascii="楷体" w:eastAsia="楷体" w:hAnsi="楷体" w:cs="宋体"/>
                <w:sz w:val="24"/>
                <w:szCs w:val="24"/>
              </w:rPr>
            </w:pPr>
          </w:p>
        </w:tc>
      </w:tr>
    </w:tbl>
    <w:p w:rsidR="00B8108E" w:rsidRPr="008B72E4" w:rsidRDefault="00085B6D">
      <w:pPr>
        <w:pStyle w:val="a6"/>
        <w:rPr>
          <w:rFonts w:ascii="楷体" w:eastAsia="楷体" w:hAnsi="楷体"/>
        </w:rPr>
      </w:pPr>
      <w:r w:rsidRPr="008B72E4">
        <w:rPr>
          <w:rFonts w:ascii="楷体" w:eastAsia="楷体" w:hAnsi="楷体" w:hint="eastAsia"/>
        </w:rPr>
        <w:lastRenderedPageBreak/>
        <w:t>说明：不符合标注N</w:t>
      </w: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pStyle w:val="a6"/>
        <w:rPr>
          <w:rFonts w:ascii="楷体" w:eastAsia="楷体" w:hAnsi="楷体"/>
        </w:rPr>
      </w:pPr>
    </w:p>
    <w:p w:rsidR="00B8108E" w:rsidRPr="008B72E4" w:rsidRDefault="00B8108E">
      <w:pPr>
        <w:spacing w:line="480" w:lineRule="exact"/>
        <w:jc w:val="center"/>
        <w:rPr>
          <w:rFonts w:ascii="楷体" w:eastAsia="楷体" w:hAnsi="楷体"/>
          <w:bCs/>
          <w:color w:val="000000"/>
          <w:sz w:val="36"/>
          <w:szCs w:val="36"/>
        </w:rPr>
      </w:pPr>
    </w:p>
    <w:sectPr w:rsidR="00B8108E" w:rsidRPr="008B72E4" w:rsidSect="0011344C">
      <w:headerReference w:type="default" r:id="rId10"/>
      <w:footerReference w:type="default" r:id="rId11"/>
      <w:pgSz w:w="16838" w:h="11906" w:orient="landscape"/>
      <w:pgMar w:top="993" w:right="1080" w:bottom="1440" w:left="1080" w:header="426"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AE" w:rsidRDefault="00F77DAE">
      <w:r>
        <w:separator/>
      </w:r>
    </w:p>
  </w:endnote>
  <w:endnote w:type="continuationSeparator" w:id="0">
    <w:p w:rsidR="00F77DAE" w:rsidRDefault="00F7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8108E" w:rsidRDefault="00085B6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D4165">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D4165">
              <w:rPr>
                <w:b/>
                <w:noProof/>
              </w:rPr>
              <w:t>12</w:t>
            </w:r>
            <w:r>
              <w:rPr>
                <w:b/>
                <w:sz w:val="24"/>
                <w:szCs w:val="24"/>
              </w:rPr>
              <w:fldChar w:fldCharType="end"/>
            </w:r>
          </w:p>
        </w:sdtContent>
      </w:sdt>
    </w:sdtContent>
  </w:sdt>
  <w:p w:rsidR="00B8108E" w:rsidRDefault="00B81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AE" w:rsidRDefault="00F77DAE">
      <w:r>
        <w:separator/>
      </w:r>
    </w:p>
  </w:footnote>
  <w:footnote w:type="continuationSeparator" w:id="0">
    <w:p w:rsidR="00F77DAE" w:rsidRDefault="00F7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8E" w:rsidRDefault="0011344C" w:rsidP="0011344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21F9214C" wp14:editId="6D7F30DB">
          <wp:simplePos x="0" y="0"/>
          <wp:positionH relativeFrom="column">
            <wp:posOffset>-31750</wp:posOffset>
          </wp:positionH>
          <wp:positionV relativeFrom="paragraph">
            <wp:posOffset>85090</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85B6D">
      <w:rPr>
        <w:rStyle w:val="CharChar1"/>
        <w:rFonts w:hint="default"/>
      </w:rPr>
      <w:t>北京国标联合认证有限公司</w:t>
    </w:r>
    <w:r w:rsidR="00085B6D">
      <w:rPr>
        <w:rStyle w:val="CharChar1"/>
        <w:rFonts w:hint="default"/>
      </w:rPr>
      <w:tab/>
    </w:r>
    <w:r w:rsidR="00085B6D">
      <w:rPr>
        <w:rStyle w:val="CharChar1"/>
        <w:rFonts w:hint="default"/>
      </w:rPr>
      <w:tab/>
    </w:r>
    <w:r w:rsidR="00085B6D">
      <w:rPr>
        <w:rStyle w:val="CharChar1"/>
        <w:rFonts w:hint="default"/>
      </w:rPr>
      <w:tab/>
    </w:r>
  </w:p>
  <w:p w:rsidR="00B8108E" w:rsidRDefault="00F77DAE">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1344C" w:rsidRDefault="0011344C" w:rsidP="0011344C">
                <w:pPr>
                  <w:rPr>
                    <w:sz w:val="18"/>
                    <w:szCs w:val="18"/>
                  </w:rPr>
                </w:pPr>
                <w:r>
                  <w:rPr>
                    <w:rFonts w:hint="eastAsia"/>
                    <w:sz w:val="18"/>
                    <w:szCs w:val="18"/>
                  </w:rPr>
                  <w:t>ISC-B-II-12(05</w:t>
                </w:r>
                <w:r>
                  <w:rPr>
                    <w:rFonts w:hint="eastAsia"/>
                    <w:sz w:val="18"/>
                    <w:szCs w:val="18"/>
                  </w:rPr>
                  <w:t>版）</w:t>
                </w:r>
              </w:p>
              <w:p w:rsidR="00B8108E" w:rsidRDefault="00B8108E"/>
            </w:txbxContent>
          </v:textbox>
        </v:shape>
      </w:pict>
    </w:r>
    <w:r w:rsidR="00085B6D">
      <w:rPr>
        <w:rStyle w:val="CharChar1"/>
        <w:rFonts w:hint="default"/>
      </w:rPr>
      <w:t xml:space="preserve">        </w:t>
    </w:r>
    <w:r w:rsidR="00085B6D">
      <w:rPr>
        <w:rStyle w:val="CharChar1"/>
        <w:rFonts w:hint="default"/>
        <w:w w:val="90"/>
      </w:rPr>
      <w:t xml:space="preserve">Beijing International </w:t>
    </w:r>
    <w:proofErr w:type="spellStart"/>
    <w:r w:rsidR="00085B6D">
      <w:rPr>
        <w:rStyle w:val="CharChar1"/>
        <w:rFonts w:hint="default"/>
        <w:w w:val="90"/>
      </w:rPr>
      <w:t>Otandard</w:t>
    </w:r>
    <w:proofErr w:type="spellEnd"/>
    <w:r w:rsidR="00085B6D">
      <w:rPr>
        <w:rStyle w:val="CharChar1"/>
        <w:rFonts w:hint="default"/>
        <w:w w:val="90"/>
      </w:rPr>
      <w:t xml:space="preserve"> united Certification </w:t>
    </w:r>
    <w:proofErr w:type="spellStart"/>
    <w:r w:rsidR="00085B6D">
      <w:rPr>
        <w:rStyle w:val="CharChar1"/>
        <w:rFonts w:hint="default"/>
        <w:w w:val="90"/>
      </w:rPr>
      <w:t>Co.</w:t>
    </w:r>
    <w:proofErr w:type="gramStart"/>
    <w:r w:rsidR="00085B6D">
      <w:rPr>
        <w:rStyle w:val="CharChar1"/>
        <w:rFonts w:hint="default"/>
        <w:w w:val="90"/>
      </w:rPr>
      <w:t>,Ltd</w:t>
    </w:r>
    <w:proofErr w:type="spellEnd"/>
    <w:proofErr w:type="gramEnd"/>
    <w:r w:rsidR="00085B6D">
      <w:rPr>
        <w:rStyle w:val="CharChar1"/>
        <w:rFonts w:hint="default"/>
        <w:w w:val="90"/>
      </w:rPr>
      <w:t>.</w:t>
    </w:r>
    <w:r w:rsidR="00085B6D">
      <w:rPr>
        <w:rStyle w:val="CharChar1"/>
        <w:rFonts w:hint="default"/>
        <w:w w:val="90"/>
        <w:szCs w:val="21"/>
      </w:rPr>
      <w:t xml:space="preserve">  </w:t>
    </w:r>
    <w:r w:rsidR="00085B6D">
      <w:rPr>
        <w:rStyle w:val="CharChar1"/>
        <w:rFonts w:hint="default"/>
        <w:w w:val="90"/>
        <w:sz w:val="20"/>
      </w:rPr>
      <w:t xml:space="preserve"> </w:t>
    </w:r>
    <w:r w:rsidR="00085B6D">
      <w:rPr>
        <w:rStyle w:val="CharChar1"/>
        <w:rFonts w:hint="default"/>
        <w:w w:val="90"/>
      </w:rPr>
      <w:t xml:space="preserve">                   </w:t>
    </w:r>
  </w:p>
  <w:p w:rsidR="00B8108E" w:rsidRDefault="00B810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3368"/>
    <w:rsid w:val="00061650"/>
    <w:rsid w:val="00065DD5"/>
    <w:rsid w:val="00085B6D"/>
    <w:rsid w:val="000A3875"/>
    <w:rsid w:val="000D0710"/>
    <w:rsid w:val="000F5676"/>
    <w:rsid w:val="0011344C"/>
    <w:rsid w:val="00123D60"/>
    <w:rsid w:val="00157648"/>
    <w:rsid w:val="001A2D7F"/>
    <w:rsid w:val="001D74B8"/>
    <w:rsid w:val="001E292E"/>
    <w:rsid w:val="001F572C"/>
    <w:rsid w:val="0026083D"/>
    <w:rsid w:val="002C265F"/>
    <w:rsid w:val="002D4E67"/>
    <w:rsid w:val="002F2FDA"/>
    <w:rsid w:val="00301B23"/>
    <w:rsid w:val="00306E25"/>
    <w:rsid w:val="00337922"/>
    <w:rsid w:val="00340867"/>
    <w:rsid w:val="00341987"/>
    <w:rsid w:val="00364679"/>
    <w:rsid w:val="00380837"/>
    <w:rsid w:val="003A198A"/>
    <w:rsid w:val="003A75A4"/>
    <w:rsid w:val="003C693E"/>
    <w:rsid w:val="00410914"/>
    <w:rsid w:val="00415C1E"/>
    <w:rsid w:val="00455BD1"/>
    <w:rsid w:val="00456F2B"/>
    <w:rsid w:val="00475023"/>
    <w:rsid w:val="004A42EB"/>
    <w:rsid w:val="0052306B"/>
    <w:rsid w:val="005344B3"/>
    <w:rsid w:val="00536930"/>
    <w:rsid w:val="0056158D"/>
    <w:rsid w:val="00564E53"/>
    <w:rsid w:val="00564E60"/>
    <w:rsid w:val="00584D34"/>
    <w:rsid w:val="00596570"/>
    <w:rsid w:val="005A2084"/>
    <w:rsid w:val="005B76D5"/>
    <w:rsid w:val="005D5BBC"/>
    <w:rsid w:val="00635728"/>
    <w:rsid w:val="006376F1"/>
    <w:rsid w:val="00644FE2"/>
    <w:rsid w:val="0067640C"/>
    <w:rsid w:val="006E0BFD"/>
    <w:rsid w:val="006E678B"/>
    <w:rsid w:val="00723474"/>
    <w:rsid w:val="00725B5D"/>
    <w:rsid w:val="007757F3"/>
    <w:rsid w:val="00790A31"/>
    <w:rsid w:val="0079270C"/>
    <w:rsid w:val="007B6294"/>
    <w:rsid w:val="007E0DE5"/>
    <w:rsid w:val="007E6AEB"/>
    <w:rsid w:val="0089718C"/>
    <w:rsid w:val="008973EE"/>
    <w:rsid w:val="008B72E4"/>
    <w:rsid w:val="00906BB3"/>
    <w:rsid w:val="00965516"/>
    <w:rsid w:val="00971600"/>
    <w:rsid w:val="009973B4"/>
    <w:rsid w:val="009C28C1"/>
    <w:rsid w:val="009F7EED"/>
    <w:rsid w:val="00A0591D"/>
    <w:rsid w:val="00A371AC"/>
    <w:rsid w:val="00A4404F"/>
    <w:rsid w:val="00A467F4"/>
    <w:rsid w:val="00A67522"/>
    <w:rsid w:val="00A72F49"/>
    <w:rsid w:val="00AC0B7D"/>
    <w:rsid w:val="00AD7081"/>
    <w:rsid w:val="00AF0AAB"/>
    <w:rsid w:val="00AF6841"/>
    <w:rsid w:val="00B021AE"/>
    <w:rsid w:val="00B2792E"/>
    <w:rsid w:val="00B34606"/>
    <w:rsid w:val="00B42593"/>
    <w:rsid w:val="00B631A1"/>
    <w:rsid w:val="00B671E8"/>
    <w:rsid w:val="00B67984"/>
    <w:rsid w:val="00B8108E"/>
    <w:rsid w:val="00B91A58"/>
    <w:rsid w:val="00BF0916"/>
    <w:rsid w:val="00BF597E"/>
    <w:rsid w:val="00C20445"/>
    <w:rsid w:val="00C326B4"/>
    <w:rsid w:val="00C327EC"/>
    <w:rsid w:val="00C51A36"/>
    <w:rsid w:val="00C55228"/>
    <w:rsid w:val="00C92E58"/>
    <w:rsid w:val="00CB3235"/>
    <w:rsid w:val="00CE315A"/>
    <w:rsid w:val="00D06F59"/>
    <w:rsid w:val="00D8388C"/>
    <w:rsid w:val="00DC6F75"/>
    <w:rsid w:val="00DD2F70"/>
    <w:rsid w:val="00DD4165"/>
    <w:rsid w:val="00DD638A"/>
    <w:rsid w:val="00E2205C"/>
    <w:rsid w:val="00E254CA"/>
    <w:rsid w:val="00E820FE"/>
    <w:rsid w:val="00E85A97"/>
    <w:rsid w:val="00EB0164"/>
    <w:rsid w:val="00EC00A9"/>
    <w:rsid w:val="00EC25EF"/>
    <w:rsid w:val="00ED0F62"/>
    <w:rsid w:val="00EE5333"/>
    <w:rsid w:val="00EF0F90"/>
    <w:rsid w:val="00F00A91"/>
    <w:rsid w:val="00F77DAE"/>
    <w:rsid w:val="0320505F"/>
    <w:rsid w:val="0378379C"/>
    <w:rsid w:val="04510B7D"/>
    <w:rsid w:val="07487918"/>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3E7CFD"/>
    <w:rsid w:val="4E95570D"/>
    <w:rsid w:val="50886C2D"/>
    <w:rsid w:val="51142486"/>
    <w:rsid w:val="52390AC9"/>
    <w:rsid w:val="55246835"/>
    <w:rsid w:val="56135BAC"/>
    <w:rsid w:val="56390FCA"/>
    <w:rsid w:val="563932E5"/>
    <w:rsid w:val="58322D49"/>
    <w:rsid w:val="5A526EF4"/>
    <w:rsid w:val="5AAA27E4"/>
    <w:rsid w:val="5BCC76FD"/>
    <w:rsid w:val="5DAB4DE2"/>
    <w:rsid w:val="5DAC4DCE"/>
    <w:rsid w:val="5EA12B9A"/>
    <w:rsid w:val="5ED74E33"/>
    <w:rsid w:val="5F435D3D"/>
    <w:rsid w:val="65B35620"/>
    <w:rsid w:val="65B47E80"/>
    <w:rsid w:val="65FA1D54"/>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10">
    <w:name w:val="正文1"/>
    <w:rPr>
      <w:rFonts w:ascii="宋体" w:eastAsia="宋体" w:hAnsi="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dcterms:created xsi:type="dcterms:W3CDTF">2015-06-17T12:51:00Z</dcterms:created>
  <dcterms:modified xsi:type="dcterms:W3CDTF">2022-03-21T02:36:00Z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