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四川省绵竹市雄剑玻璃制品有限责任公司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1205-2021-Q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刘春</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ISC-JSZJ-419</w:t>
            </w:r>
          </w:p>
          <w:p>
            <w:pPr>
              <w:snapToGrid w:val="0"/>
              <w:spacing w:line="320" w:lineRule="exact"/>
              <w:ind w:left="1309"/>
              <w:rPr>
                <w:sz w:val="22"/>
                <w:szCs w:val="22"/>
                <w:highlight w:val="yellow"/>
              </w:rPr>
            </w:pPr>
            <w:r>
              <w:rPr>
                <w:sz w:val="22"/>
                <w:szCs w:val="22"/>
                <w:highlight w:val="yellow"/>
              </w:rPr>
              <w:t>四川省绵竹市雄剑玻璃制品有限责任公司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7" w:firstLineChars="438"/>
              <w:rPr>
                <w:sz w:val="22"/>
                <w:szCs w:val="22"/>
              </w:rPr>
            </w:pPr>
            <w:r>
              <w:rPr>
                <w:rFonts w:hint="eastAsia"/>
                <w:b/>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b/>
                <w:sz w:val="22"/>
                <w:szCs w:val="22"/>
              </w:rPr>
            </w:pPr>
            <w:bookmarkStart w:id="12" w:name="_GoBack"/>
            <w:bookmarkEnd w:id="12"/>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C52C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2021-11-26T01:48:56Z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2052-11.1.0.11115</vt:lpwstr>
  </property>
</Properties>
</file>