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霸州市尚益校具有限公司</w:t>
      </w:r>
      <w:bookmarkEnd w:id="0"/>
      <w:r>
        <w:rPr>
          <w:rFonts w:hint="eastAsia"/>
          <w:b/>
          <w:sz w:val="36"/>
          <w:szCs w:val="36"/>
        </w:rPr>
        <w:t>所生产</w:t>
      </w:r>
      <w:bookmarkStart w:id="1" w:name="审核范围"/>
      <w:r>
        <w:rPr>
          <w:rFonts w:hint="eastAsia"/>
          <w:b/>
          <w:sz w:val="36"/>
          <w:szCs w:val="36"/>
          <w:u w:val="single"/>
        </w:rPr>
        <w:t>办公家具、校具（课桌椅、学生床、柜子、餐桌椅、椅子）的销售所涉及场所的相关环境管理活动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霸州市尚益校具有限公司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3C7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2022-01-09T02:47:16Z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